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4B9B" w14:textId="77777777" w:rsidR="00385E9F" w:rsidRPr="0013194D" w:rsidRDefault="00385E9F" w:rsidP="0013194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2E43425" w14:textId="2CD69586" w:rsidR="009805AB" w:rsidRDefault="009805AB" w:rsidP="009805AB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noProof/>
          <w:sz w:val="24"/>
        </w:rPr>
        <w:drawing>
          <wp:inline distT="0" distB="0" distL="0" distR="0" wp14:anchorId="487BE4CD" wp14:editId="6A57E648">
            <wp:extent cx="5731510" cy="1958975"/>
            <wp:effectExtent l="0" t="0" r="2540" b="3175"/>
            <wp:docPr id="302454894" name="Picture 2" descr="A flag with a red black and yellow de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454894" name="Picture 2" descr="A flag with a red black and yellow design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3CCCC" w14:textId="77777777" w:rsidR="009805AB" w:rsidRDefault="009805AB" w:rsidP="0013194D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2F96DE" w14:textId="06AC0421" w:rsidR="0013194D" w:rsidRPr="0013194D" w:rsidRDefault="0013194D" w:rsidP="0013194D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CONVITE À MANIFESTAÇÃO DE INTERESSE PARA PARTICIPAR</w:t>
      </w:r>
    </w:p>
    <w:p w14:paraId="1E59104F" w14:textId="77777777" w:rsidR="00807DF4" w:rsidRDefault="00807DF4" w:rsidP="0013194D">
      <w:pPr>
        <w:pStyle w:val="NoSpacing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BB89E9" w14:textId="60C27B5F" w:rsidR="0013194D" w:rsidRPr="000E07EF" w:rsidRDefault="0013194D" w:rsidP="0013194D">
      <w:pPr>
        <w:pStyle w:val="NoSpacing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No Evento B2B sobre a Cadeia de valor Farmacêutica – </w:t>
      </w:r>
      <w:r w:rsidR="003E6D88"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z w:val="24"/>
        </w:rPr>
        <w:t xml:space="preserve"> ter lugar em Lusaka, Zâmbia, de 15 a 16 de Outubro de 2025</w:t>
      </w:r>
    </w:p>
    <w:p w14:paraId="5BC17506" w14:textId="77777777" w:rsidR="0013194D" w:rsidRPr="000E07EF" w:rsidRDefault="0013194D" w:rsidP="0013194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1BC2C0" w14:textId="06A2A45A" w:rsidR="0013194D" w:rsidRDefault="0013194D" w:rsidP="0013194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 Comunidade de Desenvolvimento da África Austral (SADC) continua a avançar com a sua agenda de industrialização regional ao abrigo da Estratégia e Roteiro para a Industrialização da SADC (2015-2063), que visa transformar as economias da região</w:t>
      </w:r>
      <w:r w:rsidR="008963E3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 de economias baseadas em recursos em centros industriais de alta produtividade e valor acrescentado, através do reforço das cadeias de valor regionais e globais, do fortalecimento do comércio intra-regional, do posicionamento competitivo das indústrias nos mercados globais e da promoção de redes de produção transfronteiriças robustas. Com base nesta visão, será convocado um evento Business-to-Business (B2B) [empresa a empresa] em Lusaka, Zâmbia, para catalisar parcerias dentro da cadeia de valor farmacêutica. Esta iniciativa está em conformidade com o Protocolo da SADC sobre Saúde, que preconiza uma região com procedimentos farmacêuticos, garantia de qualidade e registo harmonizados. Além disso, o Protocolo sobre Saúde apela à cooperação na produção e no aprovisionamento de medicamentos e produtos farmacêuticos. Em consonância com o Protocolo sobre Saúde, o B2B visa apoiar o crescimento do sector privado e a integração regional através de um ambiente político e regulatório com capacidade de resposta, que promova um diálogo produtivo entre os sectores público e privado e fomente a circulação de insumos e produtos farmacêuticos através das fronteiras dos Estados-Membros da SADC.</w:t>
      </w:r>
    </w:p>
    <w:p w14:paraId="6BE9A1F2" w14:textId="77777777" w:rsidR="00807DF4" w:rsidRPr="00177BDF" w:rsidRDefault="00807DF4" w:rsidP="0013194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550951" w14:textId="122814FC" w:rsidR="009E6E4D" w:rsidRDefault="00BE1775" w:rsidP="00BE177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 Evento B2B sobre Cadeia de Valor Farmacêutica proporciona uma plataforma dinâmica para as partes interessadas em toda a cadeia de valor farmacêutica, designadamente fabricantes de medicamentos e equipamentos médicos; distribuidores; associações profissionais; instituições financeiras (bancos multilaterais e nacionais de desenvolvimento, bancos comerciais, capital de risco); e armazéns centrais de medicamentos da SADC. Prevê-se que o evento estabeleça e fortaleça ligações estratégicas, promova o intercâmbio de conhecimentos técnicos e crie em conjunto soluções exequíveis para fazer face aos nós de estrangulamentos na produção, melhoria da qualidade, aprovisionamento e acesso ao mercado, adopção de tecnologia e distribuição de produtos farmacêuticos e bens de saúde na região da SADC. Além disso, o Evento B2B servirá de base para informar os intervenientes da </w:t>
      </w:r>
      <w:r>
        <w:rPr>
          <w:rFonts w:ascii="Arial" w:hAnsi="Arial"/>
          <w:sz w:val="24"/>
        </w:rPr>
        <w:lastRenderedPageBreak/>
        <w:t>indústria farmacêutica sobre o progresso alcançado na harmonização das regulamentações relativas a medicamentos e produtos farmacêuticos na região da SADC; as perspectivas do Serviço de Contratação Pública Colectiva da SADC; e as oportunidades de financiamento para o desenvolvimento de novos negócios.</w:t>
      </w:r>
    </w:p>
    <w:p w14:paraId="2BEB8A58" w14:textId="77777777" w:rsidR="009E6E4D" w:rsidRDefault="009E6E4D" w:rsidP="00BE177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0FC6C5" w14:textId="5E1C4E77" w:rsidR="007C5F60" w:rsidRPr="00887E3D" w:rsidRDefault="007C5F60" w:rsidP="00887E3D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 evento B2B será organizado em conjunto com a Conferência Pharma Connect Africa, em </w:t>
      </w:r>
      <w:r>
        <w:rPr>
          <w:rFonts w:ascii="Arial" w:hAnsi="Arial"/>
          <w:b/>
          <w:bCs/>
          <w:sz w:val="24"/>
        </w:rPr>
        <w:t>Lusaka (Zâmbia), de 15 a 16 de Outubro de 2025.</w:t>
      </w:r>
      <w:r>
        <w:rPr>
          <w:rFonts w:ascii="Arial" w:hAnsi="Arial"/>
          <w:sz w:val="24"/>
        </w:rPr>
        <w:t xml:space="preserve"> O evento </w:t>
      </w:r>
      <w:r w:rsidR="00283D52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ncluirá as seguintes componentes:</w:t>
      </w:r>
    </w:p>
    <w:p w14:paraId="524934D4" w14:textId="77777777" w:rsidR="007C5F60" w:rsidRPr="00887E3D" w:rsidRDefault="007C5F60" w:rsidP="00E054B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</w:rPr>
        <w:t>Sessões Temáticas:</w:t>
      </w:r>
      <w:r>
        <w:rPr>
          <w:rFonts w:ascii="Arial" w:hAnsi="Arial"/>
          <w:sz w:val="24"/>
        </w:rPr>
        <w:t xml:space="preserve"> Debates focados na harmonização regulamentar, contratação pública colectiva e acesso ao financiamento. </w:t>
      </w:r>
    </w:p>
    <w:p w14:paraId="5D7C8ADF" w14:textId="77777777" w:rsidR="007C5F60" w:rsidRPr="00887E3D" w:rsidRDefault="007C5F60" w:rsidP="00E054B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</w:rPr>
        <w:t>Zonas de criação de redes:</w:t>
      </w:r>
      <w:r>
        <w:rPr>
          <w:rFonts w:ascii="Arial" w:hAnsi="Arial"/>
          <w:sz w:val="24"/>
        </w:rPr>
        <w:t xml:space="preserve"> espaços estruturados de criação de parcerias para que as partes interessadas identifiquem oportunidades de colaboração. </w:t>
      </w:r>
    </w:p>
    <w:p w14:paraId="47E66F78" w14:textId="0DE86F65" w:rsidR="007C5F60" w:rsidRPr="00E054BB" w:rsidRDefault="007C5F60" w:rsidP="00E054B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</w:rPr>
        <w:t xml:space="preserve">Balcões de informações: </w:t>
      </w:r>
      <w:r>
        <w:rPr>
          <w:rFonts w:ascii="Arial" w:hAnsi="Arial"/>
          <w:sz w:val="24"/>
        </w:rPr>
        <w:t>acesso no local a recursos sobre iniciativas farmacêuticas da SADC, instrumentos de financiamento e acesso a financiamento</w:t>
      </w:r>
    </w:p>
    <w:p w14:paraId="64337271" w14:textId="77777777" w:rsidR="00E054BB" w:rsidRDefault="00E054BB" w:rsidP="00E054BB">
      <w:pPr>
        <w:pStyle w:val="NoSpacing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FB8E648" w14:textId="4C8B6C35" w:rsidR="003F6DAD" w:rsidRPr="003F6DAD" w:rsidRDefault="008A5D5A" w:rsidP="00B1660A">
      <w:pPr>
        <w:spacing w:line="276" w:lineRule="auto"/>
        <w:jc w:val="both"/>
        <w:rPr>
          <w:rFonts w:eastAsia="Calibri" w:cs="Arial"/>
          <w:sz w:val="24"/>
          <w:szCs w:val="24"/>
        </w:rPr>
      </w:pPr>
      <w:r>
        <w:rPr>
          <w:sz w:val="24"/>
        </w:rPr>
        <w:t>O Secretariado da SADC convida os intervenientes qualificados que preencham os requisitos a manifestarem o seu interesse em participar no evento. Todos os participantes dos Estados-Membros são bem-vindos, mediante o pagamento das suas próprias despesas. O patrocínio será concedido a um número limitado de partes interessadas que se candidatem e cumpram os critérios abaixo indicados. O pacote de patrocínio prevê transporte, acomodação e refeições para os participantes seleccionados. A selecção garantirá uma representação equitativa entre os Estados-Membros que participam na cadeia de valor farmacêutica. A selecção das empresas a patrocinar e a convidar para o evento será baseada nos seguintes critérios:</w:t>
      </w:r>
    </w:p>
    <w:p w14:paraId="536746AD" w14:textId="36FD8EF7" w:rsidR="003F6DAD" w:rsidRPr="00177BDF" w:rsidRDefault="003F6DAD" w:rsidP="003F6DAD">
      <w:pPr>
        <w:jc w:val="both"/>
        <w:textAlignment w:val="baseline"/>
        <w:rPr>
          <w:rFonts w:eastAsia="Times New Roman" w:cs="Arial"/>
          <w:sz w:val="24"/>
          <w:szCs w:val="24"/>
        </w:rPr>
      </w:pPr>
    </w:p>
    <w:p w14:paraId="3C0F319D" w14:textId="77777777" w:rsidR="003F6DAD" w:rsidRPr="00403E3E" w:rsidRDefault="003F6DAD" w:rsidP="00D21727">
      <w:pPr>
        <w:numPr>
          <w:ilvl w:val="0"/>
          <w:numId w:val="4"/>
        </w:numPr>
        <w:spacing w:line="276" w:lineRule="auto"/>
        <w:ind w:left="1065"/>
        <w:jc w:val="both"/>
        <w:textAlignment w:val="baseline"/>
        <w:rPr>
          <w:rFonts w:eastAsia="Times New Roman" w:cs="Arial"/>
          <w:sz w:val="24"/>
          <w:szCs w:val="24"/>
        </w:rPr>
      </w:pPr>
      <w:r>
        <w:rPr>
          <w:sz w:val="24"/>
        </w:rPr>
        <w:t>Participação na cadeia de valor farmacêutica  </w:t>
      </w:r>
    </w:p>
    <w:p w14:paraId="2DEF3AEA" w14:textId="77777777" w:rsidR="003F6DAD" w:rsidRPr="00403E3E" w:rsidRDefault="003F6DAD" w:rsidP="00D21727">
      <w:pPr>
        <w:numPr>
          <w:ilvl w:val="0"/>
          <w:numId w:val="5"/>
        </w:numPr>
        <w:spacing w:line="276" w:lineRule="auto"/>
        <w:ind w:left="1065"/>
        <w:jc w:val="both"/>
        <w:textAlignment w:val="baseline"/>
        <w:rPr>
          <w:rFonts w:eastAsia="Times New Roman" w:cs="Arial"/>
          <w:sz w:val="24"/>
          <w:szCs w:val="24"/>
        </w:rPr>
      </w:pPr>
      <w:r>
        <w:rPr>
          <w:sz w:val="24"/>
        </w:rPr>
        <w:t>Experiência técnica única / conhecimento especializado na cadeia de valor (incluindo, entre outros, a produção de ingredientes farmacêuticos activos) </w:t>
      </w:r>
    </w:p>
    <w:p w14:paraId="4DB3E58B" w14:textId="77777777" w:rsidR="003F6DAD" w:rsidRPr="00403E3E" w:rsidRDefault="003F6DAD" w:rsidP="00D21727">
      <w:pPr>
        <w:numPr>
          <w:ilvl w:val="0"/>
          <w:numId w:val="6"/>
        </w:numPr>
        <w:spacing w:line="276" w:lineRule="auto"/>
        <w:ind w:left="1065"/>
        <w:jc w:val="both"/>
        <w:textAlignment w:val="baseline"/>
        <w:rPr>
          <w:rFonts w:eastAsia="Times New Roman" w:cs="Arial"/>
          <w:sz w:val="24"/>
          <w:szCs w:val="24"/>
        </w:rPr>
      </w:pPr>
      <w:r>
        <w:rPr>
          <w:sz w:val="24"/>
        </w:rPr>
        <w:t>Planos de expansão existentes ou previstos para os mercados regionais </w:t>
      </w:r>
    </w:p>
    <w:p w14:paraId="0979EABA" w14:textId="77777777" w:rsidR="003F6DAD" w:rsidRPr="00403E3E" w:rsidRDefault="003F6DAD" w:rsidP="00D21727">
      <w:pPr>
        <w:numPr>
          <w:ilvl w:val="0"/>
          <w:numId w:val="7"/>
        </w:numPr>
        <w:spacing w:line="276" w:lineRule="auto"/>
        <w:ind w:left="1065"/>
        <w:jc w:val="both"/>
        <w:textAlignment w:val="baseline"/>
        <w:rPr>
          <w:rFonts w:eastAsia="Times New Roman" w:cs="Arial"/>
          <w:sz w:val="24"/>
          <w:szCs w:val="24"/>
        </w:rPr>
      </w:pPr>
      <w:r>
        <w:rPr>
          <w:sz w:val="24"/>
        </w:rPr>
        <w:t>Ser cidadão de um dos Estados-Membros da SADC </w:t>
      </w:r>
    </w:p>
    <w:p w14:paraId="252EA442" w14:textId="77777777" w:rsidR="003F6DAD" w:rsidRPr="00403E3E" w:rsidRDefault="003F6DAD" w:rsidP="00D21727">
      <w:pPr>
        <w:numPr>
          <w:ilvl w:val="0"/>
          <w:numId w:val="8"/>
        </w:numPr>
        <w:spacing w:line="276" w:lineRule="auto"/>
        <w:ind w:left="1065"/>
        <w:jc w:val="both"/>
        <w:textAlignment w:val="baseline"/>
        <w:rPr>
          <w:rFonts w:eastAsia="Times New Roman" w:cs="Arial"/>
          <w:sz w:val="24"/>
          <w:szCs w:val="24"/>
        </w:rPr>
      </w:pPr>
      <w:r>
        <w:rPr>
          <w:sz w:val="24"/>
        </w:rPr>
        <w:t>Valor acrescentado potencial da empresa para o evento.  </w:t>
      </w:r>
    </w:p>
    <w:p w14:paraId="096044C8" w14:textId="77777777" w:rsidR="003F6DAD" w:rsidRPr="00403E3E" w:rsidRDefault="003F6DAD" w:rsidP="00D21727">
      <w:pPr>
        <w:numPr>
          <w:ilvl w:val="0"/>
          <w:numId w:val="9"/>
        </w:numPr>
        <w:spacing w:line="276" w:lineRule="auto"/>
        <w:ind w:left="1065"/>
        <w:jc w:val="both"/>
        <w:textAlignment w:val="baseline"/>
        <w:rPr>
          <w:rFonts w:eastAsia="Times New Roman" w:cs="Arial"/>
          <w:sz w:val="24"/>
          <w:szCs w:val="24"/>
        </w:rPr>
      </w:pPr>
      <w:r>
        <w:rPr>
          <w:sz w:val="24"/>
        </w:rPr>
        <w:t>Compromisso em participar de todo o evento.  </w:t>
      </w:r>
    </w:p>
    <w:p w14:paraId="4D3B671A" w14:textId="6C2E7051" w:rsidR="003F6DAD" w:rsidRPr="00403E3E" w:rsidRDefault="003F6DAD" w:rsidP="00D21727">
      <w:pPr>
        <w:numPr>
          <w:ilvl w:val="0"/>
          <w:numId w:val="10"/>
        </w:numPr>
        <w:spacing w:line="276" w:lineRule="auto"/>
        <w:ind w:left="1065"/>
        <w:jc w:val="both"/>
        <w:textAlignment w:val="baseline"/>
        <w:rPr>
          <w:rFonts w:eastAsia="Times New Roman" w:cs="Arial"/>
          <w:sz w:val="24"/>
          <w:szCs w:val="24"/>
        </w:rPr>
      </w:pPr>
      <w:r>
        <w:rPr>
          <w:sz w:val="24"/>
        </w:rPr>
        <w:t>Esforços comprovados para apoiar a igualdade de género e o envolvimento dos jovens — por exemplo, através do envolvimento de mulheres e jovens  em cargos de liderança ou técnicos, adoptando uma abordagem empresarial inclusiva em termos de género ou oferecendo produtos ou serviços que beneficiem mulheres e jovens  ou promovam a participação igualitária na cadeia de valor. </w:t>
      </w:r>
    </w:p>
    <w:p w14:paraId="69BC2471" w14:textId="7AEF1DFE" w:rsidR="008A5D5A" w:rsidRPr="008A5D5A" w:rsidRDefault="008A5D5A" w:rsidP="0050047B">
      <w:pPr>
        <w:pStyle w:val="NoSpacing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099CC91" w14:textId="4811046C" w:rsidR="0050047B" w:rsidRPr="00403E3E" w:rsidRDefault="0050047B" w:rsidP="0050047B">
      <w:pPr>
        <w:spacing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sz w:val="24"/>
        </w:rPr>
        <w:t>Os pesos de avaliação para as candidaturas são os seguintes:</w:t>
      </w:r>
    </w:p>
    <w:p w14:paraId="1749AB6C" w14:textId="77777777" w:rsidR="0050047B" w:rsidRPr="00403E3E" w:rsidRDefault="0050047B" w:rsidP="0050047B">
      <w:pPr>
        <w:numPr>
          <w:ilvl w:val="0"/>
          <w:numId w:val="11"/>
        </w:numPr>
        <w:spacing w:line="276" w:lineRule="auto"/>
        <w:ind w:left="1080"/>
        <w:jc w:val="both"/>
        <w:textAlignment w:val="baseline"/>
        <w:rPr>
          <w:rFonts w:eastAsia="Times New Roman" w:cs="Arial"/>
          <w:sz w:val="24"/>
          <w:szCs w:val="24"/>
        </w:rPr>
      </w:pPr>
      <w:r>
        <w:rPr>
          <w:sz w:val="24"/>
        </w:rPr>
        <w:t>Relevância para o evento (30%) - alinhamento do participante com o lema do evento.  </w:t>
      </w:r>
    </w:p>
    <w:p w14:paraId="0042126C" w14:textId="77777777" w:rsidR="0050047B" w:rsidRPr="00403E3E" w:rsidRDefault="0050047B" w:rsidP="0050047B">
      <w:pPr>
        <w:numPr>
          <w:ilvl w:val="0"/>
          <w:numId w:val="12"/>
        </w:numPr>
        <w:spacing w:line="276" w:lineRule="auto"/>
        <w:ind w:left="1080"/>
        <w:jc w:val="both"/>
        <w:textAlignment w:val="baseline"/>
        <w:rPr>
          <w:rFonts w:eastAsia="Times New Roman" w:cs="Arial"/>
          <w:sz w:val="24"/>
          <w:szCs w:val="24"/>
        </w:rPr>
      </w:pPr>
      <w:r>
        <w:rPr>
          <w:sz w:val="24"/>
        </w:rPr>
        <w:t>Valor acrescentado técnico/conhecimento técnico da empresa (30%) </w:t>
      </w:r>
    </w:p>
    <w:p w14:paraId="01C977F4" w14:textId="77777777" w:rsidR="0050047B" w:rsidRPr="00403E3E" w:rsidRDefault="0050047B" w:rsidP="0050047B">
      <w:pPr>
        <w:numPr>
          <w:ilvl w:val="0"/>
          <w:numId w:val="13"/>
        </w:numPr>
        <w:spacing w:line="276" w:lineRule="auto"/>
        <w:ind w:left="1080"/>
        <w:jc w:val="both"/>
        <w:textAlignment w:val="baseline"/>
        <w:rPr>
          <w:rFonts w:eastAsia="Times New Roman" w:cs="Arial"/>
          <w:sz w:val="24"/>
          <w:szCs w:val="24"/>
        </w:rPr>
      </w:pPr>
      <w:r>
        <w:rPr>
          <w:sz w:val="24"/>
        </w:rPr>
        <w:t>Potencial de contribuição (20%) - relevância da empresa para o trabalho em rede regional.  </w:t>
      </w:r>
    </w:p>
    <w:p w14:paraId="290B8065" w14:textId="77777777" w:rsidR="0050047B" w:rsidRPr="00403E3E" w:rsidRDefault="0050047B" w:rsidP="0050047B">
      <w:pPr>
        <w:numPr>
          <w:ilvl w:val="0"/>
          <w:numId w:val="14"/>
        </w:numPr>
        <w:spacing w:line="276" w:lineRule="auto"/>
        <w:ind w:left="1080"/>
        <w:jc w:val="both"/>
        <w:textAlignment w:val="baseline"/>
        <w:rPr>
          <w:rFonts w:eastAsia="Times New Roman" w:cs="Arial"/>
          <w:sz w:val="24"/>
          <w:szCs w:val="24"/>
        </w:rPr>
      </w:pPr>
      <w:r>
        <w:rPr>
          <w:sz w:val="24"/>
        </w:rPr>
        <w:t>Diversidade e inclusão (20%) - género, juventude, país   </w:t>
      </w:r>
    </w:p>
    <w:p w14:paraId="39495FBF" w14:textId="77777777" w:rsidR="0050047B" w:rsidRPr="00177BDF" w:rsidRDefault="0050047B" w:rsidP="0050047B">
      <w:pPr>
        <w:spacing w:line="276" w:lineRule="auto"/>
        <w:jc w:val="both"/>
        <w:rPr>
          <w:rFonts w:eastAsia="Calibri" w:cs="Arial"/>
          <w:sz w:val="24"/>
          <w:szCs w:val="24"/>
        </w:rPr>
      </w:pPr>
    </w:p>
    <w:p w14:paraId="4EEAFDC3" w14:textId="77777777" w:rsidR="0050047B" w:rsidRPr="00403E3E" w:rsidRDefault="0050047B" w:rsidP="0050047B">
      <w:pPr>
        <w:spacing w:line="276" w:lineRule="auto"/>
        <w:jc w:val="both"/>
        <w:rPr>
          <w:rFonts w:eastAsia="Calibri" w:cs="Arial"/>
          <w:b/>
          <w:bCs/>
          <w:sz w:val="24"/>
          <w:szCs w:val="24"/>
        </w:rPr>
      </w:pPr>
      <w:r>
        <w:rPr>
          <w:b/>
          <w:sz w:val="24"/>
        </w:rPr>
        <w:lastRenderedPageBreak/>
        <w:t>Prazo de apresentação de candidatura</w:t>
      </w:r>
    </w:p>
    <w:p w14:paraId="2815FC0E" w14:textId="77777777" w:rsidR="0050047B" w:rsidRPr="00177BDF" w:rsidRDefault="0050047B" w:rsidP="0050047B">
      <w:pPr>
        <w:spacing w:line="276" w:lineRule="auto"/>
        <w:jc w:val="both"/>
        <w:rPr>
          <w:rFonts w:eastAsia="Calibri" w:cs="Arial"/>
          <w:sz w:val="24"/>
          <w:szCs w:val="24"/>
        </w:rPr>
      </w:pPr>
    </w:p>
    <w:p w14:paraId="6E73733C" w14:textId="77777777" w:rsidR="0050047B" w:rsidRPr="0050047B" w:rsidRDefault="0050047B" w:rsidP="0050047B">
      <w:pPr>
        <w:spacing w:line="276" w:lineRule="auto"/>
        <w:jc w:val="both"/>
        <w:rPr>
          <w:rFonts w:eastAsia="Calibri" w:cs="Arial"/>
          <w:sz w:val="24"/>
          <w:szCs w:val="24"/>
        </w:rPr>
      </w:pPr>
      <w:r>
        <w:rPr>
          <w:sz w:val="24"/>
        </w:rPr>
        <w:t>Todas as partes interessadas da região da SADC (candidatos autofinanciados e patrocinados) interessadas em participar no evento B2B são convidadas a apresentar as suas cartas de manifestação de interesse em participar.</w:t>
      </w:r>
    </w:p>
    <w:p w14:paraId="5E18AFF1" w14:textId="77777777" w:rsidR="0050047B" w:rsidRPr="00177BDF" w:rsidRDefault="0050047B" w:rsidP="0050047B">
      <w:pPr>
        <w:spacing w:line="276" w:lineRule="auto"/>
        <w:jc w:val="both"/>
        <w:rPr>
          <w:rFonts w:eastAsia="Calibri" w:cs="Arial"/>
          <w:sz w:val="24"/>
          <w:szCs w:val="24"/>
        </w:rPr>
      </w:pPr>
    </w:p>
    <w:p w14:paraId="7422A729" w14:textId="6EB08F18" w:rsidR="0050047B" w:rsidRPr="0050047B" w:rsidRDefault="0050047B" w:rsidP="0050047B">
      <w:pPr>
        <w:spacing w:line="276" w:lineRule="auto"/>
        <w:jc w:val="both"/>
        <w:rPr>
          <w:rFonts w:eastAsia="Calibri" w:cs="Arial"/>
          <w:sz w:val="24"/>
          <w:szCs w:val="24"/>
        </w:rPr>
      </w:pPr>
      <w:r>
        <w:rPr>
          <w:sz w:val="24"/>
        </w:rPr>
        <w:t xml:space="preserve">Apresentação da manifestação de interesse em participar, com o assunto: </w:t>
      </w:r>
      <w:r>
        <w:t>“</w:t>
      </w:r>
      <w:r w:rsidRPr="00814D5A">
        <w:rPr>
          <w:b/>
          <w:bCs/>
          <w:i/>
          <w:iCs/>
        </w:rPr>
        <w:t>Convite à manifestação de interesse, Ref.:“ Evento B2B sobre o Valor Farmacêutico</w:t>
      </w:r>
      <w:r>
        <w:t xml:space="preserve">” e enviar para o seguinte correio electrónico: </w:t>
      </w:r>
      <w:hyperlink r:id="rId12" w:history="1">
        <w:r>
          <w:rPr>
            <w:color w:val="0563C1"/>
            <w:sz w:val="24"/>
            <w:u w:val="single"/>
          </w:rPr>
          <w:t>cesare.events@giz.de</w:t>
        </w:r>
      </w:hyperlink>
      <w:r>
        <w:t xml:space="preserve"> ou carregar para o sítio web do evento:</w:t>
      </w:r>
      <w:r>
        <w:rPr>
          <w:sz w:val="24"/>
        </w:rPr>
        <w:t xml:space="preserve"> </w:t>
      </w:r>
      <w:hyperlink r:id="rId13" w:history="1">
        <w:r w:rsidR="00987CC4" w:rsidRPr="00070DC5">
          <w:rPr>
            <w:rStyle w:val="Hyperlink"/>
            <w:sz w:val="24"/>
          </w:rPr>
          <w:t>https://cesareprivatenetworking.org/</w:t>
        </w:r>
      </w:hyperlink>
      <w:r w:rsidR="00281B9F">
        <w:rPr>
          <w:sz w:val="24"/>
        </w:rPr>
        <w:t xml:space="preserve"> o mais tardar até 17 de Setembro de 2025, às 23h00.</w:t>
      </w:r>
    </w:p>
    <w:p w14:paraId="7073BE56" w14:textId="77777777" w:rsidR="0050047B" w:rsidRPr="00177BDF" w:rsidRDefault="0050047B" w:rsidP="0050047B">
      <w:pPr>
        <w:spacing w:line="276" w:lineRule="auto"/>
        <w:jc w:val="both"/>
        <w:rPr>
          <w:rFonts w:eastAsia="Calibri" w:cs="Arial"/>
          <w:sz w:val="24"/>
          <w:szCs w:val="24"/>
        </w:rPr>
      </w:pPr>
    </w:p>
    <w:p w14:paraId="2359DF8E" w14:textId="1FFBDDC9" w:rsidR="0050047B" w:rsidRPr="0050047B" w:rsidRDefault="00162C3F" w:rsidP="0050047B">
      <w:pPr>
        <w:spacing w:line="276" w:lineRule="auto"/>
        <w:jc w:val="both"/>
        <w:rPr>
          <w:rFonts w:eastAsia="Calibri" w:cs="Arial"/>
          <w:sz w:val="24"/>
          <w:szCs w:val="24"/>
        </w:rPr>
      </w:pPr>
      <w:r w:rsidRPr="00162C3F">
        <w:rPr>
          <w:b/>
          <w:bCs/>
          <w:sz w:val="24"/>
        </w:rPr>
        <w:t>Nota:</w:t>
      </w:r>
      <w:r>
        <w:rPr>
          <w:sz w:val="24"/>
        </w:rPr>
        <w:t xml:space="preserve"> o</w:t>
      </w:r>
      <w:r w:rsidR="0050047B">
        <w:rPr>
          <w:sz w:val="24"/>
        </w:rPr>
        <w:t>s documentos recebidos após o prazo estipulado não serão aceites.</w:t>
      </w:r>
    </w:p>
    <w:p w14:paraId="49E21D3B" w14:textId="77777777" w:rsidR="0050047B" w:rsidRPr="00177BDF" w:rsidRDefault="0050047B" w:rsidP="0050047B">
      <w:pPr>
        <w:spacing w:line="276" w:lineRule="auto"/>
        <w:jc w:val="both"/>
        <w:rPr>
          <w:rFonts w:eastAsia="Calibri" w:cs="Arial"/>
          <w:sz w:val="24"/>
          <w:szCs w:val="24"/>
        </w:rPr>
      </w:pPr>
    </w:p>
    <w:p w14:paraId="7BBAFBFD" w14:textId="640D59C8" w:rsidR="005D41C9" w:rsidRPr="0050047B" w:rsidRDefault="0050047B" w:rsidP="00875BBE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sz w:val="24"/>
        </w:rPr>
        <w:t>Os interessados que manifestaram o seu interesse em participar no evento B2B serão notificados e receberão mais pormenores sobre o evento.</w:t>
      </w:r>
    </w:p>
    <w:sectPr w:rsidR="005D41C9" w:rsidRPr="0050047B" w:rsidSect="00177BDF">
      <w:footerReference w:type="default" r:id="rId14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1993" w14:textId="77777777" w:rsidR="00E9765B" w:rsidRDefault="00E9765B" w:rsidP="00887E3D">
      <w:r>
        <w:separator/>
      </w:r>
    </w:p>
  </w:endnote>
  <w:endnote w:type="continuationSeparator" w:id="0">
    <w:p w14:paraId="2F4ABB61" w14:textId="77777777" w:rsidR="00E9765B" w:rsidRDefault="00E9765B" w:rsidP="0088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155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F32E4" w14:textId="791C2C92" w:rsidR="00887E3D" w:rsidRDefault="00887E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464142" w14:textId="77777777" w:rsidR="00887E3D" w:rsidRDefault="00887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C23CA" w14:textId="77777777" w:rsidR="00E9765B" w:rsidRDefault="00E9765B" w:rsidP="00887E3D">
      <w:r>
        <w:separator/>
      </w:r>
    </w:p>
  </w:footnote>
  <w:footnote w:type="continuationSeparator" w:id="0">
    <w:p w14:paraId="2A93AA6B" w14:textId="77777777" w:rsidR="00E9765B" w:rsidRDefault="00E9765B" w:rsidP="00887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9E1"/>
    <w:multiLevelType w:val="hybridMultilevel"/>
    <w:tmpl w:val="C4C0883A"/>
    <w:lvl w:ilvl="0" w:tplc="C004CE8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9E6"/>
    <w:multiLevelType w:val="multilevel"/>
    <w:tmpl w:val="F81849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77FC0"/>
    <w:multiLevelType w:val="hybridMultilevel"/>
    <w:tmpl w:val="D9286A7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24CE4"/>
    <w:multiLevelType w:val="multilevel"/>
    <w:tmpl w:val="25B86D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E0D2D"/>
    <w:multiLevelType w:val="multilevel"/>
    <w:tmpl w:val="6E5ACFF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612E7"/>
    <w:multiLevelType w:val="multilevel"/>
    <w:tmpl w:val="DC1E17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E6041"/>
    <w:multiLevelType w:val="multilevel"/>
    <w:tmpl w:val="D6A2854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B604CB"/>
    <w:multiLevelType w:val="multilevel"/>
    <w:tmpl w:val="3176E5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055B13"/>
    <w:multiLevelType w:val="hybridMultilevel"/>
    <w:tmpl w:val="62EA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A1711"/>
    <w:multiLevelType w:val="multilevel"/>
    <w:tmpl w:val="31DA03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CD33D1"/>
    <w:multiLevelType w:val="multilevel"/>
    <w:tmpl w:val="070EE6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9F3472"/>
    <w:multiLevelType w:val="multilevel"/>
    <w:tmpl w:val="5FC45ED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B73106"/>
    <w:multiLevelType w:val="multilevel"/>
    <w:tmpl w:val="C6B6E55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1479A2"/>
    <w:multiLevelType w:val="multilevel"/>
    <w:tmpl w:val="F9165CD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7736947">
    <w:abstractNumId w:val="2"/>
  </w:num>
  <w:num w:numId="2" w16cid:durableId="825635188">
    <w:abstractNumId w:val="0"/>
  </w:num>
  <w:num w:numId="3" w16cid:durableId="1951234985">
    <w:abstractNumId w:val="8"/>
  </w:num>
  <w:num w:numId="4" w16cid:durableId="567427281">
    <w:abstractNumId w:val="9"/>
  </w:num>
  <w:num w:numId="5" w16cid:durableId="882132636">
    <w:abstractNumId w:val="7"/>
  </w:num>
  <w:num w:numId="6" w16cid:durableId="1089080530">
    <w:abstractNumId w:val="4"/>
  </w:num>
  <w:num w:numId="7" w16cid:durableId="1074937175">
    <w:abstractNumId w:val="3"/>
  </w:num>
  <w:num w:numId="8" w16cid:durableId="2133207986">
    <w:abstractNumId w:val="13"/>
  </w:num>
  <w:num w:numId="9" w16cid:durableId="1475294783">
    <w:abstractNumId w:val="12"/>
  </w:num>
  <w:num w:numId="10" w16cid:durableId="1274677002">
    <w:abstractNumId w:val="6"/>
  </w:num>
  <w:num w:numId="11" w16cid:durableId="1727026548">
    <w:abstractNumId w:val="5"/>
  </w:num>
  <w:num w:numId="12" w16cid:durableId="170872723">
    <w:abstractNumId w:val="1"/>
  </w:num>
  <w:num w:numId="13" w16cid:durableId="1091976545">
    <w:abstractNumId w:val="11"/>
  </w:num>
  <w:num w:numId="14" w16cid:durableId="1684436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4D"/>
    <w:rsid w:val="000048F2"/>
    <w:rsid w:val="00034042"/>
    <w:rsid w:val="00064D23"/>
    <w:rsid w:val="000E07EF"/>
    <w:rsid w:val="0013194D"/>
    <w:rsid w:val="001441BC"/>
    <w:rsid w:val="00162C3F"/>
    <w:rsid w:val="00177BDF"/>
    <w:rsid w:val="00211123"/>
    <w:rsid w:val="0025484C"/>
    <w:rsid w:val="0026642D"/>
    <w:rsid w:val="00275264"/>
    <w:rsid w:val="00281B9F"/>
    <w:rsid w:val="00283D52"/>
    <w:rsid w:val="00313739"/>
    <w:rsid w:val="003548EB"/>
    <w:rsid w:val="00385E9F"/>
    <w:rsid w:val="003A7A96"/>
    <w:rsid w:val="003E6D88"/>
    <w:rsid w:val="003F6DAD"/>
    <w:rsid w:val="00403E3E"/>
    <w:rsid w:val="00411CD5"/>
    <w:rsid w:val="00450737"/>
    <w:rsid w:val="00451EF5"/>
    <w:rsid w:val="004D51A2"/>
    <w:rsid w:val="004E49F5"/>
    <w:rsid w:val="0050047B"/>
    <w:rsid w:val="00500FB0"/>
    <w:rsid w:val="00503677"/>
    <w:rsid w:val="005705D1"/>
    <w:rsid w:val="005853CB"/>
    <w:rsid w:val="00585F2B"/>
    <w:rsid w:val="00595268"/>
    <w:rsid w:val="005C6537"/>
    <w:rsid w:val="005D41C9"/>
    <w:rsid w:val="005D79A3"/>
    <w:rsid w:val="005E2BE5"/>
    <w:rsid w:val="006D08CF"/>
    <w:rsid w:val="006E2111"/>
    <w:rsid w:val="00754DF4"/>
    <w:rsid w:val="007919B8"/>
    <w:rsid w:val="007B219D"/>
    <w:rsid w:val="007C5F60"/>
    <w:rsid w:val="007D0EAB"/>
    <w:rsid w:val="00807DF4"/>
    <w:rsid w:val="00814D5A"/>
    <w:rsid w:val="008356EC"/>
    <w:rsid w:val="00875BBE"/>
    <w:rsid w:val="0088085D"/>
    <w:rsid w:val="00887E3D"/>
    <w:rsid w:val="008963E3"/>
    <w:rsid w:val="008A487E"/>
    <w:rsid w:val="008A5D5A"/>
    <w:rsid w:val="00916004"/>
    <w:rsid w:val="00925459"/>
    <w:rsid w:val="0093196F"/>
    <w:rsid w:val="009805AB"/>
    <w:rsid w:val="009845A7"/>
    <w:rsid w:val="00987CC4"/>
    <w:rsid w:val="009C5AF4"/>
    <w:rsid w:val="009E6E4D"/>
    <w:rsid w:val="009F2CF6"/>
    <w:rsid w:val="009F303A"/>
    <w:rsid w:val="00A011E8"/>
    <w:rsid w:val="00A33194"/>
    <w:rsid w:val="00A45357"/>
    <w:rsid w:val="00AB08EC"/>
    <w:rsid w:val="00AC464F"/>
    <w:rsid w:val="00B1660A"/>
    <w:rsid w:val="00B86A09"/>
    <w:rsid w:val="00B97BF8"/>
    <w:rsid w:val="00BE1775"/>
    <w:rsid w:val="00C10561"/>
    <w:rsid w:val="00C537AB"/>
    <w:rsid w:val="00C5716C"/>
    <w:rsid w:val="00C64AC4"/>
    <w:rsid w:val="00C96AC0"/>
    <w:rsid w:val="00CC66F8"/>
    <w:rsid w:val="00CE04E8"/>
    <w:rsid w:val="00CF70AE"/>
    <w:rsid w:val="00D21727"/>
    <w:rsid w:val="00D9693D"/>
    <w:rsid w:val="00D97B14"/>
    <w:rsid w:val="00E054BB"/>
    <w:rsid w:val="00E37C1E"/>
    <w:rsid w:val="00E9765B"/>
    <w:rsid w:val="00EF6A45"/>
    <w:rsid w:val="00EF7DA8"/>
    <w:rsid w:val="00F25635"/>
    <w:rsid w:val="00F50F7F"/>
    <w:rsid w:val="00F77254"/>
    <w:rsid w:val="00FA0B2E"/>
    <w:rsid w:val="00FA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A94E9B"/>
  <w15:chartTrackingRefBased/>
  <w15:docId w15:val="{D820AE44-0C21-4B1E-8DE4-A04143D8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F60"/>
    <w:pPr>
      <w:spacing w:after="0" w:line="240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9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9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9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9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9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9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9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9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9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9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9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9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9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9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9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9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9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9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94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3194D"/>
    <w:pPr>
      <w:spacing w:after="0" w:line="240" w:lineRule="auto"/>
    </w:pPr>
  </w:style>
  <w:style w:type="character" w:customStyle="1" w:styleId="fui-primitive">
    <w:name w:val="fui-primitive"/>
    <w:basedOn w:val="DefaultParagraphFont"/>
    <w:rsid w:val="007C5F60"/>
  </w:style>
  <w:style w:type="paragraph" w:styleId="Header">
    <w:name w:val="header"/>
    <w:basedOn w:val="Normal"/>
    <w:link w:val="HeaderChar"/>
    <w:uiPriority w:val="99"/>
    <w:unhideWhenUsed/>
    <w:rsid w:val="00887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E3D"/>
    <w:rPr>
      <w:rFonts w:ascii="Arial" w:eastAsiaTheme="minorHAnsi" w:hAnsi="Arial"/>
      <w:kern w:val="0"/>
      <w:lang w:val="pt-PT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7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E3D"/>
    <w:rPr>
      <w:rFonts w:ascii="Arial" w:eastAsiaTheme="minorHAnsi" w:hAnsi="Arial"/>
      <w:kern w:val="0"/>
      <w:lang w:val="pt-PT" w:eastAsia="en-US"/>
      <w14:ligatures w14:val="none"/>
    </w:rPr>
  </w:style>
  <w:style w:type="paragraph" w:styleId="Revision">
    <w:name w:val="Revision"/>
    <w:hidden/>
    <w:uiPriority w:val="99"/>
    <w:semiHidden/>
    <w:rsid w:val="009F2CF6"/>
    <w:pPr>
      <w:spacing w:after="0" w:line="240" w:lineRule="auto"/>
    </w:pPr>
    <w:rPr>
      <w:rFonts w:ascii="Arial" w:eastAsiaTheme="minorHAnsi" w:hAnsi="Arial"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D7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9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2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111"/>
    <w:rPr>
      <w:rFonts w:ascii="Arial" w:eastAsiaTheme="minorHAnsi" w:hAnsi="Arial"/>
      <w:kern w:val="0"/>
      <w:sz w:val="20"/>
      <w:szCs w:val="20"/>
      <w:lang w:val="pt-PT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111"/>
    <w:rPr>
      <w:rFonts w:ascii="Arial" w:eastAsiaTheme="minorHAnsi" w:hAnsi="Arial"/>
      <w:b/>
      <w:bCs/>
      <w:kern w:val="0"/>
      <w:sz w:val="20"/>
      <w:szCs w:val="20"/>
      <w:lang w:val="pt-PT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esareprivatenetworking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sare.events@giz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a697e-fd98-49a0-85bc-f2587ce56d60" xsi:nil="true"/>
    <lcf76f155ced4ddcb4097134ff3c332f xmlns="3b4ddbec-3349-4c85-93f9-32bd5c8d2b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54FA02DCA72488A894E436BA3344B" ma:contentTypeVersion="17" ma:contentTypeDescription="Ein neues Dokument erstellen." ma:contentTypeScope="" ma:versionID="11853dbed306d20c6fb30b1cd3addebc">
  <xsd:schema xmlns:xsd="http://www.w3.org/2001/XMLSchema" xmlns:xs="http://www.w3.org/2001/XMLSchema" xmlns:p="http://schemas.microsoft.com/office/2006/metadata/properties" xmlns:ns2="3b4ddbec-3349-4c85-93f9-32bd5c8d2b43" xmlns:ns3="d48a697e-fd98-49a0-85bc-f2587ce56d60" targetNamespace="http://schemas.microsoft.com/office/2006/metadata/properties" ma:root="true" ma:fieldsID="85179fc7ee85aa4411447e2dfc947d66" ns2:_="" ns3:_="">
    <xsd:import namespace="3b4ddbec-3349-4c85-93f9-32bd5c8d2b43"/>
    <xsd:import namespace="d48a697e-fd98-49a0-85bc-f2587ce56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dbec-3349-4c85-93f9-32bd5c8d2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a697e-fd98-49a0-85bc-f2587ce56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6a6789a-5265-413c-8f3a-60c4e76e8518}" ma:internalName="TaxCatchAll" ma:showField="CatchAllData" ma:web="d48a697e-fd98-49a0-85bc-f2587ce56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9DB61-5894-42EF-AEE8-6F1D6876948B}">
  <ds:schemaRefs>
    <ds:schemaRef ds:uri="http://schemas.microsoft.com/office/2006/metadata/properties"/>
    <ds:schemaRef ds:uri="http://schemas.microsoft.com/office/infopath/2007/PartnerControls"/>
    <ds:schemaRef ds:uri="d48a697e-fd98-49a0-85bc-f2587ce56d60"/>
    <ds:schemaRef ds:uri="3b4ddbec-3349-4c85-93f9-32bd5c8d2b43"/>
  </ds:schemaRefs>
</ds:datastoreItem>
</file>

<file path=customXml/itemProps2.xml><?xml version="1.0" encoding="utf-8"?>
<ds:datastoreItem xmlns:ds="http://schemas.openxmlformats.org/officeDocument/2006/customXml" ds:itemID="{A750FAF1-C115-4212-BF6A-15A37E078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13D47-D675-40A8-82AC-B0E7016A1F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BE066-2192-4E8A-A961-AE259D5CC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ddbec-3349-4c85-93f9-32bd5c8d2b43"/>
    <ds:schemaRef ds:uri="d48a697e-fd98-49a0-85bc-f2587ce56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Links>
    <vt:vector size="12" baseType="variant">
      <vt:variant>
        <vt:i4>196697</vt:i4>
      </vt:variant>
      <vt:variant>
        <vt:i4>3</vt:i4>
      </vt:variant>
      <vt:variant>
        <vt:i4>0</vt:i4>
      </vt:variant>
      <vt:variant>
        <vt:i4>5</vt:i4>
      </vt:variant>
      <vt:variant>
        <vt:lpwstr>https://cesareprivatenetworking.org/</vt:lpwstr>
      </vt:variant>
      <vt:variant>
        <vt:lpwstr/>
      </vt:variant>
      <vt:variant>
        <vt:i4>3932248</vt:i4>
      </vt:variant>
      <vt:variant>
        <vt:i4>0</vt:i4>
      </vt:variant>
      <vt:variant>
        <vt:i4>0</vt:i4>
      </vt:variant>
      <vt:variant>
        <vt:i4>5</vt:i4>
      </vt:variant>
      <vt:variant>
        <vt:lpwstr>mailto:cesare.events@giz.de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Lihiku</dc:creator>
  <cp:keywords/>
  <dc:description/>
  <cp:lastModifiedBy>Pedro Mangue</cp:lastModifiedBy>
  <cp:revision>11</cp:revision>
  <dcterms:created xsi:type="dcterms:W3CDTF">2025-09-02T20:20:00Z</dcterms:created>
  <dcterms:modified xsi:type="dcterms:W3CDTF">2025-09-03T08:31:00Z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0x0101009F754FA02DCA72488A894E436BA3344B</vt:lpwstr>
  </property>
  <property fmtid="{D5CDD505-2E9C-101B-9397-08002B2CF9AE}" pid="3" name="MediaServiceImageTags">
    <vt:lpwstr/>
  </property>
</Properties>
</file>