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8579" w14:textId="73389D14" w:rsidR="00D571D7" w:rsidRPr="00FA4FE9" w:rsidRDefault="00D571D7" w:rsidP="0049355C">
      <w:pPr>
        <w:pageBreakBefore/>
        <w:tabs>
          <w:tab w:val="left" w:pos="1701"/>
          <w:tab w:val="left" w:pos="2552"/>
        </w:tabs>
        <w:spacing w:after="0" w:line="240" w:lineRule="auto"/>
        <w:jc w:val="center"/>
        <w:rPr>
          <w:rFonts w:ascii="Arial" w:eastAsia="Times New Roman" w:hAnsi="Arial" w:cs="Arial"/>
          <w:b/>
          <w:caps/>
          <w:sz w:val="24"/>
          <w:szCs w:val="24"/>
          <w:lang w:val="en-GB" w:eastAsia="en-GB"/>
        </w:rPr>
      </w:pPr>
      <w:r w:rsidRPr="00FA4FE9">
        <w:rPr>
          <w:rFonts w:ascii="Arial" w:eastAsia="Times New Roman" w:hAnsi="Arial" w:cs="Arial"/>
          <w:b/>
          <w:caps/>
          <w:noProof/>
          <w:sz w:val="24"/>
          <w:szCs w:val="24"/>
          <w:lang w:val="en-GB" w:eastAsia="en-ZA"/>
        </w:rPr>
        <w:drawing>
          <wp:inline distT="0" distB="0" distL="0" distR="0" wp14:anchorId="1B9F8413" wp14:editId="6CA78F7D">
            <wp:extent cx="1181100" cy="1123950"/>
            <wp:effectExtent l="0" t="0" r="0" b="0"/>
            <wp:docPr id="1" name="Picture 1" descr="Description: F:\..\..\..\Users\Ted Peter Luka\Documents\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Users\Ted Peter Luka\Documents\pndebele\Local Settings\Temporary Internet Files\WINNT\Profiles\faithk\Temporary Internet Files\OLK4A\sadclogo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pic:spPr>
                </pic:pic>
              </a:graphicData>
            </a:graphic>
          </wp:inline>
        </w:drawing>
      </w:r>
    </w:p>
    <w:p w14:paraId="2FFF521E" w14:textId="77777777" w:rsidR="00D571D7" w:rsidRPr="00FA4FE9" w:rsidRDefault="00D571D7" w:rsidP="0049355C">
      <w:pPr>
        <w:spacing w:after="0" w:line="240" w:lineRule="auto"/>
        <w:jc w:val="center"/>
        <w:rPr>
          <w:rFonts w:ascii="Arial" w:eastAsia="Times New Roman" w:hAnsi="Arial" w:cs="Arial"/>
          <w:b/>
          <w:sz w:val="24"/>
          <w:szCs w:val="24"/>
          <w:lang w:val="en-GB" w:eastAsia="en-GB"/>
        </w:rPr>
      </w:pPr>
    </w:p>
    <w:p w14:paraId="70FE1699" w14:textId="4DE59B7D" w:rsidR="00D571D7" w:rsidRPr="00FA4FE9" w:rsidRDefault="00D571D7" w:rsidP="0049355C">
      <w:pPr>
        <w:spacing w:after="0" w:line="240" w:lineRule="auto"/>
        <w:jc w:val="center"/>
        <w:rPr>
          <w:rFonts w:ascii="Arial" w:eastAsia="Times New Roman" w:hAnsi="Arial" w:cs="Arial"/>
          <w:b/>
          <w:bCs/>
          <w:sz w:val="24"/>
          <w:szCs w:val="24"/>
          <w:lang w:val="en-GB" w:eastAsia="en-GB"/>
        </w:rPr>
      </w:pPr>
      <w:r w:rsidRPr="00FA4FE9">
        <w:rPr>
          <w:rFonts w:ascii="Arial" w:eastAsia="Times New Roman" w:hAnsi="Arial" w:cs="Arial"/>
          <w:b/>
          <w:bCs/>
          <w:sz w:val="24"/>
          <w:szCs w:val="24"/>
          <w:lang w:val="en-GB" w:eastAsia="en-GB"/>
        </w:rPr>
        <w:t xml:space="preserve">TERMS OF REFERENCE </w:t>
      </w:r>
    </w:p>
    <w:p w14:paraId="7C8AE179" w14:textId="77777777" w:rsidR="004354E8" w:rsidRPr="00FA4FE9" w:rsidRDefault="004354E8" w:rsidP="0049355C">
      <w:pPr>
        <w:spacing w:after="0" w:line="240" w:lineRule="auto"/>
        <w:jc w:val="center"/>
        <w:rPr>
          <w:rFonts w:ascii="Arial" w:eastAsia="Times New Roman" w:hAnsi="Arial" w:cs="Arial"/>
          <w:b/>
          <w:bCs/>
          <w:sz w:val="24"/>
          <w:szCs w:val="24"/>
          <w:lang w:val="en-GB" w:eastAsia="en-GB"/>
        </w:rPr>
      </w:pPr>
    </w:p>
    <w:p w14:paraId="4C4B18CC" w14:textId="4387C2C7" w:rsidR="004354E8" w:rsidRPr="00FA4FE9" w:rsidRDefault="004354E8" w:rsidP="007C46C4">
      <w:pPr>
        <w:spacing w:after="0" w:line="240" w:lineRule="auto"/>
        <w:jc w:val="center"/>
        <w:rPr>
          <w:rFonts w:ascii="Arial" w:eastAsia="Times New Roman" w:hAnsi="Arial" w:cs="Arial"/>
          <w:b/>
          <w:bCs/>
          <w:sz w:val="24"/>
          <w:szCs w:val="24"/>
          <w:lang w:val="en-GB" w:eastAsia="en-GB"/>
        </w:rPr>
      </w:pPr>
    </w:p>
    <w:p w14:paraId="36093191" w14:textId="79002FA8" w:rsidR="007C46C4" w:rsidRPr="00FA4FE9" w:rsidRDefault="004354E8" w:rsidP="008C56A4">
      <w:pPr>
        <w:spacing w:after="0" w:line="240" w:lineRule="auto"/>
        <w:jc w:val="center"/>
        <w:rPr>
          <w:rFonts w:ascii="Arial" w:eastAsia="Times New Roman" w:hAnsi="Arial" w:cs="Arial"/>
          <w:b/>
          <w:bCs/>
          <w:sz w:val="24"/>
          <w:szCs w:val="26"/>
          <w:lang w:eastAsia="en-GB"/>
        </w:rPr>
      </w:pPr>
      <w:r w:rsidRPr="00FA4FE9">
        <w:rPr>
          <w:rFonts w:ascii="Arial" w:eastAsia="Times New Roman" w:hAnsi="Arial" w:cs="Arial"/>
          <w:b/>
          <w:bCs/>
          <w:sz w:val="24"/>
          <w:szCs w:val="26"/>
          <w:lang w:eastAsia="en-GB"/>
        </w:rPr>
        <w:t>CONSULTANCY TO CARRY OUT AN ASSESSMENT OF IMPACT OF BASIN PROGRAMMES ON JOB CREATION, ENVIRONMENTAL AND SOCIAL DEVELOPMENT, AND TO DEVELOP WATER ALLOCATION AND BENEFIT SHARING STRATEGIES</w:t>
      </w:r>
    </w:p>
    <w:p w14:paraId="5B579432" w14:textId="77777777" w:rsidR="004354E8" w:rsidRPr="00FA4FE9" w:rsidRDefault="004354E8" w:rsidP="004354E8">
      <w:pPr>
        <w:spacing w:after="0" w:line="240" w:lineRule="auto"/>
        <w:jc w:val="center"/>
        <w:rPr>
          <w:rFonts w:ascii="Arial" w:eastAsia="Times New Roman" w:hAnsi="Arial" w:cs="Arial"/>
          <w:b/>
          <w:bCs/>
          <w:sz w:val="26"/>
          <w:szCs w:val="26"/>
          <w:lang w:eastAsia="en-GB"/>
        </w:rPr>
      </w:pPr>
    </w:p>
    <w:p w14:paraId="5C206C39" w14:textId="77777777" w:rsidR="00D571D7" w:rsidRPr="00FA4FE9" w:rsidRDefault="00D571D7" w:rsidP="007C46C4">
      <w:pPr>
        <w:spacing w:after="0" w:line="240" w:lineRule="auto"/>
        <w:jc w:val="center"/>
        <w:rPr>
          <w:rFonts w:ascii="Arial" w:eastAsia="Times New Roman" w:hAnsi="Arial" w:cs="Arial"/>
          <w:b/>
          <w:color w:val="FF0000"/>
          <w:sz w:val="24"/>
          <w:szCs w:val="24"/>
          <w:lang w:val="en-GB" w:eastAsia="en-GB"/>
        </w:rPr>
      </w:pPr>
    </w:p>
    <w:p w14:paraId="764E398A" w14:textId="77777777" w:rsidR="00D571D7" w:rsidRPr="00FA4FE9" w:rsidRDefault="00D571D7" w:rsidP="0049355C">
      <w:pPr>
        <w:keepNext/>
        <w:keepLines/>
        <w:spacing w:after="0" w:line="240" w:lineRule="auto"/>
        <w:jc w:val="both"/>
        <w:outlineLvl w:val="1"/>
        <w:rPr>
          <w:rFonts w:ascii="Arial" w:eastAsiaTheme="majorEastAsia" w:hAnsi="Arial" w:cs="Arial"/>
          <w:b/>
          <w:bCs/>
          <w:sz w:val="24"/>
          <w:szCs w:val="24"/>
          <w:lang w:val="en-GB"/>
        </w:rPr>
      </w:pPr>
      <w:bookmarkStart w:id="0" w:name="_Toc137483213"/>
      <w:r w:rsidRPr="00FA4FE9">
        <w:rPr>
          <w:rFonts w:ascii="Arial" w:eastAsiaTheme="majorEastAsia" w:hAnsi="Arial" w:cs="Arial"/>
          <w:b/>
          <w:bCs/>
          <w:sz w:val="24"/>
          <w:szCs w:val="24"/>
          <w:lang w:val="en-GB"/>
        </w:rPr>
        <w:t xml:space="preserve">1.1. Partner country and procuring </w:t>
      </w:r>
      <w:bookmarkEnd w:id="0"/>
      <w:r w:rsidRPr="00FA4FE9">
        <w:rPr>
          <w:rFonts w:ascii="Arial" w:eastAsiaTheme="majorEastAsia" w:hAnsi="Arial" w:cs="Arial"/>
          <w:b/>
          <w:bCs/>
          <w:sz w:val="24"/>
          <w:szCs w:val="24"/>
          <w:lang w:val="en-GB"/>
        </w:rPr>
        <w:t>entity.</w:t>
      </w:r>
    </w:p>
    <w:p w14:paraId="32026416" w14:textId="77777777" w:rsidR="00D571D7" w:rsidRPr="00FA4FE9" w:rsidRDefault="00D571D7" w:rsidP="0049355C">
      <w:pPr>
        <w:autoSpaceDE w:val="0"/>
        <w:autoSpaceDN w:val="0"/>
        <w:adjustRightInd w:val="0"/>
        <w:spacing w:after="0" w:line="240" w:lineRule="auto"/>
        <w:jc w:val="both"/>
        <w:rPr>
          <w:rFonts w:ascii="Arial" w:eastAsia="Times New Roman" w:hAnsi="Arial" w:cs="Arial"/>
          <w:sz w:val="24"/>
          <w:szCs w:val="24"/>
          <w:lang w:val="en-GB"/>
        </w:rPr>
      </w:pPr>
      <w:r w:rsidRPr="00FA4FE9">
        <w:rPr>
          <w:rFonts w:ascii="Arial" w:eastAsia="Times New Roman" w:hAnsi="Arial" w:cs="Arial"/>
          <w:sz w:val="24"/>
          <w:szCs w:val="24"/>
          <w:lang w:val="en-GB"/>
        </w:rPr>
        <w:t>Southern African Development Community (SADC)</w:t>
      </w:r>
    </w:p>
    <w:p w14:paraId="20C66AB3" w14:textId="77777777" w:rsidR="00D571D7" w:rsidRPr="00FA4FE9" w:rsidRDefault="00D571D7" w:rsidP="0049355C">
      <w:pPr>
        <w:autoSpaceDE w:val="0"/>
        <w:autoSpaceDN w:val="0"/>
        <w:adjustRightInd w:val="0"/>
        <w:spacing w:after="0" w:line="240" w:lineRule="auto"/>
        <w:jc w:val="both"/>
        <w:rPr>
          <w:rFonts w:ascii="Arial" w:eastAsia="Times New Roman" w:hAnsi="Arial" w:cs="Arial"/>
          <w:b/>
          <w:bCs/>
          <w:sz w:val="24"/>
          <w:szCs w:val="24"/>
          <w:lang w:val="en-GB"/>
        </w:rPr>
      </w:pPr>
    </w:p>
    <w:p w14:paraId="76F80C2C" w14:textId="77777777" w:rsidR="00D571D7" w:rsidRPr="00FA4FE9" w:rsidRDefault="00D571D7" w:rsidP="0049355C">
      <w:pPr>
        <w:keepNext/>
        <w:keepLines/>
        <w:spacing w:after="0" w:line="240" w:lineRule="auto"/>
        <w:jc w:val="both"/>
        <w:outlineLvl w:val="1"/>
        <w:rPr>
          <w:rFonts w:ascii="Arial" w:eastAsiaTheme="majorEastAsia" w:hAnsi="Arial" w:cs="Arial"/>
          <w:b/>
          <w:bCs/>
          <w:sz w:val="24"/>
          <w:szCs w:val="24"/>
          <w:lang w:val="en-GB"/>
        </w:rPr>
      </w:pPr>
      <w:bookmarkStart w:id="1" w:name="_Toc137483214"/>
      <w:r w:rsidRPr="00FA4FE9">
        <w:rPr>
          <w:rFonts w:ascii="Arial" w:eastAsiaTheme="majorEastAsia" w:hAnsi="Arial" w:cs="Arial"/>
          <w:b/>
          <w:bCs/>
          <w:sz w:val="24"/>
          <w:szCs w:val="24"/>
          <w:lang w:val="en-GB"/>
        </w:rPr>
        <w:t>1.2. Contracting authority</w:t>
      </w:r>
      <w:bookmarkEnd w:id="1"/>
    </w:p>
    <w:p w14:paraId="24F7E833" w14:textId="77777777" w:rsidR="00D571D7" w:rsidRPr="00FA4FE9" w:rsidRDefault="00D571D7" w:rsidP="0049355C">
      <w:pPr>
        <w:autoSpaceDE w:val="0"/>
        <w:autoSpaceDN w:val="0"/>
        <w:adjustRightInd w:val="0"/>
        <w:spacing w:after="0" w:line="240" w:lineRule="auto"/>
        <w:jc w:val="both"/>
        <w:rPr>
          <w:rFonts w:ascii="Arial" w:eastAsia="Times New Roman" w:hAnsi="Arial" w:cs="Arial"/>
          <w:sz w:val="24"/>
          <w:szCs w:val="24"/>
          <w:lang w:val="en-GB"/>
        </w:rPr>
      </w:pPr>
      <w:r w:rsidRPr="00FA4FE9">
        <w:rPr>
          <w:rFonts w:ascii="Arial" w:eastAsia="Times New Roman" w:hAnsi="Arial" w:cs="Arial"/>
          <w:sz w:val="24"/>
          <w:szCs w:val="24"/>
          <w:lang w:val="en-GB"/>
        </w:rPr>
        <w:t>Southern African Development Community Secretariat (SADC Secretariat)</w:t>
      </w:r>
    </w:p>
    <w:p w14:paraId="5593BBE0" w14:textId="77777777" w:rsidR="00D571D7" w:rsidRPr="00FA4FE9" w:rsidRDefault="00D571D7" w:rsidP="0049355C">
      <w:pPr>
        <w:autoSpaceDE w:val="0"/>
        <w:autoSpaceDN w:val="0"/>
        <w:adjustRightInd w:val="0"/>
        <w:spacing w:after="0" w:line="240" w:lineRule="auto"/>
        <w:jc w:val="both"/>
        <w:rPr>
          <w:rFonts w:ascii="Arial" w:eastAsia="Times New Roman" w:hAnsi="Arial" w:cs="Arial"/>
          <w:b/>
          <w:bCs/>
          <w:sz w:val="24"/>
          <w:szCs w:val="24"/>
          <w:lang w:val="en-GB"/>
        </w:rPr>
      </w:pPr>
    </w:p>
    <w:p w14:paraId="1F9B67EE" w14:textId="77777777" w:rsidR="00D571D7" w:rsidRPr="00FA4FE9" w:rsidRDefault="00D571D7" w:rsidP="0049355C">
      <w:pPr>
        <w:keepNext/>
        <w:keepLines/>
        <w:spacing w:after="0" w:line="240" w:lineRule="auto"/>
        <w:jc w:val="both"/>
        <w:outlineLvl w:val="1"/>
        <w:rPr>
          <w:rFonts w:ascii="Arial" w:eastAsiaTheme="majorEastAsia" w:hAnsi="Arial" w:cs="Arial"/>
          <w:b/>
          <w:bCs/>
          <w:sz w:val="24"/>
          <w:szCs w:val="24"/>
          <w:lang w:val="en-GB"/>
        </w:rPr>
      </w:pPr>
      <w:bookmarkStart w:id="2" w:name="_Toc137483215"/>
      <w:r w:rsidRPr="00FA4FE9">
        <w:rPr>
          <w:rFonts w:ascii="Arial" w:eastAsiaTheme="majorEastAsia" w:hAnsi="Arial" w:cs="Arial"/>
          <w:b/>
          <w:bCs/>
          <w:sz w:val="24"/>
          <w:szCs w:val="24"/>
          <w:lang w:val="en-GB"/>
        </w:rPr>
        <w:t>1.3. Country background</w:t>
      </w:r>
      <w:bookmarkEnd w:id="2"/>
    </w:p>
    <w:p w14:paraId="57D4D05A" w14:textId="77777777" w:rsidR="00D571D7" w:rsidRPr="00FA4FE9" w:rsidRDefault="00D571D7" w:rsidP="0049355C">
      <w:pPr>
        <w:pStyle w:val="BodyText"/>
        <w:ind w:left="180"/>
        <w:jc w:val="both"/>
        <w:rPr>
          <w:bCs/>
        </w:rPr>
      </w:pPr>
      <w:bookmarkStart w:id="3" w:name="_Hlk168408334"/>
    </w:p>
    <w:p w14:paraId="2228492F" w14:textId="34E888CC" w:rsidR="00E95A2D" w:rsidRPr="00FA4FE9" w:rsidRDefault="00AC7D3B" w:rsidP="0049355C">
      <w:pPr>
        <w:pStyle w:val="BodyText"/>
        <w:jc w:val="both"/>
        <w:rPr>
          <w:bCs/>
        </w:rPr>
      </w:pPr>
      <w:r w:rsidRPr="00FA4FE9">
        <w:rPr>
          <w:bCs/>
        </w:rPr>
        <w:t xml:space="preserve">The SADC Region is affected by multiple disasters that range from tropical cyclones, torrential rains, floods and landslides and recurrent droughts. Over the past five years the region has experienced two El Nino induced droughts in 2016/17 and the ongoing 2023/24 drought that both very negatively affected the region resulting in water deficits leading to crop failure, and food and water deficits. Both droughts resulted in millions of SADC citizens becoming food insecure </w:t>
      </w:r>
      <w:proofErr w:type="gramStart"/>
      <w:r w:rsidRPr="00FA4FE9">
        <w:rPr>
          <w:bCs/>
        </w:rPr>
        <w:t>and also</w:t>
      </w:r>
      <w:proofErr w:type="gramEnd"/>
      <w:r w:rsidRPr="00FA4FE9">
        <w:rPr>
          <w:bCs/>
        </w:rPr>
        <w:t xml:space="preserve"> affected hydropower generation as was the death of livestock and wildlife due to insufficient fodder and water for animals. During both droughts, the region has had to appeal for humanitarian assistance due to the gravity of the droughts that overwhelmed the capacities of SADC Member States to deal with the impacts</w:t>
      </w:r>
      <w:r w:rsidR="00E95A2D" w:rsidRPr="00FA4FE9">
        <w:rPr>
          <w:bCs/>
        </w:rPr>
        <w:t>.</w:t>
      </w:r>
    </w:p>
    <w:p w14:paraId="7C09A27F" w14:textId="77777777" w:rsidR="00E95A2D" w:rsidRPr="00FA4FE9" w:rsidRDefault="00E95A2D" w:rsidP="0049355C">
      <w:pPr>
        <w:pStyle w:val="BodyText"/>
        <w:jc w:val="both"/>
        <w:rPr>
          <w:bCs/>
        </w:rPr>
      </w:pPr>
    </w:p>
    <w:p w14:paraId="58FB5188" w14:textId="2225A08B" w:rsidR="00AC7D3B" w:rsidRPr="00FA4FE9" w:rsidRDefault="00E95A2D" w:rsidP="0049355C">
      <w:pPr>
        <w:pStyle w:val="BodyText"/>
        <w:jc w:val="both"/>
        <w:rPr>
          <w:bCs/>
        </w:rPr>
      </w:pPr>
      <w:r w:rsidRPr="00FA4FE9">
        <w:rPr>
          <w:bCs/>
        </w:rPr>
        <w:t>Over the same period, the region has had to de</w:t>
      </w:r>
      <w:r w:rsidR="001E2E74" w:rsidRPr="00FA4FE9">
        <w:rPr>
          <w:bCs/>
        </w:rPr>
        <w:t>a</w:t>
      </w:r>
      <w:r w:rsidRPr="00FA4FE9">
        <w:rPr>
          <w:bCs/>
        </w:rPr>
        <w:t xml:space="preserve">l with Tropical Cyclones that resulted in strong winds, floods and landslides that killed hundreds </w:t>
      </w:r>
      <w:proofErr w:type="spellStart"/>
      <w:r w:rsidRPr="00FA4FE9">
        <w:rPr>
          <w:bCs/>
        </w:rPr>
        <w:t>on</w:t>
      </w:r>
      <w:proofErr w:type="spellEnd"/>
      <w:r w:rsidRPr="00FA4FE9">
        <w:rPr>
          <w:bCs/>
        </w:rPr>
        <w:t xml:space="preserve"> thousands of people and led to billions of dollars- worth of damage to infrastructure and property thereby derailing the development progress that the region has attained over the years.</w:t>
      </w:r>
      <w:r w:rsidR="00AC7D3B" w:rsidRPr="00FA4FE9">
        <w:rPr>
          <w:bCs/>
        </w:rPr>
        <w:t xml:space="preserve">   </w:t>
      </w:r>
    </w:p>
    <w:p w14:paraId="3E72DEC8" w14:textId="77777777" w:rsidR="00AC7D3B" w:rsidRPr="00FA4FE9" w:rsidRDefault="00AC7D3B" w:rsidP="0049355C">
      <w:pPr>
        <w:pStyle w:val="BodyText"/>
        <w:jc w:val="both"/>
        <w:rPr>
          <w:bCs/>
        </w:rPr>
      </w:pPr>
    </w:p>
    <w:p w14:paraId="7D8DFD16" w14:textId="251F2478" w:rsidR="00855D82" w:rsidRPr="00FA4FE9" w:rsidRDefault="00E95A2D" w:rsidP="0049355C">
      <w:pPr>
        <w:pStyle w:val="BodyText"/>
        <w:jc w:val="both"/>
        <w:rPr>
          <w:bCs/>
        </w:rPr>
      </w:pPr>
      <w:r w:rsidRPr="00FA4FE9">
        <w:rPr>
          <w:bCs/>
        </w:rPr>
        <w:t xml:space="preserve">In view of the above, the </w:t>
      </w:r>
      <w:r w:rsidR="00855D82" w:rsidRPr="00FA4FE9">
        <w:rPr>
          <w:bCs/>
        </w:rPr>
        <w:t xml:space="preserve">Southern African Development Community Secretariat is </w:t>
      </w:r>
      <w:r w:rsidRPr="00FA4FE9">
        <w:rPr>
          <w:bCs/>
        </w:rPr>
        <w:t xml:space="preserve">undertaking </w:t>
      </w:r>
      <w:proofErr w:type="gramStart"/>
      <w:r w:rsidRPr="00FA4FE9">
        <w:rPr>
          <w:bCs/>
        </w:rPr>
        <w:t>a number of</w:t>
      </w:r>
      <w:proofErr w:type="gramEnd"/>
      <w:r w:rsidRPr="00FA4FE9">
        <w:rPr>
          <w:bCs/>
        </w:rPr>
        <w:t xml:space="preserve"> interventions to increase the resilience of the SADC economies. One such initiative is the </w:t>
      </w:r>
      <w:r w:rsidR="00855D82" w:rsidRPr="00FA4FE9">
        <w:rPr>
          <w:bCs/>
        </w:rPr>
        <w:t>implement</w:t>
      </w:r>
      <w:r w:rsidRPr="00FA4FE9">
        <w:rPr>
          <w:bCs/>
        </w:rPr>
        <w:t>ation of</w:t>
      </w:r>
      <w:r w:rsidR="00855D82" w:rsidRPr="00FA4FE9">
        <w:rPr>
          <w:bCs/>
        </w:rPr>
        <w:t xml:space="preserve"> a five (5) year Regional </w:t>
      </w:r>
      <w:r w:rsidR="009D13E1" w:rsidRPr="00FA4FE9">
        <w:rPr>
          <w:bCs/>
        </w:rPr>
        <w:t>Climate Resilience Program for Eastern and Southern Africa Project</w:t>
      </w:r>
      <w:bookmarkEnd w:id="3"/>
      <w:r w:rsidR="009D13E1" w:rsidRPr="00FA4FE9">
        <w:rPr>
          <w:bCs/>
        </w:rPr>
        <w:t>. The Project is financed through a World Bank grant of US$ 5M.</w:t>
      </w:r>
      <w:r w:rsidR="009D13E1" w:rsidRPr="00FA4FE9">
        <w:rPr>
          <w:rFonts w:ascii="Times New Roman" w:hAnsi="Times New Roman" w:cs="Times New Roman"/>
          <w:bCs/>
        </w:rPr>
        <w:t xml:space="preserve"> </w:t>
      </w:r>
      <w:r w:rsidR="00855D82" w:rsidRPr="00FA4FE9">
        <w:rPr>
          <w:bCs/>
        </w:rPr>
        <w:t xml:space="preserve">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 The SOP is structured as a programmatic framework that will allow scalability </w:t>
      </w:r>
      <w:r w:rsidR="00855D82" w:rsidRPr="00FA4FE9">
        <w:rPr>
          <w:bCs/>
        </w:rPr>
        <w:lastRenderedPageBreak/>
        <w:t xml:space="preserve">(countries can join at different times) and economies of scale. It supports catalytic medium- to large-scale investments to reduce people’s exposure to climate shocks, with a focus on protective, multi-benefit water infrastructure and storage; risk mitigation via improved early warning systems and planning; and scaling up adaptive safety nets. </w:t>
      </w:r>
    </w:p>
    <w:p w14:paraId="7F429987" w14:textId="77777777" w:rsidR="00855D82" w:rsidRPr="00FA4FE9" w:rsidRDefault="00855D82" w:rsidP="0049355C">
      <w:pPr>
        <w:pStyle w:val="BodyText"/>
        <w:jc w:val="both"/>
        <w:rPr>
          <w:bCs/>
        </w:rPr>
      </w:pPr>
    </w:p>
    <w:p w14:paraId="7F5B09D8" w14:textId="77A33BC9" w:rsidR="009D13E1" w:rsidRPr="00FA4FE9" w:rsidRDefault="009D13E1" w:rsidP="0049355C">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The objective of the RCRP is to improve the management of water-related climate impacts in Eastern and Southern Africa. The Project serves as a first step towards a regional platform to tackle climate adaptation through a common and coordinated approach as well as fund raising and consolidating multilateral and bilateral support. The</w:t>
      </w:r>
      <w:r w:rsidR="00855D82" w:rsidRPr="00FA4FE9">
        <w:rPr>
          <w:rFonts w:ascii="Arial" w:eastAsia="Times New Roman" w:hAnsi="Arial" w:cs="Arial"/>
          <w:bCs/>
          <w:sz w:val="24"/>
          <w:szCs w:val="24"/>
          <w:lang w:val="en-US"/>
        </w:rPr>
        <w:t xml:space="preserve"> SADC Series of P</w:t>
      </w:r>
      <w:r w:rsidRPr="00FA4FE9">
        <w:rPr>
          <w:rFonts w:ascii="Arial" w:eastAsia="Times New Roman" w:hAnsi="Arial" w:cs="Arial"/>
          <w:bCs/>
          <w:sz w:val="24"/>
          <w:szCs w:val="24"/>
          <w:lang w:val="en-US"/>
        </w:rPr>
        <w:t xml:space="preserve">roject is structured around five components of Component 1: Risk Management and Climate Financing; Component 2: Infrastructure Investments and Sustainable Asset Management for Climate Resilience; Component 3: Adaptive Climate Services for Resilient </w:t>
      </w:r>
      <w:r w:rsidR="00AB4363" w:rsidRPr="00FA4FE9">
        <w:rPr>
          <w:rFonts w:ascii="Arial" w:eastAsia="Times New Roman" w:hAnsi="Arial" w:cs="Arial"/>
          <w:bCs/>
          <w:sz w:val="24"/>
          <w:szCs w:val="24"/>
          <w:lang w:val="en-US"/>
        </w:rPr>
        <w:t>Communities; Component</w:t>
      </w:r>
      <w:r w:rsidRPr="00FA4FE9">
        <w:rPr>
          <w:rFonts w:ascii="Arial" w:eastAsia="Times New Roman" w:hAnsi="Arial" w:cs="Arial"/>
          <w:bCs/>
          <w:sz w:val="24"/>
          <w:szCs w:val="24"/>
          <w:lang w:val="en-US"/>
        </w:rPr>
        <w:t xml:space="preserve"> 4: Project Management and Component 5: Contingent Emergency Response.  </w:t>
      </w:r>
    </w:p>
    <w:p w14:paraId="7A9649FE" w14:textId="77777777" w:rsidR="0049355C" w:rsidRPr="00FA4FE9" w:rsidRDefault="0049355C" w:rsidP="0049355C">
      <w:pPr>
        <w:spacing w:after="0" w:line="240" w:lineRule="auto"/>
        <w:jc w:val="both"/>
        <w:rPr>
          <w:rFonts w:ascii="Arial" w:eastAsia="Times New Roman" w:hAnsi="Arial" w:cs="Arial"/>
          <w:bCs/>
          <w:sz w:val="24"/>
          <w:szCs w:val="24"/>
          <w:lang w:val="en-US"/>
        </w:rPr>
      </w:pPr>
    </w:p>
    <w:p w14:paraId="4B7B3B6A" w14:textId="7F17DD44" w:rsidR="000338B3" w:rsidRPr="00FA4FE9" w:rsidRDefault="00E95A2D" w:rsidP="0049355C">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 xml:space="preserve">Through this project, the SADC Secretariat intends to </w:t>
      </w:r>
      <w:r w:rsidR="00D571D7" w:rsidRPr="00FA4FE9">
        <w:rPr>
          <w:rFonts w:ascii="Arial" w:eastAsia="Times New Roman" w:hAnsi="Arial" w:cs="Arial"/>
          <w:bCs/>
          <w:sz w:val="24"/>
          <w:szCs w:val="24"/>
          <w:lang w:val="en-US"/>
        </w:rPr>
        <w:t>solicit the services of</w:t>
      </w:r>
      <w:r w:rsidRPr="00FA4FE9">
        <w:rPr>
          <w:rFonts w:ascii="Arial" w:eastAsia="Times New Roman" w:hAnsi="Arial" w:cs="Arial"/>
          <w:bCs/>
          <w:sz w:val="24"/>
          <w:szCs w:val="24"/>
          <w:lang w:val="en-US"/>
        </w:rPr>
        <w:t xml:space="preserve"> a Service </w:t>
      </w:r>
      <w:r w:rsidR="00D571D7" w:rsidRPr="00FA4FE9">
        <w:rPr>
          <w:rFonts w:ascii="Arial" w:eastAsia="Times New Roman" w:hAnsi="Arial" w:cs="Arial"/>
          <w:bCs/>
          <w:sz w:val="24"/>
          <w:szCs w:val="24"/>
          <w:lang w:val="en-US"/>
        </w:rPr>
        <w:t>P</w:t>
      </w:r>
      <w:r w:rsidRPr="00FA4FE9">
        <w:rPr>
          <w:rFonts w:ascii="Arial" w:eastAsia="Times New Roman" w:hAnsi="Arial" w:cs="Arial"/>
          <w:bCs/>
          <w:sz w:val="24"/>
          <w:szCs w:val="24"/>
          <w:lang w:val="en-US"/>
        </w:rPr>
        <w:t xml:space="preserve">rovider to undertake </w:t>
      </w:r>
      <w:r w:rsidR="00D571D7" w:rsidRPr="00FA4FE9">
        <w:rPr>
          <w:rFonts w:ascii="Arial" w:eastAsia="Times New Roman" w:hAnsi="Arial" w:cs="Arial"/>
          <w:bCs/>
          <w:sz w:val="24"/>
          <w:szCs w:val="24"/>
          <w:lang w:val="en-US"/>
        </w:rPr>
        <w:t xml:space="preserve">some activities under </w:t>
      </w:r>
      <w:r w:rsidRPr="00FA4FE9">
        <w:rPr>
          <w:rFonts w:ascii="Arial" w:eastAsia="Times New Roman" w:hAnsi="Arial" w:cs="Arial"/>
          <w:bCs/>
          <w:sz w:val="24"/>
          <w:szCs w:val="24"/>
          <w:lang w:val="en-US"/>
        </w:rPr>
        <w:t>Component 2: Infrastructure Investments and Sustainable Asset Management for Climate Resilience of the Project.</w:t>
      </w:r>
      <w:r w:rsidR="000338B3" w:rsidRPr="00FA4FE9">
        <w:rPr>
          <w:rFonts w:ascii="Arial" w:eastAsia="Times New Roman" w:hAnsi="Arial" w:cs="Arial"/>
          <w:bCs/>
          <w:sz w:val="24"/>
          <w:szCs w:val="24"/>
          <w:lang w:val="en-US"/>
        </w:rPr>
        <w:t xml:space="preserve"> </w:t>
      </w:r>
      <w:r w:rsidR="00994A4C" w:rsidRPr="00FA4FE9">
        <w:rPr>
          <w:rFonts w:ascii="Arial" w:eastAsia="Times New Roman" w:hAnsi="Arial" w:cs="Arial"/>
          <w:bCs/>
          <w:sz w:val="24"/>
          <w:szCs w:val="24"/>
          <w:lang w:val="en-US"/>
        </w:rPr>
        <w:t>These</w:t>
      </w:r>
      <w:r w:rsidR="000338B3" w:rsidRPr="00FA4FE9">
        <w:rPr>
          <w:rFonts w:ascii="Arial" w:eastAsia="Times New Roman" w:hAnsi="Arial" w:cs="Arial"/>
          <w:bCs/>
          <w:sz w:val="24"/>
          <w:szCs w:val="24"/>
          <w:lang w:val="en-US"/>
        </w:rPr>
        <w:t xml:space="preserve"> specific Terms of Reference are developed to identify and contract a capable </w:t>
      </w:r>
      <w:r w:rsidR="00994A4C" w:rsidRPr="00FA4FE9">
        <w:rPr>
          <w:rFonts w:ascii="Arial" w:eastAsia="Times New Roman" w:hAnsi="Arial" w:cs="Arial"/>
          <w:bCs/>
          <w:sz w:val="24"/>
          <w:szCs w:val="24"/>
          <w:lang w:val="en-US"/>
        </w:rPr>
        <w:t>consultancy team to insure the</w:t>
      </w:r>
      <w:r w:rsidR="000338B3" w:rsidRPr="00FA4FE9">
        <w:rPr>
          <w:rFonts w:ascii="Arial" w:eastAsia="Times New Roman" w:hAnsi="Arial" w:cs="Arial"/>
          <w:bCs/>
          <w:sz w:val="24"/>
          <w:szCs w:val="24"/>
          <w:lang w:val="en-US"/>
        </w:rPr>
        <w:t xml:space="preserve"> delivery of two main consultanc</w:t>
      </w:r>
      <w:r w:rsidR="00994A4C" w:rsidRPr="00FA4FE9">
        <w:rPr>
          <w:rFonts w:ascii="Arial" w:eastAsia="Times New Roman" w:hAnsi="Arial" w:cs="Arial"/>
          <w:bCs/>
          <w:sz w:val="24"/>
          <w:szCs w:val="24"/>
          <w:lang w:val="en-US"/>
        </w:rPr>
        <w:t xml:space="preserve">y studies of the Project namely (a) </w:t>
      </w:r>
      <w:r w:rsidR="00994A4C" w:rsidRPr="00FA4FE9">
        <w:rPr>
          <w:rFonts w:ascii="Arial" w:eastAsia="Times New Roman" w:hAnsi="Arial" w:cs="Arial"/>
        </w:rPr>
        <w:t>Assess the contribution and impact of the various Programmes that were implemented in the basin and those planned, to Job creation, economic growth and environment and social benefits</w:t>
      </w:r>
      <w:r w:rsidR="00EA05F9" w:rsidRPr="00FA4FE9">
        <w:rPr>
          <w:rFonts w:ascii="Arial" w:eastAsia="Times New Roman" w:hAnsi="Arial" w:cs="Arial"/>
          <w:bCs/>
          <w:sz w:val="24"/>
          <w:szCs w:val="24"/>
          <w:lang w:val="en-US"/>
        </w:rPr>
        <w:t xml:space="preserve"> and </w:t>
      </w:r>
      <w:r w:rsidR="000A43CD" w:rsidRPr="00FA4FE9">
        <w:rPr>
          <w:rFonts w:ascii="Arial" w:eastAsia="Times New Roman" w:hAnsi="Arial" w:cs="Arial"/>
          <w:bCs/>
          <w:sz w:val="24"/>
          <w:szCs w:val="24"/>
          <w:lang w:val="en-US"/>
        </w:rPr>
        <w:t xml:space="preserve">(b) </w:t>
      </w:r>
      <w:r w:rsidR="000A43CD" w:rsidRPr="00FA4FE9">
        <w:rPr>
          <w:rFonts w:ascii="Arial" w:eastAsia="Times New Roman" w:hAnsi="Arial" w:cs="Arial"/>
        </w:rPr>
        <w:t>Identify and replicate distributional impact investments of different benefit sharing strategies in the basin including the development of the CORB benefit sharing Strategy and the water allocation strategy</w:t>
      </w:r>
      <w:r w:rsidR="000A43CD" w:rsidRPr="00FA4FE9">
        <w:rPr>
          <w:rFonts w:ascii="Arial" w:eastAsia="Times New Roman" w:hAnsi="Arial" w:cs="Arial"/>
          <w:bCs/>
          <w:sz w:val="24"/>
          <w:szCs w:val="24"/>
          <w:lang w:val="en-US"/>
        </w:rPr>
        <w:t xml:space="preserve">. This assignment will focus on the Cubango-Okavango River Basin (CORB) and the results will be used to inform and share experiences with other sister basin organizations in the SADC Region. </w:t>
      </w:r>
    </w:p>
    <w:p w14:paraId="3DC7A5DC" w14:textId="77777777" w:rsidR="0049355C" w:rsidRPr="00FA4FE9" w:rsidRDefault="0049355C" w:rsidP="0049355C">
      <w:pPr>
        <w:spacing w:after="0" w:line="240" w:lineRule="auto"/>
        <w:jc w:val="both"/>
        <w:rPr>
          <w:rFonts w:ascii="Arial" w:eastAsia="Times New Roman" w:hAnsi="Arial" w:cs="Arial"/>
          <w:b/>
          <w:sz w:val="24"/>
          <w:szCs w:val="24"/>
          <w:lang w:val="en-US"/>
        </w:rPr>
      </w:pPr>
    </w:p>
    <w:p w14:paraId="05FA5013" w14:textId="5B4EBB15" w:rsidR="0013649F" w:rsidRPr="00FA4FE9" w:rsidRDefault="00F232D5" w:rsidP="0049355C">
      <w:pPr>
        <w:spacing w:after="0" w:line="240" w:lineRule="auto"/>
        <w:jc w:val="both"/>
        <w:rPr>
          <w:rFonts w:ascii="Arial" w:eastAsia="Times New Roman" w:hAnsi="Arial" w:cs="Arial"/>
          <w:b/>
          <w:sz w:val="24"/>
          <w:szCs w:val="24"/>
          <w:lang w:val="en-US"/>
        </w:rPr>
      </w:pPr>
      <w:r w:rsidRPr="00FA4FE9">
        <w:rPr>
          <w:rFonts w:ascii="Arial" w:eastAsia="Times New Roman" w:hAnsi="Arial" w:cs="Arial"/>
          <w:b/>
          <w:sz w:val="24"/>
          <w:szCs w:val="24"/>
          <w:lang w:val="en-US"/>
        </w:rPr>
        <w:t>1.4</w:t>
      </w:r>
      <w:r w:rsidRPr="00FA4FE9">
        <w:rPr>
          <w:rFonts w:ascii="Arial" w:eastAsia="Times New Roman" w:hAnsi="Arial" w:cs="Arial"/>
          <w:b/>
          <w:sz w:val="24"/>
          <w:szCs w:val="24"/>
          <w:lang w:val="en-US"/>
        </w:rPr>
        <w:tab/>
        <w:t>The Cubango-Okavango River Basin (CORB)</w:t>
      </w:r>
    </w:p>
    <w:p w14:paraId="2E9FBA13" w14:textId="77777777" w:rsidR="00F232D5" w:rsidRPr="00FA4FE9" w:rsidRDefault="00F232D5" w:rsidP="0049355C">
      <w:pPr>
        <w:spacing w:after="0" w:line="240" w:lineRule="auto"/>
        <w:jc w:val="both"/>
        <w:rPr>
          <w:rFonts w:ascii="Arial" w:eastAsia="Times New Roman" w:hAnsi="Arial" w:cs="Arial"/>
          <w:b/>
          <w:sz w:val="24"/>
          <w:szCs w:val="24"/>
          <w:lang w:val="en-US"/>
        </w:rPr>
      </w:pPr>
    </w:p>
    <w:p w14:paraId="3F3BBB69" w14:textId="766A65AC" w:rsidR="00F232D5" w:rsidRPr="00FA4FE9" w:rsidRDefault="00F232D5" w:rsidP="0049355C">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 xml:space="preserve">The Cubango-Okavango River Basin (CORB) is a transboundary basin situated in southern Africa, within the countries of Angola, Botswana and Namibia. The river originates in the Angolan highlands where its main tributaries, and </w:t>
      </w:r>
      <w:proofErr w:type="spellStart"/>
      <w:r w:rsidRPr="00FA4FE9">
        <w:rPr>
          <w:rFonts w:ascii="Arial" w:eastAsia="Times New Roman" w:hAnsi="Arial" w:cs="Arial"/>
          <w:bCs/>
          <w:sz w:val="24"/>
          <w:szCs w:val="24"/>
          <w:lang w:val="en-US"/>
        </w:rPr>
        <w:t>Cubango</w:t>
      </w:r>
      <w:proofErr w:type="spellEnd"/>
      <w:r w:rsidRPr="00FA4FE9">
        <w:rPr>
          <w:rFonts w:ascii="Arial" w:eastAsia="Times New Roman" w:hAnsi="Arial" w:cs="Arial"/>
          <w:bCs/>
          <w:sz w:val="24"/>
          <w:szCs w:val="24"/>
          <w:lang w:val="en-US"/>
        </w:rPr>
        <w:t xml:space="preserve"> receive most of the runoff; they then flow to the south where they form the border between Angola and Namibia.  After flowing together, the Cubango-Okavango River enters the seasonally inundated floodplains and permanent wetlands of the Panhandle in Botswana before entering the alluvial fan of the Okavango Delta</w:t>
      </w:r>
    </w:p>
    <w:p w14:paraId="789E9295" w14:textId="77777777" w:rsidR="00F232D5" w:rsidRPr="00FA4FE9" w:rsidRDefault="00F232D5" w:rsidP="0049355C">
      <w:pPr>
        <w:spacing w:after="0" w:line="240" w:lineRule="auto"/>
        <w:jc w:val="both"/>
        <w:rPr>
          <w:rFonts w:ascii="Arial" w:eastAsia="Times New Roman" w:hAnsi="Arial" w:cs="Arial"/>
          <w:b/>
          <w:sz w:val="24"/>
          <w:szCs w:val="24"/>
          <w:lang w:val="en-US"/>
        </w:rPr>
      </w:pPr>
    </w:p>
    <w:p w14:paraId="6E6273B9" w14:textId="68FAB14C" w:rsidR="00F232D5" w:rsidRPr="00FA4FE9" w:rsidRDefault="00F232D5" w:rsidP="00F232D5">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 xml:space="preserve">Cooperative transboundary water resources management in the Cubango-Okavango River Basin (CORB) has made significant progress under the governance of The Permanent Okavango River Basin Water Commission (OKACOM) since 1994. OKACOM has a forward-looking vision to provide scientifically based technical support to its Member States, to support sustainable development of the CORB that is economically prosperous, socially just, and environmentally healthy. However, the basin is facing increasing external and internal pressures such as poverty, population growth, changes in development patterns, growing infrastructure requirements and climate change. </w:t>
      </w:r>
    </w:p>
    <w:p w14:paraId="7470AA5D" w14:textId="2144B85C" w:rsidR="00C479A3" w:rsidRPr="00FA4FE9" w:rsidRDefault="00C479A3" w:rsidP="00F232D5">
      <w:pPr>
        <w:spacing w:after="0" w:line="240" w:lineRule="auto"/>
        <w:jc w:val="both"/>
        <w:rPr>
          <w:rFonts w:ascii="Arial" w:eastAsia="Times New Roman" w:hAnsi="Arial" w:cs="Arial"/>
          <w:bCs/>
          <w:sz w:val="24"/>
          <w:szCs w:val="24"/>
          <w:lang w:val="en-US"/>
        </w:rPr>
      </w:pPr>
    </w:p>
    <w:p w14:paraId="64615D96" w14:textId="69E8E2B9" w:rsidR="00C479A3" w:rsidRPr="00FA4FE9" w:rsidRDefault="00C479A3" w:rsidP="00F232D5">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lastRenderedPageBreak/>
        <w:t xml:space="preserve">Below is </w:t>
      </w:r>
      <w:r w:rsidR="005E50F9" w:rsidRPr="00FA4FE9">
        <w:rPr>
          <w:rFonts w:ascii="Arial" w:eastAsia="Times New Roman" w:hAnsi="Arial" w:cs="Arial"/>
          <w:bCs/>
          <w:sz w:val="24"/>
          <w:szCs w:val="24"/>
          <w:lang w:val="en-US"/>
        </w:rPr>
        <w:t>briefly discussed</w:t>
      </w:r>
      <w:r w:rsidRPr="00FA4FE9">
        <w:rPr>
          <w:rFonts w:ascii="Arial" w:eastAsia="Times New Roman" w:hAnsi="Arial" w:cs="Arial"/>
          <w:bCs/>
          <w:sz w:val="24"/>
          <w:szCs w:val="24"/>
          <w:lang w:val="en-US"/>
        </w:rPr>
        <w:t xml:space="preserve"> the</w:t>
      </w:r>
      <w:r w:rsidR="005E50F9" w:rsidRPr="00FA4FE9">
        <w:rPr>
          <w:rFonts w:ascii="Arial" w:eastAsia="Times New Roman" w:hAnsi="Arial" w:cs="Arial"/>
          <w:bCs/>
          <w:sz w:val="24"/>
          <w:szCs w:val="24"/>
          <w:lang w:val="en-US"/>
        </w:rPr>
        <w:t xml:space="preserve"> strategy framework documents that guide water resource management practice in the CORB:  </w:t>
      </w:r>
    </w:p>
    <w:p w14:paraId="0D1EB716" w14:textId="77777777" w:rsidR="00F232D5" w:rsidRPr="00FA4FE9" w:rsidRDefault="00F232D5" w:rsidP="0049355C">
      <w:pPr>
        <w:spacing w:after="0" w:line="240" w:lineRule="auto"/>
        <w:jc w:val="both"/>
        <w:rPr>
          <w:rFonts w:ascii="Arial" w:eastAsia="Times New Roman" w:hAnsi="Arial" w:cs="Arial"/>
          <w:b/>
          <w:sz w:val="24"/>
          <w:szCs w:val="24"/>
        </w:rPr>
      </w:pPr>
    </w:p>
    <w:p w14:paraId="10916040" w14:textId="34CD4163" w:rsidR="00B528E3" w:rsidRPr="00FA4FE9" w:rsidRDefault="00A1604C" w:rsidP="00B528E3">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Transboundary</w:t>
      </w:r>
      <w:r w:rsidR="00B528E3" w:rsidRPr="00FA4FE9">
        <w:rPr>
          <w:rFonts w:ascii="Arial" w:eastAsia="Times New Roman" w:hAnsi="Arial" w:cs="Arial"/>
          <w:b/>
          <w:sz w:val="24"/>
          <w:szCs w:val="24"/>
          <w:lang w:val="en-US"/>
        </w:rPr>
        <w:t xml:space="preserve"> Diagnostic Analysis (TDA)</w:t>
      </w:r>
      <w:r w:rsidR="00B528E3" w:rsidRPr="00FA4FE9">
        <w:rPr>
          <w:rFonts w:ascii="Arial" w:eastAsia="Times New Roman" w:hAnsi="Arial" w:cs="Arial"/>
          <w:bCs/>
          <w:sz w:val="24"/>
          <w:szCs w:val="24"/>
          <w:lang w:val="en-US"/>
        </w:rPr>
        <w:t xml:space="preserve"> finalized in 2011 was the process of using empirical data to quantify, identify and set priorities for the environmental problems deemed transboundary in nature.  </w:t>
      </w:r>
    </w:p>
    <w:p w14:paraId="1CF7946B" w14:textId="77777777" w:rsidR="005E50F9" w:rsidRPr="00FA4FE9" w:rsidRDefault="005E50F9" w:rsidP="00B528E3">
      <w:pPr>
        <w:spacing w:after="0" w:line="240" w:lineRule="auto"/>
        <w:jc w:val="both"/>
        <w:rPr>
          <w:rFonts w:ascii="Arial" w:eastAsia="Times New Roman" w:hAnsi="Arial" w:cs="Arial"/>
          <w:bCs/>
          <w:sz w:val="24"/>
          <w:szCs w:val="24"/>
          <w:lang w:val="en-US"/>
        </w:rPr>
      </w:pPr>
    </w:p>
    <w:p w14:paraId="34263C2F" w14:textId="77777777" w:rsidR="00B528E3" w:rsidRPr="00FA4FE9" w:rsidRDefault="00B528E3" w:rsidP="00B528E3">
      <w:pPr>
        <w:spacing w:after="0" w:line="240" w:lineRule="auto"/>
        <w:jc w:val="both"/>
        <w:rPr>
          <w:rFonts w:ascii="Arial" w:eastAsia="Times New Roman" w:hAnsi="Arial" w:cs="Arial"/>
          <w:bCs/>
          <w:sz w:val="24"/>
          <w:szCs w:val="24"/>
          <w:lang w:val="en-US"/>
        </w:rPr>
      </w:pPr>
      <w:r w:rsidRPr="00FA4FE9">
        <w:rPr>
          <w:rFonts w:ascii="Arial" w:eastAsia="Times New Roman" w:hAnsi="Arial" w:cs="Arial"/>
          <w:b/>
          <w:sz w:val="24"/>
          <w:szCs w:val="24"/>
          <w:lang w:val="en-US"/>
        </w:rPr>
        <w:t>The Strategic Action Programme (SAP)</w:t>
      </w:r>
      <w:r w:rsidRPr="00FA4FE9">
        <w:rPr>
          <w:rFonts w:ascii="Arial" w:eastAsia="Times New Roman" w:hAnsi="Arial" w:cs="Arial"/>
          <w:bCs/>
          <w:sz w:val="24"/>
          <w:szCs w:val="24"/>
          <w:lang w:val="en-US"/>
        </w:rPr>
        <w:t xml:space="preserve"> for the Sustainable Development and Management of the CORB was informed by the TDA.  The SAP establishes principles for the development of the Basin and improvements of the livelihoods of its people through the cooperative management of its shared natural resources.  The objective of the SAP balances the shared commitments of the member states towards environmental sustainability, poverty alleviation, and improvement of the welfare and living conditions of the population through increased economic growth, using the mechanism of Integrated Water Resource Management (IWRM).</w:t>
      </w:r>
    </w:p>
    <w:p w14:paraId="029F3533" w14:textId="77777777" w:rsidR="00B528E3" w:rsidRPr="00FA4FE9" w:rsidRDefault="00B528E3" w:rsidP="00B528E3">
      <w:pPr>
        <w:spacing w:after="0" w:line="240" w:lineRule="auto"/>
        <w:jc w:val="both"/>
        <w:rPr>
          <w:rFonts w:ascii="Arial" w:eastAsia="Times New Roman" w:hAnsi="Arial" w:cs="Arial"/>
          <w:bCs/>
          <w:sz w:val="24"/>
          <w:szCs w:val="24"/>
          <w:lang w:val="en-US"/>
        </w:rPr>
      </w:pPr>
    </w:p>
    <w:p w14:paraId="39DFB51C" w14:textId="672D83A8" w:rsidR="00B528E3" w:rsidRPr="00FA4FE9" w:rsidRDefault="00B528E3" w:rsidP="00B528E3">
      <w:pPr>
        <w:spacing w:after="0" w:line="240" w:lineRule="auto"/>
        <w:jc w:val="both"/>
        <w:rPr>
          <w:rFonts w:ascii="Arial" w:eastAsia="Times New Roman" w:hAnsi="Arial" w:cs="Arial"/>
          <w:bCs/>
          <w:sz w:val="24"/>
          <w:szCs w:val="24"/>
          <w:lang w:val="en-US"/>
        </w:rPr>
      </w:pPr>
      <w:r w:rsidRPr="00FA4FE9">
        <w:rPr>
          <w:rFonts w:ascii="Arial" w:eastAsia="Times New Roman" w:hAnsi="Arial" w:cs="Arial"/>
          <w:b/>
          <w:sz w:val="24"/>
          <w:szCs w:val="24"/>
          <w:lang w:val="en-US"/>
        </w:rPr>
        <w:t>The Basin Development and Management Framework (BDMF)</w:t>
      </w:r>
      <w:r w:rsidRPr="00FA4FE9">
        <w:rPr>
          <w:rFonts w:ascii="Arial" w:eastAsia="Times New Roman" w:hAnsi="Arial" w:cs="Arial"/>
          <w:bCs/>
          <w:sz w:val="24"/>
          <w:szCs w:val="24"/>
          <w:lang w:val="en-US"/>
        </w:rPr>
        <w:t xml:space="preserve"> </w:t>
      </w:r>
      <w:r w:rsidR="00A1604C" w:rsidRPr="00FA4FE9">
        <w:rPr>
          <w:rFonts w:ascii="Arial" w:eastAsia="Times New Roman" w:hAnsi="Arial" w:cs="Arial"/>
          <w:sz w:val="24"/>
          <w:szCs w:val="24"/>
          <w:lang w:val="en-US"/>
        </w:rPr>
        <w:t xml:space="preserve">comprise </w:t>
      </w:r>
      <w:proofErr w:type="gramStart"/>
      <w:r w:rsidR="00A1604C" w:rsidRPr="00FA4FE9">
        <w:rPr>
          <w:rFonts w:ascii="Arial" w:eastAsia="Times New Roman" w:hAnsi="Arial" w:cs="Arial"/>
          <w:bCs/>
          <w:sz w:val="24"/>
          <w:szCs w:val="24"/>
          <w:lang w:val="en-US"/>
        </w:rPr>
        <w:t>the</w:t>
      </w:r>
      <w:r w:rsidRPr="00FA4FE9">
        <w:rPr>
          <w:rFonts w:ascii="Arial" w:eastAsia="Times New Roman" w:hAnsi="Arial" w:cs="Arial"/>
          <w:bCs/>
          <w:sz w:val="24"/>
          <w:szCs w:val="24"/>
          <w:lang w:val="en-US"/>
        </w:rPr>
        <w:t xml:space="preserve">  long</w:t>
      </w:r>
      <w:proofErr w:type="gramEnd"/>
      <w:r w:rsidRPr="00FA4FE9">
        <w:rPr>
          <w:rFonts w:ascii="Arial" w:eastAsia="Times New Roman" w:hAnsi="Arial" w:cs="Arial"/>
          <w:bCs/>
          <w:sz w:val="24"/>
          <w:szCs w:val="24"/>
          <w:lang w:val="en-US"/>
        </w:rPr>
        <w:t>-term vision and agreement on the accepted development space for the CORB</w:t>
      </w:r>
      <w:r w:rsidR="13BCF7D3" w:rsidRPr="00FA4FE9">
        <w:rPr>
          <w:rFonts w:ascii="Arial" w:eastAsia="Times New Roman" w:hAnsi="Arial" w:cs="Arial"/>
          <w:sz w:val="24"/>
          <w:szCs w:val="24"/>
          <w:lang w:val="en-US"/>
        </w:rPr>
        <w:t xml:space="preserve"> and sets the overarching goal for basin monitoring and management</w:t>
      </w:r>
      <w:r w:rsidRPr="00FA4FE9">
        <w:rPr>
          <w:rFonts w:ascii="Arial" w:eastAsia="Times New Roman" w:hAnsi="Arial" w:cs="Arial"/>
          <w:sz w:val="24"/>
          <w:szCs w:val="24"/>
          <w:lang w:val="en-US"/>
        </w:rPr>
        <w:t>.</w:t>
      </w:r>
      <w:r w:rsidRPr="00FA4FE9">
        <w:rPr>
          <w:rFonts w:ascii="Arial" w:eastAsia="Times New Roman" w:hAnsi="Arial" w:cs="Arial"/>
          <w:bCs/>
          <w:sz w:val="24"/>
          <w:szCs w:val="24"/>
          <w:lang w:val="en-US"/>
        </w:rPr>
        <w:t xml:space="preserve">  It was established as a long-term planning framework by </w:t>
      </w:r>
      <w:r w:rsidR="00A1604C" w:rsidRPr="00FA4FE9">
        <w:rPr>
          <w:rFonts w:ascii="Arial" w:eastAsia="Times New Roman" w:hAnsi="Arial" w:cs="Arial"/>
          <w:bCs/>
          <w:sz w:val="24"/>
          <w:szCs w:val="24"/>
          <w:lang w:val="en-US"/>
        </w:rPr>
        <w:t>SAP</w:t>
      </w:r>
      <w:r w:rsidRPr="00FA4FE9">
        <w:rPr>
          <w:rFonts w:ascii="Arial" w:eastAsia="Times New Roman" w:hAnsi="Arial" w:cs="Arial"/>
          <w:bCs/>
          <w:sz w:val="24"/>
          <w:szCs w:val="24"/>
          <w:lang w:val="en-US"/>
        </w:rPr>
        <w:t>. The BDMF provides flexible management approaches informed by scientific and economic analysis that will respond to changing socio-economic and environmental conditions in the basin over time – key to effectively addressing the impacts of a changing climate.</w:t>
      </w:r>
    </w:p>
    <w:p w14:paraId="6F32EF1D" w14:textId="77777777" w:rsidR="0013649F" w:rsidRPr="00FA4FE9" w:rsidRDefault="0013649F" w:rsidP="0049355C">
      <w:pPr>
        <w:spacing w:after="0" w:line="240" w:lineRule="auto"/>
        <w:jc w:val="both"/>
        <w:rPr>
          <w:rFonts w:ascii="Arial" w:eastAsia="Times New Roman" w:hAnsi="Arial" w:cs="Arial"/>
          <w:b/>
          <w:sz w:val="24"/>
          <w:szCs w:val="24"/>
        </w:rPr>
      </w:pPr>
    </w:p>
    <w:p w14:paraId="3DAE078D" w14:textId="6779A1B1" w:rsidR="00B528E3" w:rsidRPr="00FA4FE9" w:rsidRDefault="003710BF" w:rsidP="0049355C">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 xml:space="preserve">OKACOM has been in the process of developing a Water Allocation Strategy (WAS) for the </w:t>
      </w:r>
      <w:proofErr w:type="spellStart"/>
      <w:r w:rsidRPr="00FA4FE9">
        <w:rPr>
          <w:rFonts w:ascii="Arial" w:eastAsia="Times New Roman" w:hAnsi="Arial" w:cs="Arial"/>
          <w:bCs/>
          <w:sz w:val="24"/>
          <w:szCs w:val="24"/>
          <w:lang w:val="en-US"/>
        </w:rPr>
        <w:t>Cubango</w:t>
      </w:r>
      <w:proofErr w:type="spellEnd"/>
      <w:r w:rsidRPr="00FA4FE9">
        <w:rPr>
          <w:rFonts w:ascii="Arial" w:eastAsia="Times New Roman" w:hAnsi="Arial" w:cs="Arial"/>
          <w:bCs/>
          <w:sz w:val="24"/>
          <w:szCs w:val="24"/>
          <w:lang w:val="en-US"/>
        </w:rPr>
        <w:t xml:space="preserve"> Okavango River Basin (CORB) since 2015 and in 2017 when this was presented to the Ministers Forum it was recommended that additional information to make informed decision on the allocation was still missing particularly in relation to the Groundwater resources of the basin. Water abstractions from the river are modest at present, but they are expected to rise in future. Therefore, the permanent Okavango River Basin Water Commission (OKACOM) wishes to develop transparent water allocation guidelines and mechanisms. The Water Allocation Strategy (WAS) is the primary tool for ensuring equitable and reasonable </w:t>
      </w:r>
      <w:proofErr w:type="spellStart"/>
      <w:r w:rsidRPr="00FA4FE9">
        <w:rPr>
          <w:rFonts w:ascii="Arial" w:eastAsia="Times New Roman" w:hAnsi="Arial" w:cs="Arial"/>
          <w:bCs/>
          <w:sz w:val="24"/>
          <w:szCs w:val="24"/>
          <w:lang w:val="en-US"/>
        </w:rPr>
        <w:t>utilisation</w:t>
      </w:r>
      <w:proofErr w:type="spellEnd"/>
      <w:r w:rsidRPr="00FA4FE9">
        <w:rPr>
          <w:rFonts w:ascii="Arial" w:eastAsia="Times New Roman" w:hAnsi="Arial" w:cs="Arial"/>
          <w:bCs/>
          <w:sz w:val="24"/>
          <w:szCs w:val="24"/>
          <w:lang w:val="en-US"/>
        </w:rPr>
        <w:t xml:space="preserve"> of the basin’s water resources. </w:t>
      </w:r>
    </w:p>
    <w:p w14:paraId="7AEDF4E2" w14:textId="77777777" w:rsidR="003710BF" w:rsidRPr="00FA4FE9" w:rsidRDefault="003710BF" w:rsidP="0049355C">
      <w:pPr>
        <w:spacing w:after="0" w:line="240" w:lineRule="auto"/>
        <w:jc w:val="both"/>
        <w:rPr>
          <w:rFonts w:ascii="Arial" w:eastAsia="Times New Roman" w:hAnsi="Arial" w:cs="Arial"/>
          <w:bCs/>
          <w:sz w:val="24"/>
          <w:szCs w:val="24"/>
          <w:lang w:val="en-US"/>
        </w:rPr>
      </w:pPr>
    </w:p>
    <w:p w14:paraId="2DD7FE69" w14:textId="3E6FB01D" w:rsidR="003710BF" w:rsidRPr="00FA4FE9" w:rsidRDefault="00A213A3" w:rsidP="0049355C">
      <w:pPr>
        <w:spacing w:after="0" w:line="240" w:lineRule="auto"/>
        <w:jc w:val="both"/>
        <w:rPr>
          <w:rFonts w:ascii="Arial" w:eastAsia="Times New Roman" w:hAnsi="Arial" w:cs="Arial"/>
          <w:bCs/>
          <w:sz w:val="24"/>
          <w:szCs w:val="24"/>
        </w:rPr>
      </w:pPr>
      <w:r w:rsidRPr="00FA4FE9">
        <w:rPr>
          <w:rFonts w:ascii="Arial" w:eastAsia="Times New Roman" w:hAnsi="Arial" w:cs="Arial"/>
          <w:bCs/>
          <w:sz w:val="24"/>
          <w:szCs w:val="24"/>
        </w:rPr>
        <w:t xml:space="preserve">The benefits assessment study in the CORB was an initiative led by OKACOM, implemented in partnership with the World Bank, DfID and the Water Convention Secretariat. It followed a participatory methodology. Participants in the benefit assessment identified </w:t>
      </w:r>
      <w:proofErr w:type="gramStart"/>
      <w:r w:rsidRPr="00FA4FE9">
        <w:rPr>
          <w:rFonts w:ascii="Arial" w:eastAsia="Times New Roman" w:hAnsi="Arial" w:cs="Arial"/>
          <w:bCs/>
          <w:sz w:val="24"/>
          <w:szCs w:val="24"/>
        </w:rPr>
        <w:t>a large number of</w:t>
      </w:r>
      <w:proofErr w:type="gramEnd"/>
      <w:r w:rsidRPr="00FA4FE9">
        <w:rPr>
          <w:rFonts w:ascii="Arial" w:eastAsia="Times New Roman" w:hAnsi="Arial" w:cs="Arial"/>
          <w:bCs/>
          <w:sz w:val="24"/>
          <w:szCs w:val="24"/>
        </w:rPr>
        <w:t xml:space="preserve"> realised and potential benefits of transboundary water cooperation in the CORB. The qualitative benefit assessment carried in the CORB represented a first step towards characterising the relative importance of the different benefits and their distribution. The process of carrying out the benefits assessment represented a major communication and stakeholder engagement action. There is now a need to develop and agree on a benefit sharing strategy that will be acceptable to all the riparian states.</w:t>
      </w:r>
      <w:r w:rsidR="001B20FD" w:rsidRPr="00FA4FE9">
        <w:rPr>
          <w:rFonts w:ascii="Arial" w:eastAsia="Times New Roman" w:hAnsi="Arial" w:cs="Arial"/>
          <w:bCs/>
          <w:sz w:val="24"/>
          <w:szCs w:val="24"/>
        </w:rPr>
        <w:t xml:space="preserve"> Water allocation and benefit sharing go to the core of cooperation between MS, and therefore the WAS for CORB should be developed through consensus of all MS</w:t>
      </w:r>
    </w:p>
    <w:p w14:paraId="220DB5C8" w14:textId="77777777" w:rsidR="00B528E3" w:rsidRPr="00FA4FE9" w:rsidRDefault="00B528E3" w:rsidP="0049355C">
      <w:pPr>
        <w:spacing w:after="0" w:line="240" w:lineRule="auto"/>
        <w:jc w:val="both"/>
        <w:rPr>
          <w:rFonts w:ascii="Arial" w:eastAsia="Times New Roman" w:hAnsi="Arial" w:cs="Arial"/>
          <w:b/>
          <w:sz w:val="24"/>
          <w:szCs w:val="24"/>
        </w:rPr>
      </w:pPr>
    </w:p>
    <w:p w14:paraId="6FDC2837" w14:textId="77777777" w:rsidR="00332003" w:rsidRPr="00FA4FE9" w:rsidRDefault="00332003" w:rsidP="0049355C">
      <w:pPr>
        <w:spacing w:after="0" w:line="240" w:lineRule="auto"/>
        <w:jc w:val="both"/>
        <w:rPr>
          <w:rFonts w:ascii="Arial" w:eastAsia="Times New Roman" w:hAnsi="Arial" w:cs="Arial"/>
          <w:b/>
          <w:sz w:val="24"/>
          <w:szCs w:val="24"/>
          <w:lang w:val="en-US"/>
        </w:rPr>
      </w:pPr>
    </w:p>
    <w:p w14:paraId="4F31C182" w14:textId="77777777" w:rsidR="00332003" w:rsidRPr="00FA4FE9" w:rsidRDefault="00332003" w:rsidP="0049355C">
      <w:pPr>
        <w:spacing w:after="0" w:line="240" w:lineRule="auto"/>
        <w:jc w:val="both"/>
        <w:rPr>
          <w:rFonts w:ascii="Arial" w:eastAsia="Times New Roman" w:hAnsi="Arial" w:cs="Arial"/>
          <w:b/>
          <w:sz w:val="24"/>
          <w:szCs w:val="24"/>
          <w:lang w:val="en-US"/>
        </w:rPr>
      </w:pPr>
    </w:p>
    <w:p w14:paraId="208282EB" w14:textId="6BFFCB93" w:rsidR="00D571D7" w:rsidRPr="00FA4FE9" w:rsidRDefault="007A3A29" w:rsidP="0049355C">
      <w:pPr>
        <w:spacing w:after="0" w:line="240" w:lineRule="auto"/>
        <w:jc w:val="both"/>
        <w:rPr>
          <w:rFonts w:ascii="Arial" w:eastAsia="Times New Roman" w:hAnsi="Arial" w:cs="Arial"/>
          <w:b/>
          <w:sz w:val="24"/>
          <w:szCs w:val="24"/>
          <w:lang w:val="en-US"/>
        </w:rPr>
      </w:pPr>
      <w:r w:rsidRPr="00FA4FE9">
        <w:rPr>
          <w:rFonts w:ascii="Arial" w:eastAsia="Times New Roman" w:hAnsi="Arial" w:cs="Arial"/>
          <w:b/>
          <w:sz w:val="24"/>
          <w:szCs w:val="24"/>
          <w:lang w:val="en-US"/>
        </w:rPr>
        <w:lastRenderedPageBreak/>
        <w:t>2.0</w:t>
      </w:r>
      <w:r w:rsidRPr="00FA4FE9">
        <w:rPr>
          <w:rFonts w:ascii="Arial" w:eastAsia="Times New Roman" w:hAnsi="Arial" w:cs="Arial"/>
          <w:b/>
          <w:sz w:val="24"/>
          <w:szCs w:val="24"/>
          <w:lang w:val="en-US"/>
        </w:rPr>
        <w:tab/>
      </w:r>
      <w:r w:rsidR="00D571D7" w:rsidRPr="00FA4FE9">
        <w:rPr>
          <w:rFonts w:ascii="Arial" w:eastAsia="Times New Roman" w:hAnsi="Arial" w:cs="Arial"/>
          <w:b/>
          <w:sz w:val="24"/>
          <w:szCs w:val="24"/>
          <w:lang w:val="en-US"/>
        </w:rPr>
        <w:t>Overall Objective of the assignment</w:t>
      </w:r>
    </w:p>
    <w:p w14:paraId="46D721FF" w14:textId="77777777" w:rsidR="0049355C" w:rsidRPr="00FA4FE9" w:rsidRDefault="0049355C" w:rsidP="0049355C">
      <w:pPr>
        <w:spacing w:after="0" w:line="240" w:lineRule="auto"/>
        <w:jc w:val="both"/>
        <w:rPr>
          <w:rFonts w:ascii="Arial" w:eastAsia="Times New Roman" w:hAnsi="Arial" w:cs="Arial"/>
          <w:bCs/>
          <w:sz w:val="24"/>
          <w:szCs w:val="24"/>
          <w:lang w:val="en-US"/>
        </w:rPr>
      </w:pPr>
    </w:p>
    <w:p w14:paraId="0641CDD0" w14:textId="48EC58BA" w:rsidR="002B64B0" w:rsidRPr="00FA4FE9" w:rsidRDefault="002B64B0" w:rsidP="000D3FE3">
      <w:pPr>
        <w:keepNext/>
        <w:numPr>
          <w:ilvl w:val="1"/>
          <w:numId w:val="0"/>
        </w:numPr>
        <w:spacing w:before="240" w:after="120" w:line="276" w:lineRule="auto"/>
        <w:ind w:left="556" w:hanging="567"/>
        <w:jc w:val="both"/>
        <w:outlineLvl w:val="1"/>
        <w:rPr>
          <w:rFonts w:ascii="Arial" w:eastAsia="Times New Roman" w:hAnsi="Arial" w:cs="Arial"/>
          <w:b/>
          <w:bCs/>
          <w:sz w:val="24"/>
          <w:szCs w:val="24"/>
          <w:lang w:val="en-US"/>
        </w:rPr>
      </w:pPr>
      <w:bookmarkStart w:id="4" w:name="_Toc83825934"/>
      <w:r w:rsidRPr="00FA4FE9">
        <w:rPr>
          <w:rFonts w:ascii="Arial" w:eastAsia="Times New Roman" w:hAnsi="Arial" w:cs="Arial"/>
          <w:b/>
          <w:bCs/>
          <w:sz w:val="24"/>
          <w:szCs w:val="24"/>
          <w:lang w:val="en-US"/>
        </w:rPr>
        <w:t xml:space="preserve">2.1 </w:t>
      </w:r>
      <w:r w:rsidRPr="00FA4FE9">
        <w:rPr>
          <w:rFonts w:ascii="Arial" w:eastAsia="Times New Roman" w:hAnsi="Arial" w:cs="Arial"/>
          <w:b/>
          <w:bCs/>
          <w:sz w:val="24"/>
          <w:szCs w:val="24"/>
          <w:lang w:val="en-US"/>
        </w:rPr>
        <w:tab/>
        <w:t>Overall objective</w:t>
      </w:r>
      <w:bookmarkEnd w:id="4"/>
    </w:p>
    <w:p w14:paraId="622CEA68" w14:textId="77777777" w:rsidR="007C46C4" w:rsidRPr="00FA4FE9" w:rsidRDefault="007C46C4" w:rsidP="007C46C4">
      <w:pPr>
        <w:spacing w:after="0" w:line="240" w:lineRule="auto"/>
        <w:jc w:val="both"/>
        <w:rPr>
          <w:rFonts w:ascii="Arial" w:eastAsia="Times New Roman" w:hAnsi="Arial" w:cs="Arial"/>
          <w:bCs/>
          <w:sz w:val="24"/>
          <w:szCs w:val="24"/>
        </w:rPr>
      </w:pPr>
      <w:r w:rsidRPr="00FA4FE9">
        <w:rPr>
          <w:rFonts w:ascii="Arial" w:eastAsia="Times New Roman" w:hAnsi="Arial" w:cs="Arial"/>
          <w:bCs/>
          <w:sz w:val="24"/>
          <w:szCs w:val="24"/>
          <w:lang w:val="en-US"/>
        </w:rPr>
        <w:t xml:space="preserve">The overall objective of the assignment is to carry out an assessment of the impact of programmes and projects </w:t>
      </w:r>
      <w:r w:rsidRPr="00FA4FE9">
        <w:rPr>
          <w:rFonts w:ascii="Arial" w:eastAsia="Times New Roman" w:hAnsi="Arial" w:cs="Arial"/>
          <w:bCs/>
          <w:sz w:val="24"/>
          <w:szCs w:val="24"/>
        </w:rPr>
        <w:t>on job creation, environmental and social development, update the basin water allocation strategy with new information, and to develop a benefit sharing strategy for the CORB.</w:t>
      </w:r>
    </w:p>
    <w:p w14:paraId="0EACEB50" w14:textId="28DE4E37" w:rsidR="72A1FD39" w:rsidRPr="00FA4FE9" w:rsidRDefault="72A1FD39" w:rsidP="72A1FD39">
      <w:pPr>
        <w:spacing w:after="0" w:line="240" w:lineRule="auto"/>
        <w:jc w:val="both"/>
        <w:rPr>
          <w:rFonts w:ascii="Arial" w:eastAsia="Times New Roman" w:hAnsi="Arial" w:cs="Arial"/>
          <w:sz w:val="24"/>
          <w:szCs w:val="24"/>
        </w:rPr>
      </w:pPr>
    </w:p>
    <w:p w14:paraId="240B4D1A" w14:textId="5A711154" w:rsidR="64E2DE03" w:rsidRPr="00FA4FE9" w:rsidRDefault="64E2DE03" w:rsidP="1C08CBCF">
      <w:pPr>
        <w:spacing w:after="0" w:line="240" w:lineRule="auto"/>
        <w:jc w:val="both"/>
        <w:rPr>
          <w:rFonts w:ascii="Arial" w:eastAsia="Arial" w:hAnsi="Arial" w:cs="Arial"/>
          <w:sz w:val="24"/>
          <w:szCs w:val="24"/>
        </w:rPr>
      </w:pPr>
      <w:r w:rsidRPr="00FA4FE9">
        <w:rPr>
          <w:rFonts w:ascii="Arial" w:eastAsia="Arial" w:hAnsi="Arial" w:cs="Arial"/>
          <w:sz w:val="24"/>
          <w:szCs w:val="24"/>
        </w:rPr>
        <w:t>The overall o</w:t>
      </w:r>
      <w:r w:rsidR="1F68D24C" w:rsidRPr="00FA4FE9">
        <w:rPr>
          <w:rFonts w:ascii="Arial" w:eastAsia="Arial" w:hAnsi="Arial" w:cs="Arial"/>
          <w:sz w:val="24"/>
          <w:szCs w:val="24"/>
        </w:rPr>
        <w:t>bjective t</w:t>
      </w:r>
      <w:r w:rsidRPr="00FA4FE9">
        <w:rPr>
          <w:rFonts w:ascii="Arial" w:eastAsia="Arial" w:hAnsi="Arial" w:cs="Arial"/>
          <w:sz w:val="24"/>
          <w:szCs w:val="24"/>
        </w:rPr>
        <w:t>o enhance equitable and sustainable development in the CORB through (i) a rigorous assessment of the socio-economic and environmental impacts of past and ongoing interventions, (ii) the finalization and adoption of an evidence-based Water Allocation Strategy, and (iii) the development of a pragmatic and consensus-driven Benefit Sharing Strategy for Member States.</w:t>
      </w:r>
    </w:p>
    <w:p w14:paraId="439C9E43" w14:textId="77777777" w:rsidR="009D6CBC" w:rsidRPr="00FA4FE9" w:rsidRDefault="009D6CBC" w:rsidP="007C46C4">
      <w:pPr>
        <w:spacing w:after="0" w:line="240" w:lineRule="auto"/>
        <w:jc w:val="both"/>
        <w:rPr>
          <w:rFonts w:ascii="Arial" w:eastAsia="Times New Roman" w:hAnsi="Arial" w:cs="Arial"/>
          <w:bCs/>
          <w:sz w:val="24"/>
          <w:szCs w:val="24"/>
        </w:rPr>
      </w:pPr>
    </w:p>
    <w:p w14:paraId="2420326E" w14:textId="1FE66621" w:rsidR="002B64B0" w:rsidRPr="00FA4FE9" w:rsidRDefault="002B64B0" w:rsidP="002B64B0">
      <w:pPr>
        <w:tabs>
          <w:tab w:val="left" w:pos="4198"/>
          <w:tab w:val="center" w:pos="4513"/>
        </w:tabs>
        <w:spacing w:after="0" w:line="240" w:lineRule="auto"/>
        <w:ind w:left="567" w:hanging="567"/>
        <w:jc w:val="both"/>
        <w:rPr>
          <w:rFonts w:ascii="Arial" w:eastAsia="Times New Roman" w:hAnsi="Arial" w:cs="Arial"/>
          <w:b/>
          <w:bCs/>
          <w:sz w:val="24"/>
          <w:szCs w:val="24"/>
          <w:lang w:val="en-US"/>
        </w:rPr>
      </w:pPr>
      <w:r w:rsidRPr="00FA4FE9">
        <w:rPr>
          <w:rFonts w:ascii="Arial" w:eastAsia="Times New Roman" w:hAnsi="Arial" w:cs="Arial"/>
          <w:b/>
          <w:bCs/>
          <w:sz w:val="24"/>
          <w:szCs w:val="24"/>
          <w:lang w:val="en-US"/>
        </w:rPr>
        <w:t xml:space="preserve">2.2 </w:t>
      </w:r>
      <w:r w:rsidRPr="00FA4FE9">
        <w:rPr>
          <w:rFonts w:ascii="Arial" w:eastAsia="Times New Roman" w:hAnsi="Arial" w:cs="Arial"/>
          <w:b/>
          <w:bCs/>
          <w:sz w:val="24"/>
          <w:szCs w:val="24"/>
          <w:lang w:val="en-US"/>
        </w:rPr>
        <w:tab/>
        <w:t>Specific Objectives (Purpose)</w:t>
      </w:r>
      <w:r w:rsidR="000D271F" w:rsidRPr="00FA4FE9">
        <w:rPr>
          <w:rFonts w:ascii="Arial" w:eastAsia="Times New Roman" w:hAnsi="Arial" w:cs="Arial"/>
          <w:b/>
          <w:bCs/>
          <w:sz w:val="24"/>
          <w:szCs w:val="24"/>
          <w:lang w:val="en-US"/>
        </w:rPr>
        <w:t xml:space="preserve"> are to:</w:t>
      </w:r>
    </w:p>
    <w:p w14:paraId="497FBCE4" w14:textId="77777777" w:rsidR="002B64B0" w:rsidRPr="00FA4FE9" w:rsidRDefault="002B64B0" w:rsidP="002B64B0">
      <w:pPr>
        <w:tabs>
          <w:tab w:val="left" w:pos="4198"/>
          <w:tab w:val="center" w:pos="4513"/>
        </w:tabs>
        <w:spacing w:after="0" w:line="240" w:lineRule="auto"/>
        <w:ind w:left="567" w:hanging="567"/>
        <w:jc w:val="both"/>
        <w:rPr>
          <w:rFonts w:ascii="Arial" w:eastAsia="Times New Roman" w:hAnsi="Arial" w:cs="Arial"/>
          <w:b/>
          <w:bCs/>
          <w:sz w:val="24"/>
          <w:szCs w:val="24"/>
          <w:lang w:val="en-US"/>
        </w:rPr>
      </w:pPr>
    </w:p>
    <w:p w14:paraId="3E084CBB" w14:textId="7E62BA24" w:rsidR="000D271F" w:rsidRPr="00FA4FE9" w:rsidRDefault="00772100" w:rsidP="1C08CBCF">
      <w:pPr>
        <w:spacing w:after="0" w:line="276" w:lineRule="auto"/>
        <w:ind w:left="1134" w:hanging="578"/>
        <w:jc w:val="both"/>
        <w:rPr>
          <w:rFonts w:ascii="Arial" w:eastAsia="Calibri" w:hAnsi="Arial" w:cs="Arial"/>
          <w:sz w:val="24"/>
          <w:szCs w:val="24"/>
        </w:rPr>
      </w:pPr>
      <w:r w:rsidRPr="00FA4FE9">
        <w:rPr>
          <w:rFonts w:ascii="Arial" w:eastAsia="Calibri" w:hAnsi="Arial" w:cs="Arial"/>
          <w:sz w:val="24"/>
          <w:szCs w:val="24"/>
        </w:rPr>
        <w:t>(i)</w:t>
      </w:r>
      <w:r w:rsidRPr="00FA4FE9">
        <w:tab/>
      </w:r>
      <w:r w:rsidR="000D271F" w:rsidRPr="00FA4FE9">
        <w:rPr>
          <w:rFonts w:ascii="Arial" w:eastAsia="Calibri" w:hAnsi="Arial" w:cs="Arial"/>
          <w:sz w:val="24"/>
          <w:szCs w:val="24"/>
        </w:rPr>
        <w:t xml:space="preserve">Review </w:t>
      </w:r>
      <w:r w:rsidR="76950245" w:rsidRPr="00FA4FE9">
        <w:rPr>
          <w:rFonts w:ascii="Arial" w:eastAsia="Calibri" w:hAnsi="Arial" w:cs="Arial"/>
          <w:sz w:val="24"/>
          <w:szCs w:val="24"/>
        </w:rPr>
        <w:t>and evaluate</w:t>
      </w:r>
      <w:r w:rsidR="43B93A3D" w:rsidRPr="00FA4FE9">
        <w:rPr>
          <w:rFonts w:ascii="Arial" w:eastAsia="Calibri" w:hAnsi="Arial" w:cs="Arial"/>
          <w:sz w:val="24"/>
          <w:szCs w:val="24"/>
        </w:rPr>
        <w:t xml:space="preserve"> </w:t>
      </w:r>
      <w:r w:rsidR="45DC39B1" w:rsidRPr="00FA4FE9">
        <w:rPr>
          <w:rFonts w:ascii="Arial" w:eastAsia="Calibri" w:hAnsi="Arial" w:cs="Arial"/>
          <w:sz w:val="24"/>
          <w:szCs w:val="24"/>
        </w:rPr>
        <w:t xml:space="preserve">the socio-economic footprint of </w:t>
      </w:r>
      <w:r w:rsidR="403458B4" w:rsidRPr="00FA4FE9">
        <w:rPr>
          <w:rFonts w:ascii="Arial" w:eastAsia="Calibri" w:hAnsi="Arial" w:cs="Arial"/>
          <w:sz w:val="24"/>
          <w:szCs w:val="24"/>
        </w:rPr>
        <w:t xml:space="preserve">SAP-implementation </w:t>
      </w:r>
      <w:r w:rsidR="11C2D36F" w:rsidRPr="00FA4FE9">
        <w:rPr>
          <w:rFonts w:ascii="Arial" w:eastAsia="Calibri" w:hAnsi="Arial" w:cs="Arial"/>
          <w:sz w:val="24"/>
          <w:szCs w:val="24"/>
        </w:rPr>
        <w:t xml:space="preserve">initiatives </w:t>
      </w:r>
      <w:r w:rsidR="237F2009" w:rsidRPr="00FA4FE9">
        <w:rPr>
          <w:rFonts w:ascii="Arial" w:eastAsia="Calibri" w:hAnsi="Arial" w:cs="Arial"/>
          <w:sz w:val="24"/>
          <w:szCs w:val="24"/>
        </w:rPr>
        <w:t xml:space="preserve">in the </w:t>
      </w:r>
      <w:r w:rsidR="0D5A8E1F" w:rsidRPr="00FA4FE9">
        <w:rPr>
          <w:rFonts w:ascii="Arial" w:eastAsia="Calibri" w:hAnsi="Arial" w:cs="Arial"/>
          <w:sz w:val="24"/>
          <w:szCs w:val="24"/>
        </w:rPr>
        <w:t>CORB</w:t>
      </w:r>
      <w:r w:rsidR="3F6E8A5A" w:rsidRPr="00FA4FE9">
        <w:rPr>
          <w:rFonts w:ascii="Arial" w:eastAsia="Calibri" w:hAnsi="Arial" w:cs="Arial"/>
          <w:sz w:val="24"/>
          <w:szCs w:val="24"/>
        </w:rPr>
        <w:t xml:space="preserve"> by specifically identifying how </w:t>
      </w:r>
      <w:r w:rsidR="074891CB" w:rsidRPr="00FA4FE9">
        <w:rPr>
          <w:rFonts w:ascii="Arial" w:eastAsia="Calibri" w:hAnsi="Arial" w:cs="Arial"/>
          <w:sz w:val="24"/>
          <w:szCs w:val="24"/>
        </w:rPr>
        <w:t>such</w:t>
      </w:r>
      <w:r w:rsidR="3F6E8A5A" w:rsidRPr="00FA4FE9">
        <w:rPr>
          <w:rFonts w:ascii="Arial" w:eastAsia="Calibri" w:hAnsi="Arial" w:cs="Arial"/>
          <w:sz w:val="24"/>
          <w:szCs w:val="24"/>
        </w:rPr>
        <w:t xml:space="preserve"> SAP-rela</w:t>
      </w:r>
      <w:r w:rsidR="77F2016A" w:rsidRPr="00FA4FE9">
        <w:rPr>
          <w:rFonts w:ascii="Arial" w:eastAsia="Calibri" w:hAnsi="Arial" w:cs="Arial"/>
          <w:sz w:val="24"/>
          <w:szCs w:val="24"/>
        </w:rPr>
        <w:t xml:space="preserve">ted projects </w:t>
      </w:r>
      <w:r w:rsidR="4BB3F1CF" w:rsidRPr="00FA4FE9">
        <w:rPr>
          <w:rFonts w:ascii="Arial" w:eastAsia="Calibri" w:hAnsi="Arial" w:cs="Arial"/>
          <w:sz w:val="24"/>
          <w:szCs w:val="24"/>
        </w:rPr>
        <w:t xml:space="preserve">have </w:t>
      </w:r>
      <w:r w:rsidR="000D271F" w:rsidRPr="00FA4FE9">
        <w:rPr>
          <w:rFonts w:ascii="Arial" w:eastAsia="Calibri" w:hAnsi="Arial" w:cs="Arial"/>
          <w:sz w:val="24"/>
          <w:szCs w:val="24"/>
        </w:rPr>
        <w:t>contribut</w:t>
      </w:r>
      <w:r w:rsidR="38EF656E" w:rsidRPr="00FA4FE9">
        <w:rPr>
          <w:rFonts w:ascii="Arial" w:eastAsia="Calibri" w:hAnsi="Arial" w:cs="Arial"/>
          <w:sz w:val="24"/>
          <w:szCs w:val="24"/>
        </w:rPr>
        <w:t>ed</w:t>
      </w:r>
      <w:r w:rsidR="000D271F" w:rsidRPr="00FA4FE9">
        <w:rPr>
          <w:rFonts w:ascii="Arial" w:eastAsia="Calibri" w:hAnsi="Arial" w:cs="Arial"/>
          <w:sz w:val="24"/>
          <w:szCs w:val="24"/>
        </w:rPr>
        <w:t xml:space="preserve"> to </w:t>
      </w:r>
      <w:r w:rsidR="13C5B412" w:rsidRPr="00FA4FE9">
        <w:rPr>
          <w:rFonts w:ascii="Arial" w:eastAsia="Calibri" w:hAnsi="Arial" w:cs="Arial"/>
          <w:sz w:val="24"/>
          <w:szCs w:val="24"/>
        </w:rPr>
        <w:t>j</w:t>
      </w:r>
      <w:r w:rsidR="000D271F" w:rsidRPr="00FA4FE9">
        <w:rPr>
          <w:rFonts w:ascii="Arial" w:eastAsia="Calibri" w:hAnsi="Arial" w:cs="Arial"/>
          <w:sz w:val="24"/>
          <w:szCs w:val="24"/>
        </w:rPr>
        <w:t xml:space="preserve">ob </w:t>
      </w:r>
      <w:r w:rsidR="6C296872" w:rsidRPr="00FA4FE9">
        <w:rPr>
          <w:rFonts w:ascii="Arial" w:eastAsia="Calibri" w:hAnsi="Arial" w:cs="Arial"/>
          <w:sz w:val="24"/>
          <w:szCs w:val="24"/>
        </w:rPr>
        <w:t>c</w:t>
      </w:r>
      <w:r w:rsidR="000D271F" w:rsidRPr="00FA4FE9">
        <w:rPr>
          <w:rFonts w:ascii="Arial" w:eastAsia="Calibri" w:hAnsi="Arial" w:cs="Arial"/>
          <w:sz w:val="24"/>
          <w:szCs w:val="24"/>
        </w:rPr>
        <w:t>reation, improved community livelihoods</w:t>
      </w:r>
      <w:r w:rsidR="3D68038D" w:rsidRPr="00FA4FE9">
        <w:rPr>
          <w:rFonts w:ascii="Arial" w:eastAsia="Calibri" w:hAnsi="Arial" w:cs="Arial"/>
          <w:sz w:val="24"/>
          <w:szCs w:val="24"/>
        </w:rPr>
        <w:t>,</w:t>
      </w:r>
      <w:r w:rsidR="000D271F" w:rsidRPr="00FA4FE9">
        <w:rPr>
          <w:rFonts w:ascii="Arial" w:eastAsia="Calibri" w:hAnsi="Arial" w:cs="Arial"/>
          <w:sz w:val="24"/>
          <w:szCs w:val="24"/>
        </w:rPr>
        <w:t xml:space="preserve"> environment</w:t>
      </w:r>
      <w:r w:rsidR="00A160E8" w:rsidRPr="00FA4FE9">
        <w:rPr>
          <w:rFonts w:ascii="Arial" w:eastAsia="Calibri" w:hAnsi="Arial" w:cs="Arial"/>
          <w:sz w:val="24"/>
          <w:szCs w:val="24"/>
        </w:rPr>
        <w:t>al sustainability</w:t>
      </w:r>
      <w:r w:rsidR="000D271F" w:rsidRPr="00FA4FE9">
        <w:rPr>
          <w:rFonts w:ascii="Arial" w:eastAsia="Calibri" w:hAnsi="Arial" w:cs="Arial"/>
          <w:sz w:val="24"/>
          <w:szCs w:val="24"/>
        </w:rPr>
        <w:t xml:space="preserve"> and social developments;</w:t>
      </w:r>
    </w:p>
    <w:p w14:paraId="69360C8F" w14:textId="43DEBE58" w:rsidR="00772100" w:rsidRPr="00FA4FE9" w:rsidRDefault="00772100">
      <w:pPr>
        <w:spacing w:after="0" w:line="276" w:lineRule="auto"/>
        <w:ind w:left="1134" w:hanging="578"/>
        <w:jc w:val="both"/>
        <w:rPr>
          <w:rFonts w:ascii="Arial" w:eastAsia="Calibri" w:hAnsi="Arial" w:cs="Arial"/>
          <w:sz w:val="24"/>
          <w:szCs w:val="24"/>
        </w:rPr>
      </w:pPr>
      <w:r w:rsidRPr="00FA4FE9">
        <w:rPr>
          <w:rFonts w:ascii="Arial" w:eastAsia="Calibri" w:hAnsi="Arial" w:cs="Arial"/>
          <w:sz w:val="24"/>
          <w:szCs w:val="24"/>
        </w:rPr>
        <w:t>(ii)</w:t>
      </w:r>
      <w:r w:rsidRPr="00FA4FE9">
        <w:tab/>
      </w:r>
      <w:r w:rsidR="3BB2E0E2" w:rsidRPr="00FA4FE9">
        <w:rPr>
          <w:rFonts w:ascii="Arial" w:eastAsia="Calibri" w:hAnsi="Arial" w:cs="Arial"/>
          <w:sz w:val="24"/>
          <w:szCs w:val="24"/>
        </w:rPr>
        <w:t>R</w:t>
      </w:r>
      <w:r w:rsidR="000D271F" w:rsidRPr="00FA4FE9">
        <w:rPr>
          <w:rFonts w:ascii="Arial" w:eastAsia="Calibri" w:hAnsi="Arial" w:cs="Arial"/>
          <w:sz w:val="24"/>
          <w:szCs w:val="24"/>
        </w:rPr>
        <w:t xml:space="preserve">eview </w:t>
      </w:r>
      <w:r w:rsidR="4DF2F00E" w:rsidRPr="00FA4FE9">
        <w:rPr>
          <w:rFonts w:ascii="Arial" w:eastAsia="Calibri" w:hAnsi="Arial" w:cs="Arial"/>
          <w:sz w:val="24"/>
          <w:szCs w:val="24"/>
        </w:rPr>
        <w:t>and update</w:t>
      </w:r>
      <w:r w:rsidR="000D271F" w:rsidRPr="00FA4FE9">
        <w:rPr>
          <w:rFonts w:ascii="Arial" w:eastAsia="Calibri" w:hAnsi="Arial" w:cs="Arial"/>
          <w:sz w:val="24"/>
          <w:szCs w:val="24"/>
        </w:rPr>
        <w:t xml:space="preserve"> the Draft CORB Water Allocation Strategy that was developed in 2017 </w:t>
      </w:r>
      <w:r w:rsidR="5E809A4B" w:rsidRPr="00FA4FE9">
        <w:rPr>
          <w:rFonts w:ascii="Arial" w:eastAsia="Arial" w:hAnsi="Arial" w:cs="Arial"/>
          <w:sz w:val="24"/>
          <w:szCs w:val="24"/>
        </w:rPr>
        <w:t xml:space="preserve">using recent hydrological, groundwater, and socio-economic data and </w:t>
      </w:r>
      <w:r w:rsidR="000D271F" w:rsidRPr="00FA4FE9">
        <w:rPr>
          <w:rFonts w:ascii="Arial" w:eastAsia="Arial" w:hAnsi="Arial" w:cs="Arial"/>
          <w:sz w:val="24"/>
          <w:szCs w:val="24"/>
        </w:rPr>
        <w:t xml:space="preserve">information </w:t>
      </w:r>
      <w:r w:rsidR="5E809A4B" w:rsidRPr="00FA4FE9">
        <w:rPr>
          <w:rFonts w:ascii="Arial" w:eastAsia="Arial" w:hAnsi="Arial" w:cs="Arial"/>
          <w:sz w:val="24"/>
          <w:szCs w:val="24"/>
        </w:rPr>
        <w:t xml:space="preserve">contained in </w:t>
      </w:r>
      <w:r w:rsidR="000D271F" w:rsidRPr="00FA4FE9">
        <w:rPr>
          <w:rFonts w:ascii="Arial" w:eastAsia="Arial" w:hAnsi="Arial" w:cs="Arial"/>
          <w:sz w:val="24"/>
          <w:szCs w:val="24"/>
        </w:rPr>
        <w:t>recent studies carried out in the basin</w:t>
      </w:r>
      <w:r w:rsidR="5E809A4B" w:rsidRPr="00FA4FE9">
        <w:rPr>
          <w:rFonts w:ascii="Arial" w:eastAsia="Arial" w:hAnsi="Arial" w:cs="Arial"/>
          <w:sz w:val="24"/>
          <w:szCs w:val="24"/>
        </w:rPr>
        <w:t xml:space="preserve">, with full </w:t>
      </w:r>
      <w:r w:rsidR="7A801FC9" w:rsidRPr="00FA4FE9">
        <w:rPr>
          <w:rFonts w:ascii="Arial" w:eastAsia="Arial" w:hAnsi="Arial" w:cs="Arial"/>
          <w:sz w:val="24"/>
          <w:szCs w:val="24"/>
        </w:rPr>
        <w:t xml:space="preserve">Member State </w:t>
      </w:r>
      <w:r w:rsidR="5E809A4B" w:rsidRPr="00FA4FE9">
        <w:rPr>
          <w:rFonts w:ascii="Arial" w:eastAsia="Arial" w:hAnsi="Arial" w:cs="Arial"/>
          <w:sz w:val="24"/>
          <w:szCs w:val="24"/>
        </w:rPr>
        <w:t>stakeholder</w:t>
      </w:r>
      <w:r w:rsidR="30E96075" w:rsidRPr="00FA4FE9">
        <w:rPr>
          <w:rFonts w:ascii="Arial" w:eastAsia="Arial" w:hAnsi="Arial" w:cs="Arial"/>
          <w:sz w:val="24"/>
          <w:szCs w:val="24"/>
        </w:rPr>
        <w:t>s’</w:t>
      </w:r>
      <w:r w:rsidR="5E809A4B" w:rsidRPr="00FA4FE9">
        <w:rPr>
          <w:rFonts w:ascii="Arial" w:eastAsia="Arial" w:hAnsi="Arial" w:cs="Arial"/>
          <w:sz w:val="24"/>
          <w:szCs w:val="24"/>
        </w:rPr>
        <w:t xml:space="preserve"> validation. </w:t>
      </w:r>
    </w:p>
    <w:p w14:paraId="4F6C08FD" w14:textId="77777777" w:rsidR="000D271F" w:rsidRPr="00FA4FE9" w:rsidRDefault="000D271F">
      <w:pPr>
        <w:spacing w:after="0" w:line="276" w:lineRule="auto"/>
        <w:ind w:left="1134" w:hanging="578"/>
        <w:jc w:val="both"/>
        <w:rPr>
          <w:rFonts w:ascii="Arial" w:eastAsia="Calibri" w:hAnsi="Arial" w:cs="Arial"/>
          <w:sz w:val="24"/>
          <w:szCs w:val="24"/>
        </w:rPr>
      </w:pPr>
    </w:p>
    <w:p w14:paraId="2F88698E" w14:textId="7E4C4091" w:rsidR="000D271F" w:rsidRPr="00FA4FE9" w:rsidRDefault="000D271F">
      <w:pPr>
        <w:spacing w:after="0" w:line="276" w:lineRule="auto"/>
        <w:ind w:left="1134" w:hanging="578"/>
        <w:jc w:val="both"/>
        <w:rPr>
          <w:rFonts w:ascii="Arial" w:eastAsia="Calibri" w:hAnsi="Arial" w:cs="Arial"/>
          <w:sz w:val="24"/>
          <w:szCs w:val="24"/>
        </w:rPr>
      </w:pPr>
      <w:r w:rsidRPr="00FA4FE9">
        <w:rPr>
          <w:rFonts w:ascii="Arial" w:eastAsia="Calibri" w:hAnsi="Arial" w:cs="Arial"/>
          <w:sz w:val="24"/>
          <w:szCs w:val="24"/>
        </w:rPr>
        <w:t xml:space="preserve">(iii) </w:t>
      </w:r>
      <w:r w:rsidRPr="00FA4FE9">
        <w:tab/>
      </w:r>
      <w:r w:rsidR="182A3282" w:rsidRPr="00FA4FE9">
        <w:rPr>
          <w:rFonts w:ascii="Arial" w:eastAsia="Calibri" w:hAnsi="Arial" w:cs="Arial"/>
          <w:sz w:val="24"/>
          <w:szCs w:val="24"/>
        </w:rPr>
        <w:t xml:space="preserve">Review </w:t>
      </w:r>
      <w:r w:rsidR="1B61F3E6" w:rsidRPr="00FA4FE9">
        <w:rPr>
          <w:rFonts w:ascii="Arial" w:eastAsia="Arial" w:hAnsi="Arial" w:cs="Arial"/>
          <w:sz w:val="24"/>
          <w:szCs w:val="24"/>
        </w:rPr>
        <w:t>regional and global best practices</w:t>
      </w:r>
      <w:r w:rsidR="20D8C399" w:rsidRPr="00FA4FE9">
        <w:rPr>
          <w:rFonts w:ascii="Arial" w:eastAsia="Arial" w:hAnsi="Arial" w:cs="Arial"/>
          <w:sz w:val="24"/>
          <w:szCs w:val="24"/>
        </w:rPr>
        <w:t xml:space="preserve"> such as </w:t>
      </w:r>
      <w:r w:rsidR="629CDA86" w:rsidRPr="00FA4FE9">
        <w:rPr>
          <w:rFonts w:ascii="Arial" w:eastAsia="Arial" w:hAnsi="Arial" w:cs="Arial"/>
          <w:sz w:val="24"/>
          <w:szCs w:val="24"/>
        </w:rPr>
        <w:t>the work done by SADC Water Division on benefit sharing compiled during</w:t>
      </w:r>
      <w:r w:rsidR="19756536" w:rsidRPr="00FA4FE9">
        <w:rPr>
          <w:rFonts w:ascii="Arial" w:eastAsia="Arial" w:hAnsi="Arial" w:cs="Arial"/>
          <w:sz w:val="24"/>
          <w:szCs w:val="24"/>
        </w:rPr>
        <w:t xml:space="preserve"> the regional water </w:t>
      </w:r>
      <w:r w:rsidR="4940CB6F" w:rsidRPr="00FA4FE9">
        <w:rPr>
          <w:rFonts w:ascii="Arial" w:eastAsia="Arial" w:hAnsi="Arial" w:cs="Arial"/>
          <w:sz w:val="24"/>
          <w:szCs w:val="24"/>
        </w:rPr>
        <w:t>dialogues and</w:t>
      </w:r>
      <w:r w:rsidR="14FCFD7F" w:rsidRPr="00FA4FE9">
        <w:rPr>
          <w:rFonts w:ascii="Arial" w:eastAsia="Arial" w:hAnsi="Arial" w:cs="Arial"/>
          <w:sz w:val="24"/>
          <w:szCs w:val="24"/>
        </w:rPr>
        <w:t xml:space="preserve"> </w:t>
      </w:r>
      <w:r w:rsidR="11B23BBC" w:rsidRPr="00FA4FE9">
        <w:rPr>
          <w:rFonts w:ascii="Arial" w:eastAsia="Arial" w:hAnsi="Arial" w:cs="Arial"/>
          <w:sz w:val="24"/>
          <w:szCs w:val="24"/>
        </w:rPr>
        <w:t>d</w:t>
      </w:r>
      <w:r w:rsidR="209D2A55" w:rsidRPr="00FA4FE9">
        <w:rPr>
          <w:rFonts w:ascii="Arial" w:eastAsia="Arial" w:hAnsi="Arial" w:cs="Arial"/>
          <w:sz w:val="24"/>
          <w:szCs w:val="24"/>
        </w:rPr>
        <w:t>evelop</w:t>
      </w:r>
      <w:r w:rsidR="14FCFD7F" w:rsidRPr="00FA4FE9">
        <w:rPr>
          <w:rFonts w:ascii="Arial" w:eastAsia="Arial" w:hAnsi="Arial" w:cs="Arial"/>
          <w:sz w:val="24"/>
          <w:szCs w:val="24"/>
        </w:rPr>
        <w:t xml:space="preserve"> a CORB-specific Benefit Sharing Strategy b</w:t>
      </w:r>
      <w:r w:rsidR="5D6F83E8" w:rsidRPr="00FA4FE9">
        <w:rPr>
          <w:rFonts w:ascii="Arial" w:eastAsia="Arial" w:hAnsi="Arial" w:cs="Arial"/>
          <w:sz w:val="24"/>
          <w:szCs w:val="24"/>
        </w:rPr>
        <w:t xml:space="preserve">y </w:t>
      </w:r>
      <w:r w:rsidR="1B61F3E6" w:rsidRPr="00FA4FE9">
        <w:rPr>
          <w:rFonts w:ascii="Arial" w:eastAsia="Arial" w:hAnsi="Arial" w:cs="Arial"/>
          <w:sz w:val="24"/>
          <w:szCs w:val="24"/>
        </w:rPr>
        <w:t xml:space="preserve">incorporating </w:t>
      </w:r>
      <w:r w:rsidR="2EC495DB" w:rsidRPr="00FA4FE9">
        <w:rPr>
          <w:rFonts w:ascii="Arial" w:eastAsia="Arial" w:hAnsi="Arial" w:cs="Arial"/>
          <w:sz w:val="24"/>
          <w:szCs w:val="24"/>
        </w:rPr>
        <w:t xml:space="preserve">various OKACOM instruments and </w:t>
      </w:r>
      <w:r w:rsidR="1B61F3E6" w:rsidRPr="00FA4FE9">
        <w:rPr>
          <w:rFonts w:ascii="Arial" w:eastAsia="Arial" w:hAnsi="Arial" w:cs="Arial"/>
          <w:sz w:val="24"/>
          <w:szCs w:val="24"/>
        </w:rPr>
        <w:t>frameworks, including PES, SEA, and Sustainable Development Space.</w:t>
      </w:r>
    </w:p>
    <w:p w14:paraId="21009F52" w14:textId="78ED218A" w:rsidR="53E4AEC5" w:rsidRPr="00FA4FE9" w:rsidRDefault="53E4AEC5" w:rsidP="53E4AEC5">
      <w:pPr>
        <w:spacing w:after="0" w:line="276" w:lineRule="auto"/>
        <w:ind w:left="1134" w:hanging="578"/>
        <w:jc w:val="both"/>
        <w:rPr>
          <w:rFonts w:ascii="Arial" w:eastAsia="Calibri" w:hAnsi="Arial" w:cs="Arial"/>
          <w:sz w:val="24"/>
          <w:szCs w:val="24"/>
        </w:rPr>
      </w:pPr>
    </w:p>
    <w:p w14:paraId="6FE9233E" w14:textId="3D30E041" w:rsidR="009D6CBC" w:rsidRPr="00FA4FE9" w:rsidRDefault="009D6CBC" w:rsidP="004A78E9">
      <w:pPr>
        <w:spacing w:after="0" w:line="240" w:lineRule="auto"/>
        <w:ind w:left="556"/>
        <w:jc w:val="both"/>
        <w:rPr>
          <w:rFonts w:ascii="Arial" w:eastAsia="Times New Roman" w:hAnsi="Arial" w:cs="Arial"/>
          <w:bCs/>
          <w:sz w:val="24"/>
          <w:szCs w:val="24"/>
          <w:lang w:val="en-US"/>
        </w:rPr>
      </w:pPr>
      <w:r w:rsidRPr="00FA4FE9">
        <w:rPr>
          <w:rFonts w:ascii="Arial" w:hAnsi="Arial" w:cs="Arial"/>
          <w:bCs/>
          <w:sz w:val="24"/>
          <w:szCs w:val="24"/>
          <w:lang w:val="en-GB"/>
        </w:rPr>
        <w:t>All activities, including studies, stakeholder engagement, training and capacity building conducted under this assignment must align with the World Bank’s Environmental and Social Framework (ESF) and its applicable Environmental and Social Standards (ESSs), ensuring that recommendations consider potential environmental and social risks and align with best practices in transboundary water resource management.</w:t>
      </w:r>
      <w:r w:rsidRPr="00FA4FE9">
        <w:rPr>
          <w:rStyle w:val="FootnoteReference"/>
          <w:rFonts w:ascii="Arial" w:hAnsi="Arial" w:cs="Arial"/>
          <w:bCs/>
          <w:sz w:val="24"/>
          <w:szCs w:val="24"/>
          <w:lang w:val="en-GB"/>
        </w:rPr>
        <w:footnoteReference w:id="1"/>
      </w:r>
      <w:r w:rsidRPr="00FA4FE9">
        <w:rPr>
          <w:rFonts w:ascii="Arial" w:hAnsi="Arial" w:cs="Arial"/>
          <w:bCs/>
          <w:sz w:val="24"/>
          <w:szCs w:val="24"/>
          <w:lang w:val="en-GB"/>
        </w:rPr>
        <w:t xml:space="preserve"> Work under this consultancy is also expected to</w:t>
      </w:r>
      <w:r w:rsidRPr="00FA4FE9">
        <w:rPr>
          <w:rFonts w:ascii="Arial" w:eastAsia="Times New Roman" w:hAnsi="Arial" w:cs="Arial"/>
          <w:color w:val="000000" w:themeColor="text1"/>
          <w:sz w:val="24"/>
          <w:szCs w:val="24"/>
        </w:rPr>
        <w:t xml:space="preserve"> incorporate gender-sensitive approaches in all project activities and conduct a GBV/SEA/SH risk assessment.</w:t>
      </w:r>
    </w:p>
    <w:p w14:paraId="5AC900D1" w14:textId="77777777" w:rsidR="001B20FD" w:rsidRPr="00FA4FE9" w:rsidRDefault="001B20FD" w:rsidP="0049355C">
      <w:pPr>
        <w:keepNext/>
        <w:keepLines/>
        <w:spacing w:after="0" w:line="240" w:lineRule="auto"/>
        <w:jc w:val="both"/>
        <w:outlineLvl w:val="1"/>
        <w:rPr>
          <w:rFonts w:ascii="Arial" w:eastAsiaTheme="majorEastAsia" w:hAnsi="Arial" w:cs="Arial"/>
          <w:b/>
          <w:bCs/>
          <w:sz w:val="24"/>
          <w:szCs w:val="24"/>
          <w:lang w:val="en-GB"/>
        </w:rPr>
      </w:pPr>
      <w:bookmarkStart w:id="5" w:name="_Toc137483221"/>
    </w:p>
    <w:p w14:paraId="2D7DAAE1" w14:textId="77777777" w:rsidR="00332003" w:rsidRPr="00FA4FE9" w:rsidRDefault="00332003" w:rsidP="0049355C">
      <w:pPr>
        <w:keepNext/>
        <w:keepLines/>
        <w:spacing w:after="0" w:line="240" w:lineRule="auto"/>
        <w:jc w:val="both"/>
        <w:outlineLvl w:val="1"/>
        <w:rPr>
          <w:rFonts w:ascii="Arial" w:eastAsiaTheme="majorEastAsia" w:hAnsi="Arial" w:cs="Arial"/>
          <w:b/>
          <w:bCs/>
          <w:sz w:val="24"/>
          <w:szCs w:val="24"/>
          <w:lang w:val="en-GB"/>
        </w:rPr>
      </w:pPr>
    </w:p>
    <w:p w14:paraId="0A4E9D1C" w14:textId="42D982DA" w:rsidR="00D571D7" w:rsidRPr="00FA4FE9" w:rsidRDefault="00D571D7" w:rsidP="0049355C">
      <w:pPr>
        <w:keepNext/>
        <w:keepLines/>
        <w:spacing w:after="0" w:line="240" w:lineRule="auto"/>
        <w:jc w:val="both"/>
        <w:outlineLvl w:val="1"/>
        <w:rPr>
          <w:rFonts w:ascii="Arial" w:eastAsiaTheme="majorEastAsia" w:hAnsi="Arial" w:cs="Arial"/>
          <w:b/>
          <w:bCs/>
          <w:sz w:val="24"/>
          <w:szCs w:val="24"/>
          <w:lang w:val="en-GB"/>
        </w:rPr>
      </w:pPr>
      <w:r w:rsidRPr="00FA4FE9">
        <w:rPr>
          <w:rFonts w:ascii="Arial" w:eastAsiaTheme="majorEastAsia" w:hAnsi="Arial" w:cs="Arial"/>
          <w:b/>
          <w:bCs/>
          <w:sz w:val="24"/>
          <w:szCs w:val="24"/>
          <w:lang w:val="en-GB"/>
        </w:rPr>
        <w:t>2.</w:t>
      </w:r>
      <w:r w:rsidR="00772100" w:rsidRPr="00FA4FE9">
        <w:rPr>
          <w:rFonts w:ascii="Arial" w:eastAsiaTheme="majorEastAsia" w:hAnsi="Arial" w:cs="Arial"/>
          <w:b/>
          <w:bCs/>
          <w:sz w:val="24"/>
          <w:szCs w:val="24"/>
          <w:lang w:val="en-GB"/>
        </w:rPr>
        <w:t>3</w:t>
      </w:r>
      <w:r w:rsidRPr="00FA4FE9">
        <w:rPr>
          <w:rFonts w:ascii="Arial" w:eastAsiaTheme="majorEastAsia" w:hAnsi="Arial" w:cs="Arial"/>
          <w:b/>
          <w:bCs/>
          <w:sz w:val="24"/>
          <w:szCs w:val="24"/>
          <w:lang w:val="en-GB"/>
        </w:rPr>
        <w:t xml:space="preserve"> Expected </w:t>
      </w:r>
      <w:r w:rsidR="00AA4E4D" w:rsidRPr="00FA4FE9">
        <w:rPr>
          <w:rFonts w:ascii="Arial" w:eastAsiaTheme="majorEastAsia" w:hAnsi="Arial" w:cs="Arial"/>
          <w:b/>
          <w:bCs/>
          <w:sz w:val="24"/>
          <w:szCs w:val="24"/>
          <w:lang w:val="en-GB"/>
        </w:rPr>
        <w:t>outputs</w:t>
      </w:r>
      <w:r w:rsidRPr="00FA4FE9">
        <w:rPr>
          <w:rFonts w:ascii="Arial" w:eastAsiaTheme="majorEastAsia" w:hAnsi="Arial" w:cs="Arial"/>
          <w:b/>
          <w:bCs/>
          <w:sz w:val="24"/>
          <w:szCs w:val="24"/>
          <w:lang w:val="en-GB"/>
        </w:rPr>
        <w:t xml:space="preserve"> to be achieved by the </w:t>
      </w:r>
      <w:bookmarkEnd w:id="5"/>
      <w:r w:rsidRPr="00FA4FE9">
        <w:rPr>
          <w:rFonts w:ascii="Arial" w:eastAsiaTheme="majorEastAsia" w:hAnsi="Arial" w:cs="Arial"/>
          <w:b/>
          <w:bCs/>
          <w:sz w:val="24"/>
          <w:szCs w:val="24"/>
          <w:lang w:val="en-GB"/>
        </w:rPr>
        <w:t>Service provider.</w:t>
      </w:r>
    </w:p>
    <w:p w14:paraId="7D22996C" w14:textId="77777777" w:rsidR="00F42445" w:rsidRPr="00FA4FE9" w:rsidRDefault="00F42445" w:rsidP="0049355C">
      <w:pPr>
        <w:spacing w:after="0" w:line="240" w:lineRule="auto"/>
        <w:jc w:val="both"/>
        <w:rPr>
          <w:rFonts w:ascii="Arial" w:eastAsia="Times New Roman" w:hAnsi="Arial" w:cs="Arial"/>
          <w:bCs/>
          <w:sz w:val="24"/>
          <w:szCs w:val="24"/>
          <w:lang w:val="en-US"/>
        </w:rPr>
      </w:pPr>
    </w:p>
    <w:p w14:paraId="320D8F63" w14:textId="3852EB5A" w:rsidR="00D571D7" w:rsidRPr="00FA4FE9" w:rsidRDefault="00D571D7" w:rsidP="0049355C">
      <w:pPr>
        <w:spacing w:after="0" w:line="240" w:lineRule="auto"/>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 xml:space="preserve">The </w:t>
      </w:r>
      <w:r w:rsidR="00306911" w:rsidRPr="00FA4FE9">
        <w:rPr>
          <w:rFonts w:ascii="Arial" w:eastAsia="Times New Roman" w:hAnsi="Arial" w:cs="Arial"/>
          <w:bCs/>
          <w:sz w:val="24"/>
          <w:szCs w:val="24"/>
          <w:lang w:val="en-US"/>
        </w:rPr>
        <w:t>consultant</w:t>
      </w:r>
      <w:r w:rsidRPr="00FA4FE9">
        <w:rPr>
          <w:rFonts w:ascii="Arial" w:eastAsia="Times New Roman" w:hAnsi="Arial" w:cs="Arial"/>
          <w:bCs/>
          <w:sz w:val="24"/>
          <w:szCs w:val="24"/>
          <w:lang w:val="en-US"/>
        </w:rPr>
        <w:t xml:space="preserve"> is expected to </w:t>
      </w:r>
      <w:r w:rsidR="00332003" w:rsidRPr="00FA4FE9">
        <w:rPr>
          <w:rFonts w:ascii="Arial" w:eastAsia="Times New Roman" w:hAnsi="Arial" w:cs="Arial"/>
          <w:bCs/>
          <w:sz w:val="24"/>
          <w:szCs w:val="24"/>
          <w:lang w:val="en-US"/>
        </w:rPr>
        <w:t>deliver</w:t>
      </w:r>
      <w:r w:rsidRPr="00FA4FE9">
        <w:rPr>
          <w:rFonts w:ascii="Arial" w:eastAsia="Times New Roman" w:hAnsi="Arial" w:cs="Arial"/>
          <w:bCs/>
          <w:sz w:val="24"/>
          <w:szCs w:val="24"/>
          <w:lang w:val="en-US"/>
        </w:rPr>
        <w:t xml:space="preserve"> the following</w:t>
      </w:r>
      <w:r w:rsidR="00306911" w:rsidRPr="00FA4FE9">
        <w:rPr>
          <w:rFonts w:ascii="Arial" w:eastAsia="Times New Roman" w:hAnsi="Arial" w:cs="Arial"/>
          <w:bCs/>
          <w:sz w:val="24"/>
          <w:szCs w:val="24"/>
          <w:lang w:val="en-US"/>
        </w:rPr>
        <w:t xml:space="preserve"> outputs</w:t>
      </w:r>
      <w:r w:rsidRPr="00FA4FE9">
        <w:rPr>
          <w:rFonts w:ascii="Arial" w:eastAsia="Times New Roman" w:hAnsi="Arial" w:cs="Arial"/>
          <w:bCs/>
          <w:sz w:val="24"/>
          <w:szCs w:val="24"/>
          <w:lang w:val="en-US"/>
        </w:rPr>
        <w:t>:</w:t>
      </w:r>
    </w:p>
    <w:tbl>
      <w:tblPr>
        <w:tblStyle w:val="TableGrid"/>
        <w:tblW w:w="9214" w:type="dxa"/>
        <w:tblInd w:w="-5" w:type="dxa"/>
        <w:tblLook w:val="04A0" w:firstRow="1" w:lastRow="0" w:firstColumn="1" w:lastColumn="0" w:noHBand="0" w:noVBand="1"/>
      </w:tblPr>
      <w:tblGrid>
        <w:gridCol w:w="2410"/>
        <w:gridCol w:w="2693"/>
        <w:gridCol w:w="4111"/>
      </w:tblGrid>
      <w:tr w:rsidR="00F42445" w:rsidRPr="00FA4FE9" w14:paraId="15B67E4E" w14:textId="77777777" w:rsidTr="00EA3C50">
        <w:trPr>
          <w:trHeight w:val="223"/>
        </w:trPr>
        <w:tc>
          <w:tcPr>
            <w:tcW w:w="2410" w:type="dxa"/>
            <w:shd w:val="clear" w:color="auto" w:fill="E7E6E6" w:themeFill="background2"/>
          </w:tcPr>
          <w:p w14:paraId="3CF1EA39" w14:textId="77777777" w:rsidR="00F42445" w:rsidRPr="00FA4FE9" w:rsidRDefault="00F42445" w:rsidP="0049355C">
            <w:pPr>
              <w:contextualSpacing/>
              <w:jc w:val="center"/>
              <w:rPr>
                <w:rFonts w:ascii="Arial" w:eastAsia="Times New Roman" w:hAnsi="Arial" w:cs="Arial"/>
                <w:b/>
                <w:bCs/>
              </w:rPr>
            </w:pPr>
            <w:bookmarkStart w:id="6" w:name="_Toc137483225"/>
            <w:r w:rsidRPr="00FA4FE9">
              <w:rPr>
                <w:rFonts w:ascii="Arial" w:eastAsia="Times New Roman" w:hAnsi="Arial" w:cs="Arial"/>
                <w:b/>
                <w:bCs/>
              </w:rPr>
              <w:t>Sub-Component</w:t>
            </w:r>
          </w:p>
        </w:tc>
        <w:tc>
          <w:tcPr>
            <w:tcW w:w="2693" w:type="dxa"/>
            <w:shd w:val="clear" w:color="auto" w:fill="E7E6E6" w:themeFill="background2"/>
          </w:tcPr>
          <w:p w14:paraId="27B35670" w14:textId="77777777" w:rsidR="00F42445" w:rsidRPr="00FA4FE9" w:rsidRDefault="00F42445" w:rsidP="0049355C">
            <w:pPr>
              <w:contextualSpacing/>
              <w:jc w:val="center"/>
              <w:rPr>
                <w:rFonts w:ascii="Arial" w:eastAsia="Times New Roman" w:hAnsi="Arial" w:cs="Arial"/>
                <w:b/>
                <w:bCs/>
              </w:rPr>
            </w:pPr>
            <w:r w:rsidRPr="00FA4FE9">
              <w:rPr>
                <w:rFonts w:ascii="Arial" w:eastAsia="Times New Roman" w:hAnsi="Arial" w:cs="Arial"/>
                <w:b/>
                <w:bCs/>
              </w:rPr>
              <w:t>Main Activity</w:t>
            </w:r>
          </w:p>
        </w:tc>
        <w:tc>
          <w:tcPr>
            <w:tcW w:w="4111" w:type="dxa"/>
            <w:shd w:val="clear" w:color="auto" w:fill="E7E6E6" w:themeFill="background2"/>
          </w:tcPr>
          <w:p w14:paraId="2607D657" w14:textId="77777777" w:rsidR="00F42445" w:rsidRPr="00FA4FE9" w:rsidRDefault="00F42445" w:rsidP="0049355C">
            <w:pPr>
              <w:contextualSpacing/>
              <w:jc w:val="center"/>
              <w:rPr>
                <w:rFonts w:ascii="Arial" w:eastAsia="Times New Roman" w:hAnsi="Arial" w:cs="Arial"/>
                <w:b/>
                <w:bCs/>
              </w:rPr>
            </w:pPr>
            <w:r w:rsidRPr="00FA4FE9">
              <w:rPr>
                <w:rFonts w:ascii="Arial" w:eastAsia="Times New Roman" w:hAnsi="Arial" w:cs="Arial"/>
                <w:b/>
                <w:bCs/>
              </w:rPr>
              <w:t>Sub-Activity</w:t>
            </w:r>
          </w:p>
        </w:tc>
      </w:tr>
      <w:tr w:rsidR="00F42445" w:rsidRPr="00FA4FE9" w14:paraId="5E787AA9" w14:textId="77777777" w:rsidTr="00EA3C50">
        <w:trPr>
          <w:trHeight w:val="214"/>
        </w:trPr>
        <w:tc>
          <w:tcPr>
            <w:tcW w:w="9214" w:type="dxa"/>
            <w:gridSpan w:val="3"/>
          </w:tcPr>
          <w:p w14:paraId="151840BE" w14:textId="77777777" w:rsidR="00F42445" w:rsidRPr="00FA4FE9" w:rsidRDefault="00F42445" w:rsidP="0049355C">
            <w:pPr>
              <w:contextualSpacing/>
              <w:jc w:val="both"/>
              <w:rPr>
                <w:rFonts w:ascii="Arial" w:eastAsia="Times New Roman" w:hAnsi="Arial" w:cs="Arial"/>
                <w:b/>
                <w:bCs/>
              </w:rPr>
            </w:pPr>
            <w:r w:rsidRPr="00FA4FE9">
              <w:rPr>
                <w:rFonts w:ascii="Arial" w:eastAsia="Times New Roman" w:hAnsi="Arial" w:cs="Arial"/>
                <w:b/>
                <w:bCs/>
                <w:i/>
                <w:iCs/>
              </w:rPr>
              <w:t>Component 2:</w:t>
            </w:r>
            <w:r w:rsidRPr="00FA4FE9">
              <w:rPr>
                <w:rFonts w:ascii="Arial" w:eastAsia="Times New Roman" w:hAnsi="Arial" w:cs="Arial"/>
                <w:b/>
                <w:bCs/>
                <w:lang w:val="en-ZA"/>
              </w:rPr>
              <w:t xml:space="preserve"> </w:t>
            </w:r>
            <w:r w:rsidRPr="00FA4FE9">
              <w:rPr>
                <w:rFonts w:ascii="Arial" w:eastAsia="Times New Roman" w:hAnsi="Arial" w:cs="Arial"/>
                <w:b/>
                <w:bCs/>
                <w:i/>
                <w:iCs/>
                <w:lang w:val="en-ZA"/>
              </w:rPr>
              <w:t>Infrastructure investment and sustainable asset management for climate resilience</w:t>
            </w:r>
          </w:p>
        </w:tc>
      </w:tr>
      <w:tr w:rsidR="00F42445" w:rsidRPr="00FA4FE9" w14:paraId="32B04B5A" w14:textId="77777777" w:rsidTr="00EA3C50">
        <w:trPr>
          <w:trHeight w:val="976"/>
        </w:trPr>
        <w:tc>
          <w:tcPr>
            <w:tcW w:w="2410" w:type="dxa"/>
            <w:vMerge w:val="restart"/>
          </w:tcPr>
          <w:p w14:paraId="4F0683BB" w14:textId="77777777" w:rsidR="00F42445" w:rsidRPr="00FA4FE9" w:rsidRDefault="00F42445" w:rsidP="0049355C">
            <w:pPr>
              <w:contextualSpacing/>
              <w:jc w:val="both"/>
              <w:rPr>
                <w:rFonts w:ascii="Arial" w:eastAsia="Times New Roman" w:hAnsi="Arial" w:cs="Arial"/>
              </w:rPr>
            </w:pPr>
          </w:p>
          <w:p w14:paraId="47F86AB6" w14:textId="77777777" w:rsidR="00F42445" w:rsidRPr="00FA4FE9" w:rsidRDefault="00F42445" w:rsidP="0049355C">
            <w:pPr>
              <w:contextualSpacing/>
              <w:jc w:val="both"/>
              <w:rPr>
                <w:rFonts w:ascii="Arial" w:eastAsia="Times New Roman" w:hAnsi="Arial" w:cs="Arial"/>
              </w:rPr>
            </w:pPr>
          </w:p>
          <w:p w14:paraId="2022906D" w14:textId="77777777" w:rsidR="00F42445" w:rsidRPr="00FA4FE9" w:rsidRDefault="00F42445" w:rsidP="0049355C">
            <w:pPr>
              <w:contextualSpacing/>
              <w:jc w:val="both"/>
              <w:rPr>
                <w:rFonts w:ascii="Arial" w:eastAsia="Times New Roman" w:hAnsi="Arial" w:cs="Arial"/>
              </w:rPr>
            </w:pPr>
          </w:p>
          <w:p w14:paraId="690B63F0" w14:textId="77777777" w:rsidR="00F42445" w:rsidRPr="00FA4FE9" w:rsidRDefault="00F42445" w:rsidP="0049355C">
            <w:pPr>
              <w:contextualSpacing/>
              <w:jc w:val="both"/>
              <w:rPr>
                <w:rFonts w:ascii="Arial" w:eastAsia="Times New Roman" w:hAnsi="Arial" w:cs="Arial"/>
              </w:rPr>
            </w:pPr>
          </w:p>
          <w:p w14:paraId="7505CCD2" w14:textId="77777777" w:rsidR="00F42445" w:rsidRPr="00FA4FE9" w:rsidRDefault="00F42445" w:rsidP="0049355C">
            <w:pPr>
              <w:contextualSpacing/>
              <w:jc w:val="both"/>
              <w:rPr>
                <w:rFonts w:ascii="Arial" w:eastAsia="Times New Roman" w:hAnsi="Arial" w:cs="Arial"/>
              </w:rPr>
            </w:pPr>
          </w:p>
          <w:p w14:paraId="7A8F7DEF" w14:textId="77777777" w:rsidR="00F42445" w:rsidRPr="00FA4FE9" w:rsidRDefault="00F42445" w:rsidP="0049355C">
            <w:pPr>
              <w:contextualSpacing/>
              <w:jc w:val="both"/>
              <w:rPr>
                <w:rFonts w:ascii="Arial" w:eastAsia="Times New Roman" w:hAnsi="Arial" w:cs="Arial"/>
              </w:rPr>
            </w:pPr>
          </w:p>
          <w:p w14:paraId="6DDF3E85" w14:textId="77777777" w:rsidR="00F42445" w:rsidRPr="00FA4FE9" w:rsidRDefault="00F42445" w:rsidP="0049355C">
            <w:pPr>
              <w:contextualSpacing/>
              <w:jc w:val="both"/>
              <w:rPr>
                <w:rFonts w:ascii="Arial" w:eastAsia="Times New Roman" w:hAnsi="Arial" w:cs="Arial"/>
              </w:rPr>
            </w:pPr>
          </w:p>
          <w:p w14:paraId="286E6888" w14:textId="77777777" w:rsidR="00F42445" w:rsidRPr="00FA4FE9" w:rsidRDefault="00F42445" w:rsidP="0049355C">
            <w:pPr>
              <w:contextualSpacing/>
              <w:jc w:val="both"/>
              <w:rPr>
                <w:rFonts w:ascii="Arial" w:eastAsia="Times New Roman" w:hAnsi="Arial" w:cs="Arial"/>
              </w:rPr>
            </w:pPr>
          </w:p>
          <w:p w14:paraId="2EACF8C2" w14:textId="77777777" w:rsidR="00F42445" w:rsidRPr="00FA4FE9" w:rsidRDefault="00F42445" w:rsidP="0049355C">
            <w:pPr>
              <w:contextualSpacing/>
              <w:jc w:val="both"/>
              <w:rPr>
                <w:rFonts w:ascii="Arial" w:eastAsia="Times New Roman" w:hAnsi="Arial" w:cs="Arial"/>
              </w:rPr>
            </w:pPr>
          </w:p>
          <w:p w14:paraId="3CCFEBAA" w14:textId="77777777" w:rsidR="00F42445" w:rsidRPr="00FA4FE9" w:rsidRDefault="00F42445" w:rsidP="0049355C">
            <w:pPr>
              <w:contextualSpacing/>
              <w:jc w:val="both"/>
              <w:rPr>
                <w:rFonts w:ascii="Arial" w:eastAsia="Times New Roman" w:hAnsi="Arial" w:cs="Arial"/>
              </w:rPr>
            </w:pPr>
          </w:p>
          <w:p w14:paraId="0F90B3A6" w14:textId="77777777" w:rsidR="00F42445" w:rsidRPr="00FA4FE9" w:rsidRDefault="00F42445" w:rsidP="0049355C">
            <w:pPr>
              <w:contextualSpacing/>
              <w:jc w:val="both"/>
              <w:rPr>
                <w:rFonts w:ascii="Arial" w:eastAsia="Times New Roman" w:hAnsi="Arial" w:cs="Arial"/>
              </w:rPr>
            </w:pPr>
          </w:p>
          <w:p w14:paraId="3D48A772" w14:textId="77777777" w:rsidR="00F42445" w:rsidRPr="00FA4FE9" w:rsidRDefault="00F42445" w:rsidP="0049355C">
            <w:pPr>
              <w:contextualSpacing/>
              <w:jc w:val="both"/>
              <w:rPr>
                <w:rFonts w:ascii="Arial" w:eastAsia="Times New Roman" w:hAnsi="Arial" w:cs="Arial"/>
              </w:rPr>
            </w:pPr>
          </w:p>
          <w:p w14:paraId="274C8679" w14:textId="77777777" w:rsidR="00F42445" w:rsidRPr="00FA4FE9" w:rsidRDefault="00F42445" w:rsidP="0049355C">
            <w:pPr>
              <w:contextualSpacing/>
              <w:jc w:val="both"/>
              <w:rPr>
                <w:rFonts w:ascii="Arial" w:eastAsia="Times New Roman" w:hAnsi="Arial" w:cs="Arial"/>
              </w:rPr>
            </w:pPr>
            <w:r w:rsidRPr="00FA4FE9">
              <w:rPr>
                <w:rFonts w:ascii="Arial" w:eastAsia="Times New Roman" w:hAnsi="Arial" w:cs="Arial"/>
                <w:b/>
                <w:bCs/>
              </w:rPr>
              <w:t>Sub-component 2.1</w:t>
            </w:r>
            <w:r w:rsidRPr="00FA4FE9">
              <w:rPr>
                <w:rFonts w:ascii="Arial" w:eastAsia="Times New Roman" w:hAnsi="Arial" w:cs="Arial"/>
              </w:rPr>
              <w:t xml:space="preserve">. </w:t>
            </w:r>
          </w:p>
          <w:p w14:paraId="3DCFA36D" w14:textId="77777777" w:rsidR="00F42445" w:rsidRPr="00FA4FE9" w:rsidRDefault="00F42445" w:rsidP="0049355C">
            <w:pPr>
              <w:contextualSpacing/>
              <w:jc w:val="both"/>
              <w:rPr>
                <w:rFonts w:ascii="Arial" w:eastAsia="Times New Roman" w:hAnsi="Arial" w:cs="Arial"/>
              </w:rPr>
            </w:pPr>
            <w:r w:rsidRPr="00FA4FE9">
              <w:rPr>
                <w:rFonts w:ascii="Arial" w:eastAsia="Times New Roman" w:hAnsi="Arial" w:cs="Arial"/>
              </w:rPr>
              <w:t>Enhancing Institutional Capacity for Long Term Climate Risk Management </w:t>
            </w:r>
          </w:p>
        </w:tc>
        <w:tc>
          <w:tcPr>
            <w:tcW w:w="2693" w:type="dxa"/>
          </w:tcPr>
          <w:p w14:paraId="61BD73C6" w14:textId="19622AC8" w:rsidR="00F42445" w:rsidRPr="00FA4FE9" w:rsidRDefault="00F42445" w:rsidP="0049355C">
            <w:pPr>
              <w:contextualSpacing/>
              <w:rPr>
                <w:rFonts w:ascii="Arial" w:eastAsia="Times New Roman" w:hAnsi="Arial" w:cs="Arial"/>
              </w:rPr>
            </w:pPr>
            <w:r w:rsidRPr="00FA4FE9">
              <w:rPr>
                <w:rFonts w:ascii="Arial" w:eastAsia="Times New Roman" w:hAnsi="Arial" w:cs="Arial"/>
              </w:rPr>
              <w:t xml:space="preserve">2.1.1 Assess the contribution and impact of the various Programmes that were implemented in the basin and those planned, to Job </w:t>
            </w:r>
            <w:r w:rsidR="001E2E74" w:rsidRPr="00FA4FE9">
              <w:rPr>
                <w:rFonts w:ascii="Arial" w:eastAsia="Times New Roman" w:hAnsi="Arial" w:cs="Arial"/>
              </w:rPr>
              <w:t>c</w:t>
            </w:r>
            <w:r w:rsidRPr="00FA4FE9">
              <w:rPr>
                <w:rFonts w:ascii="Arial" w:eastAsia="Times New Roman" w:hAnsi="Arial" w:cs="Arial"/>
              </w:rPr>
              <w:t>reation, economic growth and environment and social benefits</w:t>
            </w:r>
          </w:p>
        </w:tc>
        <w:tc>
          <w:tcPr>
            <w:tcW w:w="4111" w:type="dxa"/>
          </w:tcPr>
          <w:p w14:paraId="3C0F5157" w14:textId="7814AED6" w:rsidR="00F42445" w:rsidRPr="00FA4FE9" w:rsidRDefault="00F42445" w:rsidP="0049355C">
            <w:pPr>
              <w:contextualSpacing/>
              <w:jc w:val="both"/>
              <w:rPr>
                <w:rFonts w:ascii="Arial" w:eastAsia="Times New Roman" w:hAnsi="Arial" w:cs="Arial"/>
              </w:rPr>
            </w:pPr>
            <w:r w:rsidRPr="00FA4FE9">
              <w:rPr>
                <w:rFonts w:ascii="Arial" w:eastAsia="Times New Roman" w:hAnsi="Arial" w:cs="Arial"/>
              </w:rPr>
              <w:t>2.1.1.1 carry</w:t>
            </w:r>
            <w:r w:rsidR="00306911" w:rsidRPr="00FA4FE9">
              <w:rPr>
                <w:rFonts w:ascii="Arial" w:eastAsia="Times New Roman" w:hAnsi="Arial" w:cs="Arial"/>
              </w:rPr>
              <w:t xml:space="preserve"> out</w:t>
            </w:r>
            <w:r w:rsidRPr="00FA4FE9">
              <w:rPr>
                <w:rFonts w:ascii="Arial" w:eastAsia="Times New Roman" w:hAnsi="Arial" w:cs="Arial"/>
              </w:rPr>
              <w:t xml:space="preserve"> the assessment of the impact investments of different benefit sharing strategies on job creation, environmental and social benefit</w:t>
            </w:r>
            <w:r w:rsidR="00306911" w:rsidRPr="00FA4FE9">
              <w:rPr>
                <w:rFonts w:ascii="Arial" w:eastAsia="Times New Roman" w:hAnsi="Arial" w:cs="Arial"/>
              </w:rPr>
              <w:t xml:space="preserve"> for the CORB</w:t>
            </w:r>
            <w:r w:rsidRPr="00FA4FE9">
              <w:rPr>
                <w:rFonts w:ascii="Arial" w:eastAsia="Times New Roman" w:hAnsi="Arial" w:cs="Arial"/>
              </w:rPr>
              <w:t>.</w:t>
            </w:r>
          </w:p>
        </w:tc>
      </w:tr>
      <w:tr w:rsidR="00F42445" w:rsidRPr="00FA4FE9" w14:paraId="5FC281DE" w14:textId="77777777" w:rsidTr="00EA3C50">
        <w:trPr>
          <w:trHeight w:val="186"/>
        </w:trPr>
        <w:tc>
          <w:tcPr>
            <w:tcW w:w="2410" w:type="dxa"/>
            <w:vMerge/>
          </w:tcPr>
          <w:p w14:paraId="29FC60E8" w14:textId="77777777" w:rsidR="00F42445" w:rsidRPr="00FA4FE9" w:rsidRDefault="00F42445" w:rsidP="0049355C">
            <w:pPr>
              <w:contextualSpacing/>
              <w:jc w:val="both"/>
              <w:rPr>
                <w:rFonts w:ascii="Arial" w:eastAsia="Times New Roman" w:hAnsi="Arial" w:cs="Arial"/>
              </w:rPr>
            </w:pPr>
          </w:p>
        </w:tc>
        <w:tc>
          <w:tcPr>
            <w:tcW w:w="2693" w:type="dxa"/>
          </w:tcPr>
          <w:p w14:paraId="3B7D91EC" w14:textId="786D261A" w:rsidR="00F42445" w:rsidRPr="00FA4FE9" w:rsidRDefault="00F42445" w:rsidP="0049355C">
            <w:pPr>
              <w:contextualSpacing/>
              <w:jc w:val="both"/>
              <w:rPr>
                <w:rFonts w:ascii="Arial" w:eastAsia="Times New Roman" w:hAnsi="Arial" w:cs="Arial"/>
              </w:rPr>
            </w:pPr>
            <w:r w:rsidRPr="00FA4FE9">
              <w:rPr>
                <w:rFonts w:ascii="Arial" w:eastAsia="Times New Roman" w:hAnsi="Arial" w:cs="Arial"/>
              </w:rPr>
              <w:t>2.1.2 Identify and replicate distributional impact investments of different benefit sharing strategies</w:t>
            </w:r>
          </w:p>
          <w:p w14:paraId="521E78E0" w14:textId="5EDF0284" w:rsidR="00F42445" w:rsidRPr="00FA4FE9" w:rsidRDefault="00F42445" w:rsidP="0049355C">
            <w:pPr>
              <w:contextualSpacing/>
              <w:jc w:val="both"/>
              <w:rPr>
                <w:rFonts w:ascii="Arial" w:eastAsia="Times New Roman" w:hAnsi="Arial" w:cs="Arial"/>
              </w:rPr>
            </w:pPr>
          </w:p>
        </w:tc>
        <w:tc>
          <w:tcPr>
            <w:tcW w:w="4111" w:type="dxa"/>
          </w:tcPr>
          <w:p w14:paraId="26A5F4A8" w14:textId="4B599B58" w:rsidR="00F42445" w:rsidRPr="00FA4FE9" w:rsidRDefault="00F42445" w:rsidP="0049355C">
            <w:pPr>
              <w:contextualSpacing/>
              <w:jc w:val="both"/>
              <w:rPr>
                <w:rFonts w:ascii="Arial" w:eastAsia="Times New Roman" w:hAnsi="Arial" w:cs="Arial"/>
              </w:rPr>
            </w:pPr>
            <w:r w:rsidRPr="00FA4FE9">
              <w:rPr>
                <w:rFonts w:ascii="Arial" w:eastAsia="Times New Roman" w:hAnsi="Arial" w:cs="Arial"/>
              </w:rPr>
              <w:t xml:space="preserve">2.1.2.1 </w:t>
            </w:r>
            <w:r w:rsidR="00306911" w:rsidRPr="00FA4FE9">
              <w:rPr>
                <w:rFonts w:ascii="Arial" w:eastAsia="Times New Roman" w:hAnsi="Arial" w:cs="Arial"/>
              </w:rPr>
              <w:t>Prepare a</w:t>
            </w:r>
            <w:r w:rsidRPr="00FA4FE9">
              <w:rPr>
                <w:rFonts w:ascii="Arial" w:eastAsia="Times New Roman" w:hAnsi="Arial" w:cs="Arial"/>
              </w:rPr>
              <w:t xml:space="preserve"> report on the lessons learned on the impact of programmes on job creation, environmental and social benefit.</w:t>
            </w:r>
          </w:p>
          <w:p w14:paraId="6C6A3C16" w14:textId="77777777" w:rsidR="00F42445" w:rsidRPr="00FA4FE9" w:rsidRDefault="00F42445" w:rsidP="0049355C">
            <w:pPr>
              <w:contextualSpacing/>
              <w:jc w:val="both"/>
              <w:rPr>
                <w:rFonts w:ascii="Arial" w:eastAsia="Times New Roman" w:hAnsi="Arial" w:cs="Arial"/>
              </w:rPr>
            </w:pPr>
          </w:p>
          <w:p w14:paraId="7648DF54" w14:textId="5851D7A1" w:rsidR="00306911" w:rsidRPr="00FA4FE9" w:rsidRDefault="00F42445" w:rsidP="0049355C">
            <w:pPr>
              <w:contextualSpacing/>
              <w:jc w:val="both"/>
              <w:rPr>
                <w:rFonts w:ascii="Arial" w:eastAsia="Times New Roman" w:hAnsi="Arial" w:cs="Arial"/>
              </w:rPr>
            </w:pPr>
            <w:r w:rsidRPr="00FA4FE9">
              <w:rPr>
                <w:rFonts w:ascii="Arial" w:eastAsia="Times New Roman" w:hAnsi="Arial" w:cs="Arial"/>
              </w:rPr>
              <w:t xml:space="preserve">2.1.2.2 </w:t>
            </w:r>
            <w:r w:rsidR="2F68A88C" w:rsidRPr="00FA4FE9">
              <w:rPr>
                <w:rFonts w:ascii="Arial" w:eastAsia="Times New Roman" w:hAnsi="Arial" w:cs="Arial"/>
              </w:rPr>
              <w:t xml:space="preserve">Develop a Water Allocation Strategy. The Consultant will </w:t>
            </w:r>
            <w:r w:rsidR="0ED572F3" w:rsidRPr="00FA4FE9">
              <w:rPr>
                <w:rFonts w:ascii="Arial" w:eastAsia="Times New Roman" w:hAnsi="Arial" w:cs="Arial"/>
              </w:rPr>
              <w:t>r</w:t>
            </w:r>
            <w:r w:rsidR="00306911" w:rsidRPr="00FA4FE9">
              <w:rPr>
                <w:rFonts w:ascii="Arial" w:eastAsia="Times New Roman" w:hAnsi="Arial" w:cs="Arial"/>
              </w:rPr>
              <w:t xml:space="preserve">eview the OKACOM </w:t>
            </w:r>
            <w:bookmarkStart w:id="7" w:name="_Hlk174356227"/>
            <w:r w:rsidR="00AC2215" w:rsidRPr="00FA4FE9">
              <w:rPr>
                <w:rFonts w:ascii="Arial" w:eastAsia="Times New Roman" w:hAnsi="Arial" w:cs="Arial"/>
              </w:rPr>
              <w:t>Partial Water</w:t>
            </w:r>
            <w:r w:rsidRPr="00FA4FE9">
              <w:rPr>
                <w:rFonts w:ascii="Arial" w:eastAsia="Times New Roman" w:hAnsi="Arial" w:cs="Arial"/>
              </w:rPr>
              <w:t xml:space="preserve"> allocation Strategy </w:t>
            </w:r>
            <w:bookmarkEnd w:id="7"/>
            <w:r w:rsidR="53E69BFF" w:rsidRPr="00FA4FE9">
              <w:rPr>
                <w:rFonts w:ascii="Arial" w:eastAsia="Times New Roman" w:hAnsi="Arial" w:cs="Arial"/>
              </w:rPr>
              <w:t xml:space="preserve">Draft of </w:t>
            </w:r>
            <w:r w:rsidR="00306911" w:rsidRPr="00FA4FE9">
              <w:rPr>
                <w:rFonts w:ascii="Arial" w:eastAsia="Times New Roman" w:hAnsi="Arial" w:cs="Arial"/>
              </w:rPr>
              <w:t xml:space="preserve">2017 and update it with new and relevant information and facilitate engagements </w:t>
            </w:r>
            <w:r w:rsidR="1FDE36EB" w:rsidRPr="00FA4FE9">
              <w:rPr>
                <w:rFonts w:ascii="Arial" w:eastAsia="Times New Roman" w:hAnsi="Arial" w:cs="Arial"/>
              </w:rPr>
              <w:t>with</w:t>
            </w:r>
            <w:r w:rsidR="00306911" w:rsidRPr="00FA4FE9">
              <w:rPr>
                <w:rFonts w:ascii="Arial" w:eastAsia="Times New Roman" w:hAnsi="Arial" w:cs="Arial"/>
              </w:rPr>
              <w:t xml:space="preserve"> member states for </w:t>
            </w:r>
            <w:r w:rsidR="0C41D6CD" w:rsidRPr="00FA4FE9">
              <w:rPr>
                <w:rFonts w:ascii="Arial" w:eastAsia="Times New Roman" w:hAnsi="Arial" w:cs="Arial"/>
              </w:rPr>
              <w:t>the</w:t>
            </w:r>
            <w:r w:rsidR="00306911" w:rsidRPr="00FA4FE9">
              <w:rPr>
                <w:rFonts w:ascii="Arial" w:eastAsia="Times New Roman" w:hAnsi="Arial" w:cs="Arial"/>
              </w:rPr>
              <w:t xml:space="preserve"> review and adoption</w:t>
            </w:r>
            <w:r w:rsidR="75047830" w:rsidRPr="00FA4FE9">
              <w:rPr>
                <w:rFonts w:ascii="Arial" w:eastAsia="Times New Roman" w:hAnsi="Arial" w:cs="Arial"/>
              </w:rPr>
              <w:t xml:space="preserve"> of a final water allocation strategy</w:t>
            </w:r>
            <w:r w:rsidR="00306911" w:rsidRPr="00FA4FE9">
              <w:rPr>
                <w:rFonts w:ascii="Arial" w:eastAsia="Times New Roman" w:hAnsi="Arial" w:cs="Arial"/>
              </w:rPr>
              <w:t xml:space="preserve">. </w:t>
            </w:r>
          </w:p>
          <w:p w14:paraId="4E07A8C7" w14:textId="77777777" w:rsidR="00306911" w:rsidRPr="00FA4FE9" w:rsidRDefault="00306911" w:rsidP="0049355C">
            <w:pPr>
              <w:contextualSpacing/>
              <w:jc w:val="both"/>
              <w:rPr>
                <w:rFonts w:ascii="Arial" w:eastAsia="Times New Roman" w:hAnsi="Arial" w:cs="Arial"/>
              </w:rPr>
            </w:pPr>
          </w:p>
          <w:p w14:paraId="113AB0D7" w14:textId="28FE4FBA" w:rsidR="00306911" w:rsidRPr="00FA4FE9" w:rsidRDefault="00306911" w:rsidP="0049355C">
            <w:pPr>
              <w:contextualSpacing/>
              <w:jc w:val="both"/>
              <w:rPr>
                <w:rFonts w:ascii="Arial" w:eastAsia="Times New Roman" w:hAnsi="Arial" w:cs="Arial"/>
              </w:rPr>
            </w:pPr>
            <w:r w:rsidRPr="00FA4FE9">
              <w:rPr>
                <w:rFonts w:ascii="Arial" w:eastAsia="Times New Roman" w:hAnsi="Arial" w:cs="Arial"/>
              </w:rPr>
              <w:t xml:space="preserve">2.1.2.2 Develop </w:t>
            </w:r>
            <w:r w:rsidR="00F42445" w:rsidRPr="00FA4FE9">
              <w:rPr>
                <w:rFonts w:ascii="Arial" w:eastAsia="Times New Roman" w:hAnsi="Arial" w:cs="Arial"/>
              </w:rPr>
              <w:t>the</w:t>
            </w:r>
            <w:r w:rsidRPr="00FA4FE9">
              <w:rPr>
                <w:rFonts w:ascii="Arial" w:eastAsia="Times New Roman" w:hAnsi="Arial" w:cs="Arial"/>
              </w:rPr>
              <w:t xml:space="preserve"> CORB</w:t>
            </w:r>
            <w:r w:rsidR="00F42445" w:rsidRPr="00FA4FE9">
              <w:rPr>
                <w:rFonts w:ascii="Arial" w:eastAsia="Times New Roman" w:hAnsi="Arial" w:cs="Arial"/>
              </w:rPr>
              <w:t xml:space="preserve"> benefit sharing Strategy</w:t>
            </w:r>
            <w:r w:rsidR="09BDF44F" w:rsidRPr="00FA4FE9">
              <w:rPr>
                <w:rFonts w:ascii="Arial" w:eastAsia="Times New Roman" w:hAnsi="Arial" w:cs="Arial"/>
              </w:rPr>
              <w:t xml:space="preserve">. The </w:t>
            </w:r>
            <w:r w:rsidR="44204699" w:rsidRPr="00FA4FE9">
              <w:rPr>
                <w:rFonts w:ascii="Arial" w:eastAsia="Times New Roman" w:hAnsi="Arial" w:cs="Arial"/>
              </w:rPr>
              <w:t>consultant</w:t>
            </w:r>
            <w:r w:rsidR="09BDF44F" w:rsidRPr="00FA4FE9">
              <w:rPr>
                <w:rFonts w:ascii="Arial" w:eastAsia="Times New Roman" w:hAnsi="Arial" w:cs="Arial"/>
              </w:rPr>
              <w:t xml:space="preserve"> will </w:t>
            </w:r>
            <w:r w:rsidRPr="00FA4FE9">
              <w:rPr>
                <w:rFonts w:ascii="Arial" w:eastAsia="Times New Roman" w:hAnsi="Arial" w:cs="Arial"/>
              </w:rPr>
              <w:t>look at previous work</w:t>
            </w:r>
            <w:r w:rsidR="556A608E" w:rsidRPr="00FA4FE9">
              <w:rPr>
                <w:rFonts w:ascii="Arial" w:eastAsia="Times New Roman" w:hAnsi="Arial" w:cs="Arial"/>
              </w:rPr>
              <w:t>s</w:t>
            </w:r>
            <w:r w:rsidRPr="00FA4FE9">
              <w:rPr>
                <w:rFonts w:ascii="Arial" w:eastAsia="Times New Roman" w:hAnsi="Arial" w:cs="Arial"/>
              </w:rPr>
              <w:t xml:space="preserve"> such as the World Bank / UNECE supported assessment of benefit of transboundary cooperation in the CORB (2018)</w:t>
            </w:r>
            <w:r w:rsidR="22EF222E" w:rsidRPr="00FA4FE9">
              <w:rPr>
                <w:rFonts w:ascii="Arial" w:eastAsia="Times New Roman" w:hAnsi="Arial" w:cs="Arial"/>
              </w:rPr>
              <w:t>, SADC Water Division dialogues etc</w:t>
            </w:r>
            <w:r w:rsidR="405D1A5C" w:rsidRPr="00FA4FE9">
              <w:rPr>
                <w:rFonts w:ascii="Arial" w:eastAsia="Times New Roman" w:hAnsi="Arial" w:cs="Arial"/>
              </w:rPr>
              <w:t>.</w:t>
            </w:r>
            <w:r w:rsidR="001E2E74" w:rsidRPr="00FA4FE9">
              <w:rPr>
                <w:rFonts w:ascii="Arial" w:eastAsia="Times New Roman" w:hAnsi="Arial" w:cs="Arial"/>
              </w:rPr>
              <w:t xml:space="preserve"> </w:t>
            </w:r>
          </w:p>
          <w:p w14:paraId="50971216" w14:textId="77777777" w:rsidR="00306911" w:rsidRPr="00FA4FE9" w:rsidRDefault="00306911" w:rsidP="0049355C">
            <w:pPr>
              <w:contextualSpacing/>
              <w:jc w:val="both"/>
              <w:rPr>
                <w:rFonts w:ascii="Arial" w:eastAsia="Times New Roman" w:hAnsi="Arial" w:cs="Arial"/>
              </w:rPr>
            </w:pPr>
          </w:p>
          <w:p w14:paraId="1FADDDF8" w14:textId="2F93D889" w:rsidR="00F42445" w:rsidRPr="00FA4FE9" w:rsidRDefault="00306911" w:rsidP="53E4AEC5">
            <w:pPr>
              <w:contextualSpacing/>
              <w:jc w:val="both"/>
              <w:rPr>
                <w:rFonts w:ascii="Arial" w:eastAsia="Times New Roman" w:hAnsi="Arial" w:cs="Arial"/>
              </w:rPr>
            </w:pPr>
            <w:r w:rsidRPr="00FA4FE9">
              <w:rPr>
                <w:rFonts w:ascii="Arial" w:eastAsia="Times New Roman" w:hAnsi="Arial" w:cs="Arial"/>
              </w:rPr>
              <w:t xml:space="preserve">2.1.2.3 Review the other instruments developed by OKACOM in the past </w:t>
            </w:r>
            <w:r w:rsidR="001C43FA" w:rsidRPr="00FA4FE9">
              <w:rPr>
                <w:rFonts w:ascii="Arial" w:eastAsia="Times New Roman" w:hAnsi="Arial" w:cs="Arial"/>
              </w:rPr>
              <w:t xml:space="preserve">such as the Payment for Ecosystem Service (PES) Framework, the Sustainable Development Space and the SEA with a view to create the necessary </w:t>
            </w:r>
            <w:r w:rsidR="001E2E74" w:rsidRPr="00FA4FE9">
              <w:rPr>
                <w:rFonts w:ascii="Arial" w:eastAsia="Times New Roman" w:hAnsi="Arial" w:cs="Arial"/>
              </w:rPr>
              <w:t>awareness</w:t>
            </w:r>
            <w:r w:rsidR="001C43FA" w:rsidRPr="00FA4FE9">
              <w:rPr>
                <w:rFonts w:ascii="Arial" w:eastAsia="Times New Roman" w:hAnsi="Arial" w:cs="Arial"/>
              </w:rPr>
              <w:t xml:space="preserve"> on their importance and use in relation to benefit sharing and water allocation processes.</w:t>
            </w:r>
            <w:r w:rsidR="001E2E74" w:rsidRPr="00FA4FE9">
              <w:rPr>
                <w:rFonts w:ascii="Arial" w:eastAsia="Times New Roman" w:hAnsi="Arial" w:cs="Arial"/>
              </w:rPr>
              <w:t xml:space="preserve"> </w:t>
            </w:r>
          </w:p>
          <w:p w14:paraId="3A544F47" w14:textId="3CA94C00" w:rsidR="00F42445" w:rsidRPr="00FA4FE9" w:rsidRDefault="00F42445" w:rsidP="53E4AEC5">
            <w:pPr>
              <w:contextualSpacing/>
              <w:jc w:val="both"/>
              <w:rPr>
                <w:rFonts w:ascii="Arial" w:eastAsia="Times New Roman" w:hAnsi="Arial" w:cs="Arial"/>
              </w:rPr>
            </w:pPr>
          </w:p>
          <w:p w14:paraId="4B557A60" w14:textId="64A2ECA3" w:rsidR="00F42445" w:rsidRPr="00FA4FE9" w:rsidRDefault="7732538D" w:rsidP="53E4AEC5">
            <w:pPr>
              <w:contextualSpacing/>
              <w:jc w:val="both"/>
              <w:rPr>
                <w:rFonts w:ascii="Arial" w:eastAsia="Times New Roman" w:hAnsi="Arial" w:cs="Arial"/>
              </w:rPr>
            </w:pPr>
            <w:r w:rsidRPr="00FA4FE9">
              <w:rPr>
                <w:rFonts w:ascii="Arial" w:eastAsia="Times New Roman" w:hAnsi="Arial" w:cs="Arial"/>
              </w:rPr>
              <w:t xml:space="preserve">2.1.2.4 Develop a risk mitigation plan. The consultant will </w:t>
            </w:r>
            <w:r w:rsidR="560A15F2" w:rsidRPr="00FA4FE9">
              <w:rPr>
                <w:rFonts w:ascii="Arial" w:eastAsia="Times New Roman" w:hAnsi="Arial" w:cs="Arial"/>
              </w:rPr>
              <w:t xml:space="preserve">develop a mitigation plan for risks and conflicts arising due to the implementation of the water allocation </w:t>
            </w:r>
            <w:r w:rsidR="10A91737" w:rsidRPr="00FA4FE9">
              <w:rPr>
                <w:rFonts w:ascii="Arial" w:eastAsia="Times New Roman" w:hAnsi="Arial" w:cs="Arial"/>
              </w:rPr>
              <w:t>and benefit sharing strategy</w:t>
            </w:r>
            <w:r w:rsidR="7310784B" w:rsidRPr="00FA4FE9">
              <w:rPr>
                <w:rFonts w:ascii="Arial" w:eastAsia="Times New Roman" w:hAnsi="Arial" w:cs="Arial"/>
              </w:rPr>
              <w:t>.</w:t>
            </w:r>
          </w:p>
          <w:p w14:paraId="5E7C67F9" w14:textId="0ECE7EC0" w:rsidR="00F42445" w:rsidRPr="00FA4FE9" w:rsidRDefault="00F42445" w:rsidP="53E4AEC5">
            <w:pPr>
              <w:contextualSpacing/>
              <w:jc w:val="both"/>
              <w:rPr>
                <w:rFonts w:ascii="Arial" w:eastAsia="Times New Roman" w:hAnsi="Arial" w:cs="Arial"/>
              </w:rPr>
            </w:pPr>
          </w:p>
          <w:p w14:paraId="5FAD92D7" w14:textId="087362C0" w:rsidR="00F42445" w:rsidRPr="00FA4FE9" w:rsidRDefault="7310784B" w:rsidP="53E4AEC5">
            <w:pPr>
              <w:contextualSpacing/>
              <w:jc w:val="both"/>
              <w:rPr>
                <w:rFonts w:ascii="Arial" w:eastAsia="Times New Roman" w:hAnsi="Arial" w:cs="Arial"/>
              </w:rPr>
            </w:pPr>
            <w:r w:rsidRPr="00FA4FE9">
              <w:rPr>
                <w:rFonts w:ascii="Arial" w:eastAsia="Times New Roman" w:hAnsi="Arial" w:cs="Arial"/>
              </w:rPr>
              <w:t>2.1</w:t>
            </w:r>
            <w:r w:rsidR="47A39D71" w:rsidRPr="00FA4FE9">
              <w:rPr>
                <w:rFonts w:ascii="Arial" w:eastAsia="Times New Roman" w:hAnsi="Arial" w:cs="Arial"/>
              </w:rPr>
              <w:t>.</w:t>
            </w:r>
            <w:r w:rsidRPr="00FA4FE9">
              <w:rPr>
                <w:rFonts w:ascii="Arial" w:eastAsia="Times New Roman" w:hAnsi="Arial" w:cs="Arial"/>
              </w:rPr>
              <w:t>2.5 Develop a sustainability roadmap. The consultant will develop a n annex document outlining</w:t>
            </w:r>
            <w:r w:rsidR="130D6406" w:rsidRPr="00FA4FE9">
              <w:rPr>
                <w:rFonts w:ascii="Arial" w:eastAsia="Times New Roman" w:hAnsi="Arial" w:cs="Arial"/>
              </w:rPr>
              <w:t xml:space="preserve"> how the Member States will implement the Water Allocation and Benefit Sharing Strategies.</w:t>
            </w:r>
          </w:p>
          <w:p w14:paraId="5A13EB74" w14:textId="54CA4D97" w:rsidR="00F42445" w:rsidRPr="00FA4FE9" w:rsidRDefault="00F42445" w:rsidP="53E4AEC5">
            <w:pPr>
              <w:contextualSpacing/>
              <w:jc w:val="both"/>
              <w:rPr>
                <w:rFonts w:ascii="Arial" w:eastAsia="Times New Roman" w:hAnsi="Arial" w:cs="Arial"/>
              </w:rPr>
            </w:pPr>
          </w:p>
          <w:p w14:paraId="0259F418" w14:textId="7FF724CA" w:rsidR="00F42445" w:rsidRPr="00FA4FE9" w:rsidRDefault="43E5C9FE" w:rsidP="53E4AEC5">
            <w:pPr>
              <w:contextualSpacing/>
              <w:jc w:val="both"/>
              <w:rPr>
                <w:rFonts w:ascii="Arial" w:eastAsia="Times New Roman" w:hAnsi="Arial" w:cs="Arial"/>
              </w:rPr>
            </w:pPr>
            <w:r w:rsidRPr="00FA4FE9">
              <w:rPr>
                <w:rFonts w:ascii="Arial" w:eastAsia="Times New Roman" w:hAnsi="Arial" w:cs="Arial"/>
              </w:rPr>
              <w:t xml:space="preserve">2.1.2.5 Produce summary notes and story briefs. The consultant will create story maps, briefs and </w:t>
            </w:r>
            <w:r w:rsidR="717EC3B1" w:rsidRPr="00FA4FE9">
              <w:rPr>
                <w:rFonts w:ascii="Arial" w:eastAsia="Times New Roman" w:hAnsi="Arial" w:cs="Arial"/>
              </w:rPr>
              <w:t>summary notes to enhance information dissemination, a</w:t>
            </w:r>
            <w:r w:rsidR="598FA587" w:rsidRPr="00FA4FE9">
              <w:rPr>
                <w:rFonts w:ascii="Arial" w:eastAsia="Times New Roman" w:hAnsi="Arial" w:cs="Arial"/>
              </w:rPr>
              <w:t xml:space="preserve">wareness </w:t>
            </w:r>
            <w:r w:rsidR="00444419" w:rsidRPr="00FA4FE9">
              <w:rPr>
                <w:rFonts w:ascii="Arial" w:eastAsia="Times New Roman" w:hAnsi="Arial" w:cs="Arial"/>
              </w:rPr>
              <w:t>among</w:t>
            </w:r>
            <w:r w:rsidR="598FA587" w:rsidRPr="00FA4FE9">
              <w:rPr>
                <w:rFonts w:ascii="Arial" w:eastAsia="Times New Roman" w:hAnsi="Arial" w:cs="Arial"/>
              </w:rPr>
              <w:t xml:space="preserve"> community and government stakeholders </w:t>
            </w:r>
            <w:r w:rsidR="717EC3B1" w:rsidRPr="00FA4FE9">
              <w:rPr>
                <w:rFonts w:ascii="Arial" w:eastAsia="Times New Roman" w:hAnsi="Arial" w:cs="Arial"/>
              </w:rPr>
              <w:t>and support decis</w:t>
            </w:r>
            <w:r w:rsidR="2D67D622" w:rsidRPr="00FA4FE9">
              <w:rPr>
                <w:rFonts w:ascii="Arial" w:eastAsia="Times New Roman" w:hAnsi="Arial" w:cs="Arial"/>
              </w:rPr>
              <w:t>i</w:t>
            </w:r>
            <w:r w:rsidR="717EC3B1" w:rsidRPr="00FA4FE9">
              <w:rPr>
                <w:rFonts w:ascii="Arial" w:eastAsia="Times New Roman" w:hAnsi="Arial" w:cs="Arial"/>
              </w:rPr>
              <w:t>on</w:t>
            </w:r>
            <w:r w:rsidR="6FD62315" w:rsidRPr="00FA4FE9">
              <w:rPr>
                <w:rFonts w:ascii="Arial" w:eastAsia="Times New Roman" w:hAnsi="Arial" w:cs="Arial"/>
              </w:rPr>
              <w:t>-making.</w:t>
            </w:r>
          </w:p>
          <w:p w14:paraId="761005FC" w14:textId="56C9F19D" w:rsidR="00F42445" w:rsidRPr="00FA4FE9" w:rsidRDefault="00F42445" w:rsidP="0049355C">
            <w:pPr>
              <w:contextualSpacing/>
              <w:jc w:val="both"/>
              <w:rPr>
                <w:rFonts w:ascii="Arial" w:eastAsia="Times New Roman" w:hAnsi="Arial" w:cs="Arial"/>
              </w:rPr>
            </w:pPr>
          </w:p>
        </w:tc>
      </w:tr>
      <w:tr w:rsidR="00F42445" w:rsidRPr="00FA4FE9" w14:paraId="0668C1FA" w14:textId="77777777" w:rsidTr="00EA3C50">
        <w:trPr>
          <w:trHeight w:val="545"/>
        </w:trPr>
        <w:tc>
          <w:tcPr>
            <w:tcW w:w="2410" w:type="dxa"/>
            <w:vMerge/>
          </w:tcPr>
          <w:p w14:paraId="43FCFC16" w14:textId="77777777" w:rsidR="00F42445" w:rsidRPr="00FA4FE9" w:rsidRDefault="00F42445" w:rsidP="0049355C">
            <w:pPr>
              <w:contextualSpacing/>
              <w:jc w:val="both"/>
              <w:rPr>
                <w:rFonts w:ascii="Arial" w:eastAsia="Times New Roman" w:hAnsi="Arial" w:cs="Arial"/>
                <w:b/>
                <w:bCs/>
              </w:rPr>
            </w:pPr>
          </w:p>
        </w:tc>
        <w:tc>
          <w:tcPr>
            <w:tcW w:w="2693" w:type="dxa"/>
          </w:tcPr>
          <w:p w14:paraId="5B5FBB0C" w14:textId="21898ECC" w:rsidR="00F42445" w:rsidRPr="00FA4FE9" w:rsidRDefault="00F42445" w:rsidP="0049355C">
            <w:pPr>
              <w:contextualSpacing/>
              <w:jc w:val="both"/>
              <w:rPr>
                <w:rFonts w:ascii="Arial" w:eastAsia="Times New Roman" w:hAnsi="Arial" w:cs="Arial"/>
              </w:rPr>
            </w:pPr>
            <w:r w:rsidRPr="00FA4FE9">
              <w:rPr>
                <w:rFonts w:ascii="Arial" w:eastAsia="Times New Roman" w:hAnsi="Arial" w:cs="Arial"/>
              </w:rPr>
              <w:t>2.1.3 Sharing Lessons learned with other sister basin organisations</w:t>
            </w:r>
          </w:p>
          <w:p w14:paraId="2ACC55AE" w14:textId="5DF9C212" w:rsidR="00F42445" w:rsidRPr="00FA4FE9" w:rsidRDefault="00F42445" w:rsidP="0049355C">
            <w:pPr>
              <w:contextualSpacing/>
              <w:jc w:val="both"/>
              <w:rPr>
                <w:rFonts w:ascii="Arial" w:eastAsia="Times New Roman" w:hAnsi="Arial" w:cs="Arial"/>
              </w:rPr>
            </w:pPr>
          </w:p>
          <w:p w14:paraId="0D014EAB" w14:textId="2132895C" w:rsidR="00F42445" w:rsidRPr="00FA4FE9" w:rsidRDefault="00F42445" w:rsidP="0049355C">
            <w:pPr>
              <w:contextualSpacing/>
              <w:jc w:val="both"/>
              <w:rPr>
                <w:rFonts w:ascii="Arial" w:eastAsia="Times New Roman" w:hAnsi="Arial" w:cs="Arial"/>
              </w:rPr>
            </w:pPr>
          </w:p>
        </w:tc>
        <w:tc>
          <w:tcPr>
            <w:tcW w:w="4111" w:type="dxa"/>
          </w:tcPr>
          <w:p w14:paraId="0633A5B5" w14:textId="04B26C18" w:rsidR="00F42445" w:rsidRPr="00FA4FE9" w:rsidRDefault="00F42445" w:rsidP="0049355C">
            <w:pPr>
              <w:contextualSpacing/>
              <w:jc w:val="both"/>
              <w:rPr>
                <w:rFonts w:ascii="Arial" w:eastAsia="Times New Roman" w:hAnsi="Arial" w:cs="Arial"/>
              </w:rPr>
            </w:pPr>
            <w:r w:rsidRPr="00FA4FE9">
              <w:rPr>
                <w:rFonts w:ascii="Arial" w:eastAsia="Times New Roman" w:hAnsi="Arial" w:cs="Arial"/>
              </w:rPr>
              <w:t xml:space="preserve">2.1.3.1 Organize a learning South -South sharing forum with sister </w:t>
            </w:r>
            <w:r w:rsidR="7E71DB85" w:rsidRPr="00FA4FE9">
              <w:rPr>
                <w:rFonts w:ascii="Arial" w:eastAsia="Times New Roman" w:hAnsi="Arial" w:cs="Arial"/>
              </w:rPr>
              <w:t xml:space="preserve">River </w:t>
            </w:r>
            <w:r w:rsidRPr="00FA4FE9">
              <w:rPr>
                <w:rFonts w:ascii="Arial" w:eastAsia="Times New Roman" w:hAnsi="Arial" w:cs="Arial"/>
              </w:rPr>
              <w:t>Basin Organizations</w:t>
            </w:r>
          </w:p>
        </w:tc>
      </w:tr>
      <w:tr w:rsidR="00F42445" w:rsidRPr="00FA4FE9" w14:paraId="0CFC2778" w14:textId="4A00BACA" w:rsidTr="00EA3C50">
        <w:tc>
          <w:tcPr>
            <w:tcW w:w="9214" w:type="dxa"/>
            <w:gridSpan w:val="3"/>
          </w:tcPr>
          <w:p w14:paraId="21567611" w14:textId="164EC2A9" w:rsidR="00F42445" w:rsidRPr="00FA4FE9" w:rsidRDefault="00F42445" w:rsidP="0049355C">
            <w:pPr>
              <w:contextualSpacing/>
              <w:jc w:val="both"/>
              <w:rPr>
                <w:rFonts w:ascii="Arial" w:eastAsia="Times New Roman" w:hAnsi="Arial" w:cs="Arial"/>
                <w:b/>
                <w:bCs/>
                <w:i/>
                <w:iCs/>
              </w:rPr>
            </w:pPr>
            <w:r w:rsidRPr="00FA4FE9">
              <w:rPr>
                <w:rFonts w:ascii="Arial" w:eastAsia="Times New Roman" w:hAnsi="Arial" w:cs="Arial"/>
                <w:b/>
                <w:bCs/>
                <w:i/>
                <w:iCs/>
              </w:rPr>
              <w:t xml:space="preserve">Component 3: Project Management </w:t>
            </w:r>
          </w:p>
        </w:tc>
      </w:tr>
      <w:tr w:rsidR="006751A8" w:rsidRPr="00FA4FE9" w14:paraId="3EC4EA74" w14:textId="77777777" w:rsidTr="00EA3C50">
        <w:tc>
          <w:tcPr>
            <w:tcW w:w="2410" w:type="dxa"/>
            <w:vMerge w:val="restart"/>
          </w:tcPr>
          <w:p w14:paraId="4082F066" w14:textId="6E49A4B7" w:rsidR="006751A8" w:rsidRPr="00FA4FE9" w:rsidRDefault="006751A8" w:rsidP="0049355C">
            <w:pPr>
              <w:contextualSpacing/>
              <w:jc w:val="both"/>
              <w:rPr>
                <w:rFonts w:ascii="Arial" w:eastAsia="Times New Roman" w:hAnsi="Arial" w:cs="Arial"/>
              </w:rPr>
            </w:pPr>
            <w:r w:rsidRPr="00FA4FE9">
              <w:rPr>
                <w:rFonts w:ascii="Arial" w:eastAsia="Times New Roman" w:hAnsi="Arial" w:cs="Arial"/>
                <w:b/>
                <w:bCs/>
              </w:rPr>
              <w:t>Sub-Component</w:t>
            </w:r>
            <w:r w:rsidRPr="00FA4FE9">
              <w:rPr>
                <w:rFonts w:ascii="Arial" w:eastAsia="Times New Roman" w:hAnsi="Arial" w:cs="Arial"/>
              </w:rPr>
              <w:t xml:space="preserve"> </w:t>
            </w:r>
            <w:r w:rsidRPr="00FA4FE9">
              <w:rPr>
                <w:rFonts w:ascii="Arial" w:eastAsia="Times New Roman" w:hAnsi="Arial" w:cs="Arial"/>
                <w:b/>
                <w:bCs/>
              </w:rPr>
              <w:t>3.1</w:t>
            </w:r>
            <w:r w:rsidRPr="00FA4FE9">
              <w:rPr>
                <w:rFonts w:ascii="Arial" w:eastAsia="Times New Roman" w:hAnsi="Arial" w:cs="Arial"/>
              </w:rPr>
              <w:t xml:space="preserve"> Undertake project supervision, management and facilitate stakeholder engagements</w:t>
            </w:r>
          </w:p>
        </w:tc>
        <w:tc>
          <w:tcPr>
            <w:tcW w:w="2693" w:type="dxa"/>
            <w:vMerge w:val="restart"/>
          </w:tcPr>
          <w:p w14:paraId="7A4D4FAB" w14:textId="6B17910F" w:rsidR="006751A8" w:rsidRPr="00FA4FE9" w:rsidRDefault="006751A8" w:rsidP="0049355C">
            <w:pPr>
              <w:contextualSpacing/>
              <w:jc w:val="both"/>
              <w:rPr>
                <w:rFonts w:ascii="Arial" w:eastAsia="Times New Roman" w:hAnsi="Arial" w:cs="Arial"/>
              </w:rPr>
            </w:pPr>
            <w:r w:rsidRPr="00FA4FE9">
              <w:rPr>
                <w:rFonts w:ascii="Arial" w:eastAsia="Times New Roman" w:hAnsi="Arial" w:cs="Arial"/>
              </w:rPr>
              <w:t>3.1.1 Project coordination and Management Support</w:t>
            </w:r>
          </w:p>
        </w:tc>
        <w:tc>
          <w:tcPr>
            <w:tcW w:w="4111" w:type="dxa"/>
          </w:tcPr>
          <w:p w14:paraId="02F6526E" w14:textId="408D121C" w:rsidR="006751A8" w:rsidRPr="00FA4FE9" w:rsidRDefault="006751A8" w:rsidP="001C43FA">
            <w:pPr>
              <w:contextualSpacing/>
              <w:jc w:val="both"/>
              <w:rPr>
                <w:rFonts w:ascii="Arial" w:eastAsia="Times New Roman" w:hAnsi="Arial" w:cs="Arial"/>
              </w:rPr>
            </w:pPr>
            <w:r w:rsidRPr="00FA4FE9">
              <w:rPr>
                <w:rFonts w:ascii="Arial" w:eastAsia="Times New Roman" w:hAnsi="Arial" w:cs="Arial"/>
              </w:rPr>
              <w:t xml:space="preserve"> </w:t>
            </w:r>
            <w:r w:rsidR="001C43FA" w:rsidRPr="00FA4FE9">
              <w:rPr>
                <w:rFonts w:ascii="Arial" w:eastAsia="Times New Roman" w:hAnsi="Arial" w:cs="Arial"/>
              </w:rPr>
              <w:t>3.1.1.1 Propose and appoint a competent expert as a team lead to liaise with OKACOM to facilitate Project Management and coordination.</w:t>
            </w:r>
          </w:p>
        </w:tc>
      </w:tr>
      <w:tr w:rsidR="006751A8" w:rsidRPr="00FA4FE9" w14:paraId="1648BDC6" w14:textId="77777777" w:rsidTr="00EA3C50">
        <w:tc>
          <w:tcPr>
            <w:tcW w:w="2410" w:type="dxa"/>
            <w:vMerge/>
          </w:tcPr>
          <w:p w14:paraId="2363293B" w14:textId="77777777" w:rsidR="006751A8" w:rsidRPr="00FA4FE9" w:rsidRDefault="006751A8" w:rsidP="0049355C">
            <w:pPr>
              <w:contextualSpacing/>
              <w:jc w:val="both"/>
              <w:rPr>
                <w:rFonts w:ascii="Arial" w:eastAsia="Times New Roman" w:hAnsi="Arial" w:cs="Arial"/>
                <w:b/>
                <w:bCs/>
              </w:rPr>
            </w:pPr>
          </w:p>
        </w:tc>
        <w:tc>
          <w:tcPr>
            <w:tcW w:w="2693" w:type="dxa"/>
            <w:vMerge/>
          </w:tcPr>
          <w:p w14:paraId="2E3172AF" w14:textId="73369F76" w:rsidR="006751A8" w:rsidRPr="00FA4FE9" w:rsidRDefault="006751A8" w:rsidP="0049355C">
            <w:pPr>
              <w:contextualSpacing/>
              <w:jc w:val="both"/>
              <w:rPr>
                <w:rFonts w:ascii="Arial" w:eastAsia="Times New Roman" w:hAnsi="Arial" w:cs="Arial"/>
              </w:rPr>
            </w:pPr>
          </w:p>
        </w:tc>
        <w:tc>
          <w:tcPr>
            <w:tcW w:w="4111" w:type="dxa"/>
          </w:tcPr>
          <w:p w14:paraId="696C1ED0" w14:textId="3BFCA3C0" w:rsidR="006751A8" w:rsidRPr="00FA4FE9" w:rsidRDefault="006751A8" w:rsidP="0049355C">
            <w:pPr>
              <w:contextualSpacing/>
              <w:jc w:val="both"/>
              <w:rPr>
                <w:rFonts w:ascii="Arial" w:eastAsia="Times New Roman" w:hAnsi="Arial" w:cs="Arial"/>
              </w:rPr>
            </w:pPr>
            <w:r w:rsidRPr="00FA4FE9">
              <w:rPr>
                <w:rFonts w:ascii="Arial" w:eastAsia="Times New Roman" w:hAnsi="Arial" w:cs="Arial"/>
              </w:rPr>
              <w:t>3.1.1.</w:t>
            </w:r>
            <w:r w:rsidR="001C43FA" w:rsidRPr="00FA4FE9">
              <w:rPr>
                <w:rFonts w:ascii="Arial" w:eastAsia="Times New Roman" w:hAnsi="Arial" w:cs="Arial"/>
              </w:rPr>
              <w:t>2</w:t>
            </w:r>
            <w:r w:rsidRPr="00FA4FE9">
              <w:rPr>
                <w:rFonts w:ascii="Arial" w:eastAsia="Times New Roman" w:hAnsi="Arial" w:cs="Arial"/>
              </w:rPr>
              <w:t xml:space="preserve"> Preparation of Project narrative and financial reports for submission to SADC Secretariat.</w:t>
            </w:r>
          </w:p>
          <w:p w14:paraId="3A096A88" w14:textId="79DBA3B0" w:rsidR="00C068EE" w:rsidRPr="00FA4FE9" w:rsidRDefault="00C068EE" w:rsidP="0049355C">
            <w:pPr>
              <w:contextualSpacing/>
              <w:jc w:val="both"/>
              <w:rPr>
                <w:rFonts w:ascii="Arial" w:eastAsia="Times New Roman" w:hAnsi="Arial" w:cs="Arial"/>
              </w:rPr>
            </w:pPr>
          </w:p>
        </w:tc>
      </w:tr>
    </w:tbl>
    <w:p w14:paraId="67AEC14B" w14:textId="77777777" w:rsidR="007A59F4" w:rsidRPr="00FA4FE9" w:rsidRDefault="007A59F4" w:rsidP="00EA3C50">
      <w:pPr>
        <w:keepNext/>
        <w:keepLines/>
        <w:spacing w:after="0" w:line="240" w:lineRule="auto"/>
        <w:ind w:left="207"/>
        <w:jc w:val="both"/>
        <w:outlineLvl w:val="1"/>
        <w:rPr>
          <w:rFonts w:ascii="Arial" w:eastAsiaTheme="majorEastAsia" w:hAnsi="Arial" w:cs="Arial"/>
          <w:b/>
          <w:bCs/>
          <w:sz w:val="24"/>
          <w:szCs w:val="24"/>
          <w:lang w:val="en-GB" w:eastAsia="en-GB"/>
        </w:rPr>
      </w:pPr>
    </w:p>
    <w:p w14:paraId="14396027" w14:textId="1BD8CFF6" w:rsidR="00D571D7" w:rsidRPr="00FA4FE9" w:rsidRDefault="007A3A29" w:rsidP="00EA3C50">
      <w:pPr>
        <w:keepNext/>
        <w:keepLines/>
        <w:spacing w:after="0" w:line="240" w:lineRule="auto"/>
        <w:ind w:left="207"/>
        <w:jc w:val="both"/>
        <w:outlineLvl w:val="1"/>
        <w:rPr>
          <w:rFonts w:ascii="Arial" w:eastAsiaTheme="majorEastAsia" w:hAnsi="Arial" w:cs="Arial"/>
          <w:b/>
          <w:bCs/>
          <w:sz w:val="24"/>
          <w:szCs w:val="24"/>
          <w:lang w:val="en-GB" w:eastAsia="en-GB"/>
        </w:rPr>
      </w:pPr>
      <w:r w:rsidRPr="00FA4FE9">
        <w:rPr>
          <w:rFonts w:ascii="Arial" w:eastAsiaTheme="majorEastAsia" w:hAnsi="Arial" w:cs="Arial"/>
          <w:b/>
          <w:bCs/>
          <w:sz w:val="24"/>
          <w:szCs w:val="24"/>
          <w:lang w:val="en-GB" w:eastAsia="en-GB"/>
        </w:rPr>
        <w:t>3</w:t>
      </w:r>
      <w:r w:rsidR="00D571D7" w:rsidRPr="00FA4FE9">
        <w:rPr>
          <w:rFonts w:ascii="Arial" w:eastAsiaTheme="majorEastAsia" w:hAnsi="Arial" w:cs="Arial"/>
          <w:b/>
          <w:bCs/>
          <w:sz w:val="24"/>
          <w:szCs w:val="24"/>
          <w:lang w:val="en-GB" w:eastAsia="en-GB"/>
        </w:rPr>
        <w:t>.</w:t>
      </w:r>
      <w:r w:rsidRPr="00FA4FE9">
        <w:rPr>
          <w:rFonts w:ascii="Arial" w:eastAsiaTheme="majorEastAsia" w:hAnsi="Arial" w:cs="Arial"/>
          <w:b/>
          <w:bCs/>
          <w:sz w:val="24"/>
          <w:szCs w:val="24"/>
          <w:lang w:val="en-GB" w:eastAsia="en-GB"/>
        </w:rPr>
        <w:t>0</w:t>
      </w:r>
      <w:r w:rsidR="00D571D7" w:rsidRPr="00FA4FE9">
        <w:rPr>
          <w:rFonts w:ascii="Arial" w:eastAsiaTheme="majorEastAsia" w:hAnsi="Arial" w:cs="Arial"/>
          <w:b/>
          <w:bCs/>
          <w:sz w:val="24"/>
          <w:szCs w:val="24"/>
          <w:lang w:val="en-GB" w:eastAsia="en-GB"/>
        </w:rPr>
        <w:t xml:space="preserve"> </w:t>
      </w:r>
      <w:bookmarkEnd w:id="6"/>
      <w:r w:rsidR="00D571D7" w:rsidRPr="00FA4FE9">
        <w:rPr>
          <w:rFonts w:ascii="Arial" w:eastAsiaTheme="majorEastAsia" w:hAnsi="Arial" w:cs="Arial"/>
          <w:b/>
          <w:bCs/>
          <w:sz w:val="24"/>
          <w:szCs w:val="24"/>
          <w:lang w:val="en-GB" w:eastAsia="en-GB"/>
        </w:rPr>
        <w:t>Task to be performed</w:t>
      </w:r>
    </w:p>
    <w:p w14:paraId="0E70219B" w14:textId="77777777" w:rsidR="00BF43F0" w:rsidRPr="00FA4FE9" w:rsidRDefault="00BF43F0" w:rsidP="00EA3C50">
      <w:pPr>
        <w:keepNext/>
        <w:numPr>
          <w:ilvl w:val="1"/>
          <w:numId w:val="0"/>
        </w:numPr>
        <w:spacing w:before="240" w:after="120" w:line="276" w:lineRule="auto"/>
        <w:ind w:left="763" w:hanging="567"/>
        <w:jc w:val="both"/>
        <w:outlineLvl w:val="1"/>
        <w:rPr>
          <w:rFonts w:ascii="Arial" w:eastAsia="Times New Roman" w:hAnsi="Arial" w:cs="Arial"/>
          <w:b/>
          <w:bCs/>
          <w:sz w:val="24"/>
          <w:szCs w:val="24"/>
          <w:lang w:val="en-US"/>
        </w:rPr>
      </w:pPr>
      <w:bookmarkStart w:id="8" w:name="_Toc83825938"/>
      <w:r w:rsidRPr="00FA4FE9">
        <w:rPr>
          <w:rFonts w:ascii="Arial" w:eastAsia="Times New Roman" w:hAnsi="Arial" w:cs="Arial"/>
          <w:b/>
          <w:bCs/>
          <w:sz w:val="24"/>
          <w:szCs w:val="24"/>
          <w:lang w:val="en-US"/>
        </w:rPr>
        <w:t xml:space="preserve">3.1 </w:t>
      </w:r>
      <w:bookmarkEnd w:id="8"/>
      <w:r w:rsidRPr="00FA4FE9">
        <w:rPr>
          <w:rFonts w:ascii="Arial" w:eastAsia="Times New Roman" w:hAnsi="Arial" w:cs="Arial"/>
          <w:b/>
          <w:bCs/>
          <w:sz w:val="24"/>
          <w:szCs w:val="24"/>
          <w:lang w:val="en-US"/>
        </w:rPr>
        <w:tab/>
        <w:t>Scope of Work</w:t>
      </w:r>
    </w:p>
    <w:p w14:paraId="7CB8437D" w14:textId="339E0FFE" w:rsidR="00BF43F0" w:rsidRPr="00FA4FE9" w:rsidRDefault="00BF43F0" w:rsidP="00EA3C50">
      <w:pPr>
        <w:tabs>
          <w:tab w:val="left" w:pos="1400"/>
        </w:tabs>
        <w:spacing w:after="0" w:line="276" w:lineRule="auto"/>
        <w:ind w:left="763"/>
        <w:jc w:val="both"/>
        <w:rPr>
          <w:rFonts w:ascii="Arial" w:eastAsiaTheme="majorEastAsia" w:hAnsi="Arial" w:cs="Arial"/>
          <w:b/>
          <w:bCs/>
          <w:sz w:val="24"/>
          <w:szCs w:val="24"/>
          <w:lang w:eastAsia="en-GB"/>
        </w:rPr>
      </w:pPr>
      <w:r w:rsidRPr="00FA4FE9">
        <w:rPr>
          <w:rFonts w:ascii="Arial" w:eastAsia="Calibri" w:hAnsi="Arial" w:cs="Arial"/>
          <w:sz w:val="24"/>
          <w:szCs w:val="24"/>
        </w:rPr>
        <w:t xml:space="preserve">The selected service provider is expected to deliver </w:t>
      </w:r>
      <w:r w:rsidR="008E6BDE" w:rsidRPr="00FA4FE9">
        <w:rPr>
          <w:rFonts w:ascii="Arial" w:eastAsia="Calibri" w:hAnsi="Arial" w:cs="Arial"/>
          <w:sz w:val="24"/>
          <w:szCs w:val="24"/>
        </w:rPr>
        <w:t>three set of reports capturing the contribution of past, present and planned project to job creation, environmental protection and socio-economic development in the basin</w:t>
      </w:r>
      <w:r w:rsidRPr="00FA4FE9">
        <w:rPr>
          <w:rFonts w:ascii="Arial" w:eastAsia="Calibri" w:hAnsi="Arial" w:cs="Arial"/>
          <w:sz w:val="24"/>
          <w:szCs w:val="24"/>
        </w:rPr>
        <w:t xml:space="preserve">. </w:t>
      </w:r>
      <w:r w:rsidR="008E6BDE" w:rsidRPr="00FA4FE9">
        <w:rPr>
          <w:rFonts w:ascii="Arial" w:eastAsia="Calibri" w:hAnsi="Arial" w:cs="Arial"/>
          <w:sz w:val="24"/>
          <w:szCs w:val="24"/>
        </w:rPr>
        <w:t xml:space="preserve">The second deliverable will be a draft Water allocation strategy in the CORB to assist riparian states of the CORB to agree on a sustainable water allocation in the CORB. </w:t>
      </w:r>
      <w:r w:rsidR="00B73A87" w:rsidRPr="00FA4FE9">
        <w:rPr>
          <w:rFonts w:ascii="Arial" w:eastAsia="Calibri" w:hAnsi="Arial" w:cs="Arial"/>
          <w:sz w:val="24"/>
          <w:szCs w:val="24"/>
        </w:rPr>
        <w:t>Finally,</w:t>
      </w:r>
      <w:r w:rsidR="008E6BDE" w:rsidRPr="00FA4FE9">
        <w:rPr>
          <w:rFonts w:ascii="Arial" w:eastAsia="Calibri" w:hAnsi="Arial" w:cs="Arial"/>
          <w:sz w:val="24"/>
          <w:szCs w:val="24"/>
        </w:rPr>
        <w:t xml:space="preserve"> the consultant will prepare a benefit sharing strategy to be adopted by the three Member states based on the agreed principles as defined by the revised OKACOM Agreement and other related instruments. The below outlines in detail what the assignment will entail</w:t>
      </w:r>
      <w:r w:rsidR="00F52D4C" w:rsidRPr="00FA4FE9">
        <w:rPr>
          <w:rFonts w:ascii="Arial" w:eastAsia="Calibri" w:hAnsi="Arial" w:cs="Arial"/>
          <w:sz w:val="24"/>
          <w:szCs w:val="24"/>
        </w:rPr>
        <w:t>.</w:t>
      </w:r>
    </w:p>
    <w:p w14:paraId="2942575D" w14:textId="77777777" w:rsidR="00BF43F0" w:rsidRPr="00FA4FE9" w:rsidRDefault="00BF43F0" w:rsidP="00EA3C50">
      <w:pPr>
        <w:keepNext/>
        <w:keepLines/>
        <w:spacing w:after="0" w:line="240" w:lineRule="auto"/>
        <w:ind w:left="207"/>
        <w:jc w:val="both"/>
        <w:outlineLvl w:val="1"/>
        <w:rPr>
          <w:rFonts w:ascii="Arial" w:eastAsiaTheme="majorEastAsia" w:hAnsi="Arial" w:cs="Arial"/>
          <w:b/>
          <w:bCs/>
          <w:sz w:val="24"/>
          <w:szCs w:val="24"/>
          <w:lang w:val="en-GB" w:eastAsia="en-GB"/>
        </w:rPr>
      </w:pPr>
    </w:p>
    <w:p w14:paraId="0CFABB6E" w14:textId="7AF66A88" w:rsidR="00D571D7" w:rsidRPr="00FA4FE9" w:rsidRDefault="00D571D7" w:rsidP="00EA3C50">
      <w:pPr>
        <w:autoSpaceDE w:val="0"/>
        <w:autoSpaceDN w:val="0"/>
        <w:adjustRightInd w:val="0"/>
        <w:spacing w:after="0" w:line="240" w:lineRule="auto"/>
        <w:ind w:left="207"/>
        <w:jc w:val="both"/>
        <w:rPr>
          <w:rFonts w:ascii="Arial" w:eastAsia="Times New Roman" w:hAnsi="Arial" w:cs="Arial"/>
          <w:sz w:val="24"/>
          <w:szCs w:val="24"/>
          <w:lang w:val="en-GB"/>
        </w:rPr>
      </w:pPr>
      <w:r w:rsidRPr="00FA4FE9">
        <w:rPr>
          <w:rFonts w:ascii="Arial" w:eastAsia="Times New Roman" w:hAnsi="Arial" w:cs="Arial"/>
          <w:sz w:val="24"/>
          <w:szCs w:val="24"/>
          <w:lang w:val="en-GB"/>
        </w:rPr>
        <w:t>The assignment will in</w:t>
      </w:r>
      <w:r w:rsidR="00AA4E4D" w:rsidRPr="00FA4FE9">
        <w:rPr>
          <w:rFonts w:ascii="Arial" w:eastAsia="Times New Roman" w:hAnsi="Arial" w:cs="Arial"/>
          <w:sz w:val="24"/>
          <w:szCs w:val="24"/>
          <w:lang w:val="en-GB"/>
        </w:rPr>
        <w:t>volv</w:t>
      </w:r>
      <w:r w:rsidRPr="00FA4FE9">
        <w:rPr>
          <w:rFonts w:ascii="Arial" w:eastAsia="Times New Roman" w:hAnsi="Arial" w:cs="Arial"/>
          <w:sz w:val="24"/>
          <w:szCs w:val="24"/>
          <w:lang w:val="en-GB"/>
        </w:rPr>
        <w:t>e:</w:t>
      </w:r>
    </w:p>
    <w:p w14:paraId="09F51CA4" w14:textId="77777777" w:rsidR="00D571D7" w:rsidRPr="00FA4FE9" w:rsidRDefault="00D571D7" w:rsidP="00EA3C50">
      <w:pPr>
        <w:autoSpaceDE w:val="0"/>
        <w:autoSpaceDN w:val="0"/>
        <w:adjustRightInd w:val="0"/>
        <w:spacing w:after="0" w:line="240" w:lineRule="auto"/>
        <w:ind w:left="207"/>
        <w:jc w:val="both"/>
        <w:rPr>
          <w:rFonts w:ascii="Arial" w:eastAsia="Times New Roman" w:hAnsi="Arial" w:cs="Arial"/>
          <w:sz w:val="24"/>
          <w:szCs w:val="24"/>
          <w:lang w:val="en-GB"/>
        </w:rPr>
      </w:pPr>
    </w:p>
    <w:p w14:paraId="1B588377" w14:textId="18915C3F" w:rsidR="00D571D7" w:rsidRPr="00FA4FE9" w:rsidRDefault="00D571D7" w:rsidP="00EA3C50">
      <w:pPr>
        <w:autoSpaceDE w:val="0"/>
        <w:autoSpaceDN w:val="0"/>
        <w:adjustRightInd w:val="0"/>
        <w:spacing w:after="0" w:line="240" w:lineRule="auto"/>
        <w:ind w:left="774" w:hanging="567"/>
        <w:jc w:val="both"/>
        <w:rPr>
          <w:rFonts w:ascii="Arial" w:eastAsia="Times New Roman" w:hAnsi="Arial" w:cs="Arial"/>
          <w:sz w:val="24"/>
          <w:szCs w:val="24"/>
          <w:lang w:val="en-GB"/>
        </w:rPr>
      </w:pPr>
      <w:r w:rsidRPr="00FA4FE9">
        <w:rPr>
          <w:rFonts w:ascii="Arial" w:eastAsia="Times New Roman" w:hAnsi="Arial" w:cs="Arial"/>
          <w:sz w:val="24"/>
          <w:szCs w:val="24"/>
          <w:lang w:val="en-GB"/>
        </w:rPr>
        <w:t xml:space="preserve">(i) </w:t>
      </w:r>
      <w:r w:rsidRPr="00FA4FE9">
        <w:rPr>
          <w:rFonts w:ascii="Arial" w:eastAsia="Times New Roman" w:hAnsi="Arial" w:cs="Arial"/>
          <w:sz w:val="24"/>
          <w:szCs w:val="24"/>
          <w:lang w:val="en-GB"/>
        </w:rPr>
        <w:tab/>
        <w:t>Preparation and submission of the Inception Report to i</w:t>
      </w:r>
      <w:r w:rsidR="00AA4E4D" w:rsidRPr="00FA4FE9">
        <w:rPr>
          <w:rFonts w:ascii="Arial" w:eastAsia="Times New Roman" w:hAnsi="Arial" w:cs="Arial"/>
          <w:sz w:val="24"/>
          <w:szCs w:val="24"/>
          <w:lang w:val="en-GB"/>
        </w:rPr>
        <w:t>nclud</w:t>
      </w:r>
      <w:r w:rsidRPr="00FA4FE9">
        <w:rPr>
          <w:rFonts w:ascii="Arial" w:eastAsia="Times New Roman" w:hAnsi="Arial" w:cs="Arial"/>
          <w:sz w:val="24"/>
          <w:szCs w:val="24"/>
          <w:lang w:val="en-GB"/>
        </w:rPr>
        <w:t>e the</w:t>
      </w:r>
      <w:r w:rsidRPr="00FA4FE9">
        <w:rPr>
          <w:rFonts w:ascii="Arial" w:eastAsia="Times New Roman" w:hAnsi="Arial" w:cs="Arial"/>
          <w:sz w:val="24"/>
          <w:szCs w:val="24"/>
          <w:lang w:val="en-US"/>
        </w:rPr>
        <w:t xml:space="preserve"> </w:t>
      </w:r>
      <w:r w:rsidRPr="00FA4FE9">
        <w:rPr>
          <w:rFonts w:ascii="Arial" w:eastAsia="Times New Roman" w:hAnsi="Arial" w:cs="Arial"/>
          <w:sz w:val="24"/>
          <w:szCs w:val="24"/>
          <w:lang w:val="en-GB"/>
        </w:rPr>
        <w:t>following actions:</w:t>
      </w:r>
    </w:p>
    <w:p w14:paraId="2DB83570" w14:textId="77777777" w:rsidR="00D571D7" w:rsidRPr="00FA4FE9" w:rsidRDefault="00D571D7" w:rsidP="00EA3C50">
      <w:pPr>
        <w:autoSpaceDE w:val="0"/>
        <w:autoSpaceDN w:val="0"/>
        <w:adjustRightInd w:val="0"/>
        <w:spacing w:after="0" w:line="240" w:lineRule="auto"/>
        <w:ind w:left="490"/>
        <w:jc w:val="both"/>
        <w:rPr>
          <w:rFonts w:ascii="Arial" w:eastAsia="Times New Roman" w:hAnsi="Arial" w:cs="Arial"/>
          <w:sz w:val="24"/>
          <w:szCs w:val="24"/>
          <w:lang w:val="en-GB"/>
        </w:rPr>
      </w:pPr>
    </w:p>
    <w:p w14:paraId="0EE6CEED" w14:textId="77777777" w:rsidR="00D571D7" w:rsidRPr="00FA4FE9" w:rsidRDefault="00D571D7" w:rsidP="00EA3C50">
      <w:pPr>
        <w:autoSpaceDE w:val="0"/>
        <w:autoSpaceDN w:val="0"/>
        <w:adjustRightInd w:val="0"/>
        <w:spacing w:after="0" w:line="240" w:lineRule="auto"/>
        <w:ind w:left="1341" w:hanging="567"/>
        <w:jc w:val="both"/>
        <w:rPr>
          <w:rFonts w:ascii="Arial" w:eastAsia="Times New Roman" w:hAnsi="Arial" w:cs="Arial"/>
          <w:sz w:val="24"/>
          <w:szCs w:val="24"/>
          <w:lang w:val="en-GB"/>
        </w:rPr>
      </w:pPr>
      <w:r w:rsidRPr="00FA4FE9">
        <w:rPr>
          <w:rFonts w:ascii="Arial" w:eastAsia="Times New Roman" w:hAnsi="Arial" w:cs="Arial"/>
          <w:sz w:val="24"/>
          <w:szCs w:val="24"/>
          <w:lang w:val="en-GB"/>
        </w:rPr>
        <w:t xml:space="preserve">a) </w:t>
      </w:r>
      <w:r w:rsidRPr="00FA4FE9">
        <w:rPr>
          <w:rFonts w:ascii="Arial" w:eastAsia="Times New Roman" w:hAnsi="Arial" w:cs="Arial"/>
          <w:sz w:val="24"/>
          <w:szCs w:val="24"/>
          <w:lang w:val="en-GB"/>
        </w:rPr>
        <w:tab/>
        <w:t>Preparation and submission of an Inception Report within 1</w:t>
      </w:r>
      <w:r w:rsidRPr="00FA4FE9">
        <w:rPr>
          <w:rFonts w:ascii="Arial" w:eastAsia="Times New Roman" w:hAnsi="Arial" w:cs="Arial"/>
          <w:sz w:val="24"/>
          <w:szCs w:val="24"/>
          <w:lang w:val="en-US"/>
        </w:rPr>
        <w:t>5</w:t>
      </w:r>
      <w:r w:rsidRPr="00FA4FE9">
        <w:rPr>
          <w:rFonts w:ascii="Arial" w:eastAsia="Times New Roman" w:hAnsi="Arial" w:cs="Arial"/>
          <w:sz w:val="24"/>
          <w:szCs w:val="24"/>
          <w:lang w:val="en-GB"/>
        </w:rPr>
        <w:t xml:space="preserve"> </w:t>
      </w:r>
      <w:r w:rsidRPr="00FA4FE9">
        <w:rPr>
          <w:rFonts w:ascii="Arial" w:eastAsia="Times New Roman" w:hAnsi="Arial" w:cs="Arial"/>
          <w:sz w:val="24"/>
          <w:szCs w:val="24"/>
          <w:lang w:val="en-US"/>
        </w:rPr>
        <w:t xml:space="preserve">working </w:t>
      </w:r>
      <w:r w:rsidRPr="00FA4FE9">
        <w:rPr>
          <w:rFonts w:ascii="Arial" w:eastAsia="Times New Roman" w:hAnsi="Arial" w:cs="Arial"/>
          <w:sz w:val="24"/>
          <w:szCs w:val="24"/>
          <w:lang w:val="en-GB"/>
        </w:rPr>
        <w:t>days of</w:t>
      </w:r>
      <w:r w:rsidRPr="00FA4FE9">
        <w:rPr>
          <w:rFonts w:ascii="Arial" w:eastAsia="Times New Roman" w:hAnsi="Arial" w:cs="Arial"/>
          <w:sz w:val="24"/>
          <w:szCs w:val="24"/>
          <w:lang w:val="en-US"/>
        </w:rPr>
        <w:t xml:space="preserve"> </w:t>
      </w:r>
      <w:r w:rsidRPr="00FA4FE9">
        <w:rPr>
          <w:rFonts w:ascii="Arial" w:eastAsia="Times New Roman" w:hAnsi="Arial" w:cs="Arial"/>
          <w:sz w:val="24"/>
          <w:szCs w:val="24"/>
          <w:lang w:val="en-GB"/>
        </w:rPr>
        <w:t xml:space="preserve">signing the contract. </w:t>
      </w:r>
    </w:p>
    <w:p w14:paraId="479D0747" w14:textId="17965DF9" w:rsidR="00D571D7" w:rsidRPr="00FA4FE9" w:rsidRDefault="00D571D7" w:rsidP="00EA3C50">
      <w:pPr>
        <w:autoSpaceDE w:val="0"/>
        <w:autoSpaceDN w:val="0"/>
        <w:adjustRightInd w:val="0"/>
        <w:spacing w:after="0" w:line="240" w:lineRule="auto"/>
        <w:ind w:left="1341" w:hanging="567"/>
        <w:jc w:val="both"/>
        <w:rPr>
          <w:rFonts w:ascii="Arial" w:eastAsia="Times New Roman" w:hAnsi="Arial" w:cs="Arial"/>
          <w:sz w:val="24"/>
          <w:szCs w:val="24"/>
          <w:lang w:val="en-GB"/>
        </w:rPr>
      </w:pPr>
      <w:r w:rsidRPr="00FA4FE9">
        <w:rPr>
          <w:rFonts w:ascii="Arial" w:eastAsia="Times New Roman" w:hAnsi="Arial" w:cs="Arial"/>
          <w:sz w:val="24"/>
          <w:szCs w:val="24"/>
          <w:lang w:val="en-GB"/>
        </w:rPr>
        <w:lastRenderedPageBreak/>
        <w:t xml:space="preserve">b) </w:t>
      </w:r>
      <w:r w:rsidRPr="00FA4FE9">
        <w:rPr>
          <w:rFonts w:ascii="Arial" w:eastAsia="Times New Roman" w:hAnsi="Arial" w:cs="Arial"/>
          <w:sz w:val="24"/>
          <w:szCs w:val="24"/>
          <w:lang w:val="en-GB"/>
        </w:rPr>
        <w:tab/>
        <w:t xml:space="preserve">Presentation of the Draft Inception Report to the </w:t>
      </w:r>
      <w:r w:rsidR="001C43FA" w:rsidRPr="00FA4FE9">
        <w:rPr>
          <w:rFonts w:ascii="Arial" w:eastAsia="Times New Roman" w:hAnsi="Arial" w:cs="Arial"/>
          <w:sz w:val="24"/>
          <w:szCs w:val="24"/>
          <w:lang w:val="en-GB"/>
        </w:rPr>
        <w:t>OKACOM</w:t>
      </w:r>
      <w:r w:rsidRPr="00FA4FE9">
        <w:rPr>
          <w:rFonts w:ascii="Arial" w:eastAsia="Times New Roman" w:hAnsi="Arial" w:cs="Arial"/>
          <w:sz w:val="24"/>
          <w:szCs w:val="24"/>
          <w:lang w:val="en-GB"/>
        </w:rPr>
        <w:t xml:space="preserve"> Secretariat and</w:t>
      </w:r>
      <w:r w:rsidRPr="00FA4FE9">
        <w:rPr>
          <w:rFonts w:ascii="Arial" w:eastAsia="Times New Roman" w:hAnsi="Arial" w:cs="Arial"/>
          <w:sz w:val="24"/>
          <w:szCs w:val="24"/>
          <w:lang w:val="en-US"/>
        </w:rPr>
        <w:t xml:space="preserve"> </w:t>
      </w:r>
      <w:r w:rsidRPr="00FA4FE9">
        <w:rPr>
          <w:rFonts w:ascii="Arial" w:eastAsia="Times New Roman" w:hAnsi="Arial" w:cs="Arial"/>
          <w:sz w:val="24"/>
          <w:szCs w:val="24"/>
          <w:lang w:val="en-GB"/>
        </w:rPr>
        <w:t>consolidation of the inputs and comments following the presentation;</w:t>
      </w:r>
      <w:r w:rsidRPr="00FA4FE9">
        <w:rPr>
          <w:rFonts w:ascii="Arial" w:eastAsia="Times New Roman" w:hAnsi="Arial" w:cs="Arial"/>
          <w:sz w:val="24"/>
          <w:szCs w:val="24"/>
          <w:lang w:val="en-US"/>
        </w:rPr>
        <w:t xml:space="preserve"> </w:t>
      </w:r>
      <w:r w:rsidRPr="00FA4FE9">
        <w:rPr>
          <w:rFonts w:ascii="Arial" w:eastAsia="Times New Roman" w:hAnsi="Arial" w:cs="Arial"/>
          <w:sz w:val="24"/>
          <w:szCs w:val="24"/>
          <w:lang w:val="en-GB"/>
        </w:rPr>
        <w:t>and</w:t>
      </w:r>
    </w:p>
    <w:p w14:paraId="6E2D1CEF" w14:textId="77777777" w:rsidR="00D571D7" w:rsidRPr="00FA4FE9" w:rsidRDefault="00D571D7" w:rsidP="00EA3C50">
      <w:pPr>
        <w:autoSpaceDE w:val="0"/>
        <w:autoSpaceDN w:val="0"/>
        <w:adjustRightInd w:val="0"/>
        <w:spacing w:after="0" w:line="240" w:lineRule="auto"/>
        <w:ind w:left="1341" w:hanging="567"/>
        <w:jc w:val="both"/>
        <w:rPr>
          <w:rFonts w:ascii="Arial" w:eastAsia="Times New Roman" w:hAnsi="Arial" w:cs="Arial"/>
          <w:sz w:val="24"/>
          <w:szCs w:val="24"/>
          <w:lang w:val="en-GB"/>
        </w:rPr>
      </w:pPr>
      <w:r w:rsidRPr="00FA4FE9">
        <w:rPr>
          <w:rFonts w:ascii="Arial" w:eastAsia="Times New Roman" w:hAnsi="Arial" w:cs="Arial"/>
          <w:sz w:val="24"/>
          <w:szCs w:val="24"/>
          <w:lang w:val="en-GB"/>
        </w:rPr>
        <w:t xml:space="preserve">c) </w:t>
      </w:r>
      <w:r w:rsidRPr="00FA4FE9">
        <w:rPr>
          <w:rFonts w:ascii="Arial" w:eastAsia="Times New Roman" w:hAnsi="Arial" w:cs="Arial"/>
          <w:sz w:val="24"/>
          <w:szCs w:val="24"/>
          <w:lang w:val="en-GB"/>
        </w:rPr>
        <w:tab/>
        <w:t>Submission of a Final Inception Report.</w:t>
      </w:r>
    </w:p>
    <w:p w14:paraId="53BBFD7A" w14:textId="77777777" w:rsidR="00D571D7" w:rsidRPr="00FA4FE9" w:rsidRDefault="00D571D7" w:rsidP="00EA3C50">
      <w:pPr>
        <w:autoSpaceDE w:val="0"/>
        <w:autoSpaceDN w:val="0"/>
        <w:adjustRightInd w:val="0"/>
        <w:spacing w:after="0" w:line="240" w:lineRule="auto"/>
        <w:ind w:left="490" w:hanging="567"/>
        <w:jc w:val="both"/>
        <w:rPr>
          <w:rFonts w:ascii="Arial" w:eastAsia="Times New Roman" w:hAnsi="Arial" w:cs="Arial"/>
          <w:sz w:val="24"/>
          <w:szCs w:val="24"/>
          <w:lang w:val="en-GB"/>
        </w:rPr>
      </w:pPr>
    </w:p>
    <w:p w14:paraId="4A7052E4" w14:textId="6C8A5CAD" w:rsidR="00AA4E4D" w:rsidRPr="00FA4FE9" w:rsidRDefault="00D571D7" w:rsidP="00EA3C50">
      <w:pPr>
        <w:spacing w:after="0" w:line="240" w:lineRule="auto"/>
        <w:ind w:left="774" w:hanging="567"/>
        <w:jc w:val="both"/>
        <w:rPr>
          <w:rFonts w:ascii="Arial" w:eastAsia="Times New Roman" w:hAnsi="Arial" w:cs="Arial"/>
          <w:sz w:val="24"/>
          <w:szCs w:val="24"/>
          <w:lang w:val="en-US"/>
        </w:rPr>
      </w:pPr>
      <w:r w:rsidRPr="00FA4FE9">
        <w:rPr>
          <w:rFonts w:ascii="Arial" w:eastAsia="Times New Roman" w:hAnsi="Arial" w:cs="Arial"/>
          <w:sz w:val="24"/>
          <w:szCs w:val="24"/>
          <w:lang w:val="en-US"/>
        </w:rPr>
        <w:t>(ii</w:t>
      </w:r>
      <w:r w:rsidR="001C43FA" w:rsidRPr="00FA4FE9">
        <w:rPr>
          <w:rFonts w:ascii="Arial" w:eastAsia="Times New Roman" w:hAnsi="Arial" w:cs="Arial"/>
          <w:sz w:val="24"/>
          <w:szCs w:val="24"/>
          <w:lang w:val="en-US"/>
        </w:rPr>
        <w:t>)</w:t>
      </w:r>
      <w:r w:rsidR="001C43FA" w:rsidRPr="00FA4FE9">
        <w:rPr>
          <w:rFonts w:ascii="Arial" w:eastAsia="Times New Roman" w:hAnsi="Arial" w:cs="Arial"/>
          <w:sz w:val="24"/>
          <w:szCs w:val="24"/>
          <w:lang w:val="en-US"/>
        </w:rPr>
        <w:tab/>
        <w:t>carry</w:t>
      </w:r>
      <w:r w:rsidR="00C068EE" w:rsidRPr="00FA4FE9">
        <w:rPr>
          <w:rFonts w:ascii="Arial" w:eastAsia="Times New Roman" w:hAnsi="Arial" w:cs="Arial"/>
          <w:sz w:val="24"/>
          <w:szCs w:val="24"/>
          <w:lang w:val="en-US"/>
        </w:rPr>
        <w:t xml:space="preserve"> out assessment </w:t>
      </w:r>
      <w:r w:rsidRPr="00FA4FE9">
        <w:rPr>
          <w:rFonts w:ascii="Arial" w:eastAsia="Times New Roman" w:hAnsi="Arial" w:cs="Arial"/>
          <w:sz w:val="24"/>
          <w:szCs w:val="24"/>
          <w:lang w:val="en-GB"/>
        </w:rPr>
        <w:t xml:space="preserve">studies and </w:t>
      </w:r>
      <w:r w:rsidR="00D57348" w:rsidRPr="00FA4FE9">
        <w:rPr>
          <w:rFonts w:ascii="Arial" w:eastAsia="Times New Roman" w:hAnsi="Arial" w:cs="Arial"/>
          <w:sz w:val="24"/>
          <w:szCs w:val="24"/>
          <w:lang w:val="en-GB"/>
        </w:rPr>
        <w:t xml:space="preserve">convene and coordinate </w:t>
      </w:r>
      <w:r w:rsidRPr="00FA4FE9">
        <w:rPr>
          <w:rFonts w:ascii="Arial" w:eastAsia="Times New Roman" w:hAnsi="Arial" w:cs="Arial"/>
          <w:sz w:val="24"/>
          <w:szCs w:val="24"/>
          <w:lang w:val="en-GB"/>
        </w:rPr>
        <w:t>Stakeholder Consultations</w:t>
      </w:r>
      <w:r w:rsidRPr="00FA4FE9">
        <w:rPr>
          <w:rFonts w:ascii="Arial" w:eastAsia="Times New Roman" w:hAnsi="Arial" w:cs="Arial"/>
          <w:sz w:val="24"/>
          <w:szCs w:val="24"/>
          <w:lang w:val="en-US"/>
        </w:rPr>
        <w:t xml:space="preserve"> to </w:t>
      </w:r>
      <w:r w:rsidR="00D57348" w:rsidRPr="00FA4FE9">
        <w:rPr>
          <w:rFonts w:ascii="Arial" w:eastAsia="Times New Roman" w:hAnsi="Arial" w:cs="Arial"/>
          <w:sz w:val="24"/>
          <w:szCs w:val="24"/>
          <w:lang w:val="en-US"/>
        </w:rPr>
        <w:t xml:space="preserve">validate consultants’ </w:t>
      </w:r>
      <w:proofErr w:type="gramStart"/>
      <w:r w:rsidR="00D57348" w:rsidRPr="00FA4FE9">
        <w:rPr>
          <w:rFonts w:ascii="Arial" w:eastAsia="Times New Roman" w:hAnsi="Arial" w:cs="Arial"/>
          <w:sz w:val="24"/>
          <w:szCs w:val="24"/>
          <w:lang w:val="en-US"/>
        </w:rPr>
        <w:t>reports</w:t>
      </w:r>
      <w:r w:rsidR="00AA4E4D" w:rsidRPr="00FA4FE9">
        <w:rPr>
          <w:rFonts w:ascii="Arial" w:eastAsia="Times New Roman" w:hAnsi="Arial" w:cs="Arial"/>
          <w:sz w:val="24"/>
          <w:szCs w:val="24"/>
          <w:lang w:val="en-US"/>
        </w:rPr>
        <w:t>;</w:t>
      </w:r>
      <w:proofErr w:type="gramEnd"/>
    </w:p>
    <w:p w14:paraId="3ED7E0DD" w14:textId="77777777" w:rsidR="0049355C" w:rsidRPr="00FA4FE9" w:rsidRDefault="0049355C" w:rsidP="00EA3C50">
      <w:pPr>
        <w:spacing w:after="0" w:line="240" w:lineRule="auto"/>
        <w:ind w:left="774" w:hanging="567"/>
        <w:jc w:val="both"/>
        <w:rPr>
          <w:rFonts w:ascii="Arial" w:eastAsia="Times New Roman" w:hAnsi="Arial" w:cs="Arial"/>
          <w:sz w:val="24"/>
          <w:szCs w:val="24"/>
          <w:lang w:val="en-US"/>
        </w:rPr>
      </w:pPr>
    </w:p>
    <w:p w14:paraId="4A87A919" w14:textId="0E82EBD0" w:rsidR="00AA4E4D" w:rsidRPr="00FA4FE9" w:rsidRDefault="00945736" w:rsidP="00EA3C50">
      <w:pPr>
        <w:spacing w:after="0" w:line="240" w:lineRule="auto"/>
        <w:ind w:left="774" w:hanging="567"/>
        <w:jc w:val="both"/>
        <w:rPr>
          <w:rFonts w:ascii="Arial" w:eastAsia="Times New Roman" w:hAnsi="Arial" w:cs="Arial"/>
          <w:sz w:val="24"/>
          <w:szCs w:val="24"/>
          <w:lang w:val="en-US"/>
        </w:rPr>
      </w:pPr>
      <w:r w:rsidRPr="00FA4FE9">
        <w:rPr>
          <w:rFonts w:ascii="Arial" w:eastAsia="Times New Roman" w:hAnsi="Arial" w:cs="Arial"/>
          <w:sz w:val="24"/>
          <w:szCs w:val="24"/>
          <w:lang w:val="en-US"/>
        </w:rPr>
        <w:t>(iii)</w:t>
      </w:r>
      <w:r w:rsidRPr="00FA4FE9">
        <w:rPr>
          <w:rFonts w:ascii="Arial" w:eastAsia="Times New Roman" w:hAnsi="Arial" w:cs="Arial"/>
          <w:sz w:val="24"/>
          <w:szCs w:val="24"/>
          <w:lang w:val="en-US"/>
        </w:rPr>
        <w:tab/>
      </w:r>
      <w:r w:rsidR="001C43FA" w:rsidRPr="00FA4FE9">
        <w:rPr>
          <w:rFonts w:ascii="Arial" w:eastAsia="Times New Roman" w:hAnsi="Arial" w:cs="Arial"/>
          <w:sz w:val="24"/>
          <w:szCs w:val="24"/>
          <w:lang w:val="en-US"/>
        </w:rPr>
        <w:t>Prepare</w:t>
      </w:r>
      <w:r w:rsidR="00D57348" w:rsidRPr="00FA4FE9">
        <w:rPr>
          <w:rFonts w:ascii="Arial" w:eastAsia="Times New Roman" w:hAnsi="Arial" w:cs="Arial"/>
          <w:sz w:val="24"/>
          <w:szCs w:val="24"/>
          <w:lang w:val="en-US"/>
        </w:rPr>
        <w:t xml:space="preserve"> the following draft </w:t>
      </w:r>
      <w:r w:rsidR="00AA4E4D" w:rsidRPr="00FA4FE9">
        <w:rPr>
          <w:rFonts w:ascii="Arial" w:eastAsia="Times New Roman" w:hAnsi="Arial" w:cs="Arial"/>
          <w:sz w:val="24"/>
          <w:szCs w:val="24"/>
          <w:lang w:val="en-US"/>
        </w:rPr>
        <w:t xml:space="preserve">documents for review by the </w:t>
      </w:r>
      <w:r w:rsidR="001C43FA" w:rsidRPr="00FA4FE9">
        <w:rPr>
          <w:rFonts w:ascii="Arial" w:eastAsia="Times New Roman" w:hAnsi="Arial" w:cs="Arial"/>
          <w:sz w:val="24"/>
          <w:szCs w:val="24"/>
          <w:lang w:val="en-US"/>
        </w:rPr>
        <w:t xml:space="preserve">OKACOM </w:t>
      </w:r>
      <w:r w:rsidR="00AA4E4D" w:rsidRPr="00FA4FE9">
        <w:rPr>
          <w:rFonts w:ascii="Arial" w:eastAsia="Times New Roman" w:hAnsi="Arial" w:cs="Arial"/>
          <w:sz w:val="24"/>
          <w:szCs w:val="24"/>
          <w:lang w:val="en-US"/>
        </w:rPr>
        <w:t xml:space="preserve">and </w:t>
      </w:r>
      <w:r w:rsidR="00D57348" w:rsidRPr="00FA4FE9">
        <w:rPr>
          <w:rFonts w:ascii="Arial" w:eastAsia="Times New Roman" w:hAnsi="Arial" w:cs="Arial"/>
          <w:sz w:val="24"/>
          <w:szCs w:val="24"/>
          <w:lang w:val="en-US"/>
        </w:rPr>
        <w:t xml:space="preserve">the </w:t>
      </w:r>
      <w:r w:rsidR="00AA4E4D" w:rsidRPr="00FA4FE9">
        <w:rPr>
          <w:rFonts w:ascii="Arial" w:eastAsia="Times New Roman" w:hAnsi="Arial" w:cs="Arial"/>
          <w:sz w:val="24"/>
          <w:szCs w:val="24"/>
          <w:lang w:val="en-US"/>
        </w:rPr>
        <w:t xml:space="preserve">Technical </w:t>
      </w:r>
      <w:r w:rsidR="00D57348" w:rsidRPr="00FA4FE9">
        <w:rPr>
          <w:rFonts w:ascii="Arial" w:eastAsia="Times New Roman" w:hAnsi="Arial" w:cs="Arial"/>
          <w:sz w:val="24"/>
          <w:szCs w:val="24"/>
          <w:lang w:val="en-US"/>
        </w:rPr>
        <w:t>Reference</w:t>
      </w:r>
      <w:r w:rsidR="00AA4E4D" w:rsidRPr="00FA4FE9">
        <w:rPr>
          <w:rFonts w:ascii="Arial" w:eastAsia="Times New Roman" w:hAnsi="Arial" w:cs="Arial"/>
          <w:sz w:val="24"/>
          <w:szCs w:val="24"/>
          <w:lang w:val="en-US"/>
        </w:rPr>
        <w:t xml:space="preserve"> Group</w:t>
      </w:r>
      <w:r w:rsidR="00D57348" w:rsidRPr="00FA4FE9">
        <w:rPr>
          <w:rFonts w:ascii="Arial" w:eastAsia="Times New Roman" w:hAnsi="Arial" w:cs="Arial"/>
          <w:sz w:val="24"/>
          <w:szCs w:val="24"/>
          <w:lang w:val="en-US"/>
        </w:rPr>
        <w:t>:</w:t>
      </w:r>
    </w:p>
    <w:p w14:paraId="05DCBB7C" w14:textId="77777777" w:rsidR="007A3A29" w:rsidRPr="00FA4FE9" w:rsidRDefault="007A3A29" w:rsidP="00EA3C50">
      <w:pPr>
        <w:pStyle w:val="ListParagraph"/>
        <w:spacing w:after="0" w:line="240" w:lineRule="auto"/>
        <w:ind w:left="774"/>
        <w:jc w:val="both"/>
        <w:rPr>
          <w:rFonts w:ascii="Arial" w:eastAsia="Times New Roman" w:hAnsi="Arial" w:cs="Arial"/>
          <w:sz w:val="24"/>
          <w:szCs w:val="24"/>
          <w:lang w:val="en-US"/>
        </w:rPr>
      </w:pPr>
    </w:p>
    <w:p w14:paraId="14F5EBAB" w14:textId="3C2BD041" w:rsidR="00654578" w:rsidRPr="00FA4FE9" w:rsidRDefault="0049355C" w:rsidP="00EA3C50">
      <w:pPr>
        <w:spacing w:after="0" w:line="240" w:lineRule="auto"/>
        <w:ind w:left="1341" w:hanging="567"/>
        <w:jc w:val="both"/>
        <w:rPr>
          <w:rFonts w:ascii="Arial" w:hAnsi="Arial" w:cs="Arial"/>
          <w:bCs/>
          <w:sz w:val="24"/>
          <w:szCs w:val="24"/>
        </w:rPr>
      </w:pPr>
      <w:r w:rsidRPr="00FA4FE9">
        <w:rPr>
          <w:rFonts w:ascii="Arial" w:hAnsi="Arial" w:cs="Arial"/>
          <w:bCs/>
          <w:sz w:val="24"/>
          <w:szCs w:val="24"/>
        </w:rPr>
        <w:t>(a)</w:t>
      </w:r>
      <w:r w:rsidRPr="00FA4FE9">
        <w:rPr>
          <w:rFonts w:ascii="Arial" w:hAnsi="Arial" w:cs="Arial"/>
          <w:bCs/>
          <w:sz w:val="24"/>
          <w:szCs w:val="24"/>
        </w:rPr>
        <w:tab/>
      </w:r>
      <w:r w:rsidR="000C04BF" w:rsidRPr="00FA4FE9">
        <w:rPr>
          <w:rFonts w:ascii="Arial" w:hAnsi="Arial" w:cs="Arial"/>
          <w:bCs/>
          <w:sz w:val="24"/>
          <w:szCs w:val="24"/>
        </w:rPr>
        <w:t xml:space="preserve">draft </w:t>
      </w:r>
      <w:r w:rsidR="00AA4E4D" w:rsidRPr="00FA4FE9">
        <w:rPr>
          <w:rFonts w:ascii="Arial" w:hAnsi="Arial" w:cs="Arial"/>
          <w:bCs/>
          <w:sz w:val="24"/>
          <w:szCs w:val="24"/>
        </w:rPr>
        <w:t>assessment report on the contribution and impact of the various Programmes that were implemented in the basin and those planned, to Job Creation, economic growth and environment and social benefits;</w:t>
      </w:r>
    </w:p>
    <w:p w14:paraId="355FC633" w14:textId="1480527D" w:rsidR="00654578" w:rsidRPr="00FA4FE9" w:rsidRDefault="0049355C" w:rsidP="00EA3C50">
      <w:pPr>
        <w:spacing w:after="0" w:line="240" w:lineRule="auto"/>
        <w:ind w:left="1341" w:hanging="567"/>
        <w:jc w:val="both"/>
        <w:rPr>
          <w:rFonts w:ascii="Arial" w:hAnsi="Arial" w:cs="Arial"/>
          <w:bCs/>
          <w:sz w:val="24"/>
          <w:szCs w:val="24"/>
        </w:rPr>
      </w:pPr>
      <w:r w:rsidRPr="00FA4FE9">
        <w:rPr>
          <w:rFonts w:ascii="Arial" w:eastAsia="Times New Roman" w:hAnsi="Arial" w:cs="Arial"/>
        </w:rPr>
        <w:t>(b)</w:t>
      </w:r>
      <w:r w:rsidRPr="00FA4FE9">
        <w:rPr>
          <w:rFonts w:ascii="Arial" w:eastAsia="Times New Roman" w:hAnsi="Arial" w:cs="Arial"/>
        </w:rPr>
        <w:tab/>
      </w:r>
      <w:r w:rsidR="00654578" w:rsidRPr="00FA4FE9">
        <w:rPr>
          <w:rFonts w:ascii="Arial" w:eastAsia="Times New Roman" w:hAnsi="Arial" w:cs="Arial"/>
        </w:rPr>
        <w:t>draft CORB Water Allocation Strategy; and</w:t>
      </w:r>
    </w:p>
    <w:p w14:paraId="50FDF881" w14:textId="2A96079E" w:rsidR="00654578" w:rsidRPr="00FA4FE9" w:rsidRDefault="0049355C" w:rsidP="00EA3C50">
      <w:pPr>
        <w:spacing w:after="0" w:line="240" w:lineRule="auto"/>
        <w:ind w:left="1341" w:hanging="567"/>
        <w:jc w:val="both"/>
        <w:rPr>
          <w:rFonts w:ascii="Arial" w:hAnsi="Arial" w:cs="Arial"/>
          <w:bCs/>
          <w:sz w:val="24"/>
          <w:szCs w:val="24"/>
        </w:rPr>
      </w:pPr>
      <w:r w:rsidRPr="00FA4FE9">
        <w:rPr>
          <w:rFonts w:ascii="Arial" w:eastAsia="Times New Roman" w:hAnsi="Arial" w:cs="Arial"/>
        </w:rPr>
        <w:t>(c)</w:t>
      </w:r>
      <w:r w:rsidRPr="00FA4FE9">
        <w:rPr>
          <w:rFonts w:ascii="Arial" w:eastAsia="Times New Roman" w:hAnsi="Arial" w:cs="Arial"/>
        </w:rPr>
        <w:tab/>
      </w:r>
      <w:r w:rsidR="00654578" w:rsidRPr="00FA4FE9">
        <w:rPr>
          <w:rFonts w:ascii="Arial" w:eastAsia="Times New Roman" w:hAnsi="Arial" w:cs="Arial"/>
        </w:rPr>
        <w:t xml:space="preserve">draft </w:t>
      </w:r>
      <w:r w:rsidR="000229D1" w:rsidRPr="00FA4FE9">
        <w:rPr>
          <w:rFonts w:ascii="Arial" w:eastAsia="Times New Roman" w:hAnsi="Arial" w:cs="Arial"/>
        </w:rPr>
        <w:t xml:space="preserve">Cost and </w:t>
      </w:r>
      <w:r w:rsidR="00654578" w:rsidRPr="00FA4FE9">
        <w:rPr>
          <w:rFonts w:ascii="Arial" w:eastAsia="Times New Roman" w:hAnsi="Arial" w:cs="Arial"/>
        </w:rPr>
        <w:t>Benefit sharing Strategy for the CORB.</w:t>
      </w:r>
    </w:p>
    <w:p w14:paraId="38CCF703" w14:textId="77777777" w:rsidR="00654578" w:rsidRPr="00FA4FE9" w:rsidRDefault="00654578" w:rsidP="00EA3C50">
      <w:pPr>
        <w:pStyle w:val="ListParagraph"/>
        <w:spacing w:after="0" w:line="240" w:lineRule="auto"/>
        <w:ind w:left="1057"/>
        <w:jc w:val="both"/>
        <w:rPr>
          <w:rFonts w:ascii="Arial" w:hAnsi="Arial" w:cs="Arial"/>
          <w:bCs/>
          <w:sz w:val="24"/>
          <w:szCs w:val="24"/>
        </w:rPr>
      </w:pPr>
    </w:p>
    <w:p w14:paraId="188CD6B7" w14:textId="16587727" w:rsidR="00654578" w:rsidRPr="00FA4FE9" w:rsidRDefault="0049355C" w:rsidP="00EA3C50">
      <w:pPr>
        <w:spacing w:after="0" w:line="240" w:lineRule="auto"/>
        <w:ind w:left="774" w:hanging="567"/>
        <w:jc w:val="both"/>
        <w:rPr>
          <w:rFonts w:ascii="Arial" w:eastAsia="Times New Roman" w:hAnsi="Arial" w:cs="Times New Roman"/>
          <w:sz w:val="24"/>
          <w:szCs w:val="24"/>
          <w:lang w:val="en-US"/>
        </w:rPr>
      </w:pPr>
      <w:r w:rsidRPr="00FA4FE9">
        <w:rPr>
          <w:rFonts w:ascii="Arial" w:eastAsia="Times New Roman" w:hAnsi="Arial" w:cs="Times New Roman"/>
          <w:sz w:val="24"/>
          <w:szCs w:val="24"/>
          <w:lang w:val="en-US"/>
        </w:rPr>
        <w:t>(iv)</w:t>
      </w:r>
      <w:r w:rsidRPr="00FA4FE9">
        <w:rPr>
          <w:rFonts w:ascii="Arial" w:eastAsia="Times New Roman" w:hAnsi="Arial" w:cs="Times New Roman"/>
          <w:sz w:val="24"/>
          <w:szCs w:val="24"/>
          <w:lang w:val="en-US"/>
        </w:rPr>
        <w:tab/>
      </w:r>
      <w:r w:rsidR="00633A4B" w:rsidRPr="00FA4FE9">
        <w:rPr>
          <w:rFonts w:ascii="Arial" w:eastAsia="Times New Roman" w:hAnsi="Arial" w:cs="Times New Roman"/>
          <w:sz w:val="24"/>
          <w:szCs w:val="24"/>
          <w:lang w:val="en-US"/>
        </w:rPr>
        <w:t>Prepare for and present at the</w:t>
      </w:r>
      <w:r w:rsidR="000229D1" w:rsidRPr="00FA4FE9">
        <w:rPr>
          <w:rFonts w:ascii="Arial" w:eastAsia="Times New Roman" w:hAnsi="Arial" w:cs="Times New Roman"/>
          <w:sz w:val="24"/>
          <w:szCs w:val="24"/>
          <w:lang w:val="en-US"/>
        </w:rPr>
        <w:t xml:space="preserve"> workshops with relevant technical experts and Stakeholders</w:t>
      </w:r>
      <w:r w:rsidR="001E2E74" w:rsidRPr="00FA4FE9">
        <w:rPr>
          <w:rFonts w:ascii="Arial" w:eastAsia="Times New Roman" w:hAnsi="Arial" w:cs="Times New Roman"/>
          <w:sz w:val="24"/>
          <w:szCs w:val="24"/>
          <w:lang w:val="en-US"/>
        </w:rPr>
        <w:t xml:space="preserve"> from OKACOM Member States</w:t>
      </w:r>
      <w:r w:rsidR="000229D1" w:rsidRPr="00FA4FE9">
        <w:rPr>
          <w:rFonts w:ascii="Arial" w:eastAsia="Times New Roman" w:hAnsi="Arial" w:cs="Times New Roman"/>
          <w:sz w:val="24"/>
          <w:szCs w:val="24"/>
          <w:lang w:val="en-US"/>
        </w:rPr>
        <w:t xml:space="preserve"> to review </w:t>
      </w:r>
      <w:r w:rsidR="00654578" w:rsidRPr="00FA4FE9">
        <w:rPr>
          <w:rFonts w:ascii="Arial" w:eastAsia="Times New Roman" w:hAnsi="Arial" w:cs="Times New Roman"/>
          <w:sz w:val="24"/>
          <w:szCs w:val="24"/>
          <w:lang w:val="en-US"/>
        </w:rPr>
        <w:t xml:space="preserve">the Draft assessment report, Draft </w:t>
      </w:r>
      <w:r w:rsidR="00654578" w:rsidRPr="00FA4FE9">
        <w:rPr>
          <w:rFonts w:ascii="Arial" w:eastAsia="Times New Roman" w:hAnsi="Arial" w:cs="Arial"/>
        </w:rPr>
        <w:t>CORB Water Allocation Strategy and draft Benefit sharing Strategy</w:t>
      </w:r>
      <w:r w:rsidR="00654578" w:rsidRPr="00FA4FE9">
        <w:rPr>
          <w:rFonts w:ascii="Arial" w:eastAsia="Times New Roman" w:hAnsi="Arial" w:cs="Times New Roman"/>
          <w:sz w:val="24"/>
          <w:szCs w:val="24"/>
          <w:lang w:val="en-US"/>
        </w:rPr>
        <w:t xml:space="preserve"> </w:t>
      </w:r>
      <w:r w:rsidR="00AA4E4D" w:rsidRPr="00FA4FE9">
        <w:rPr>
          <w:rFonts w:ascii="Arial" w:eastAsia="Times New Roman" w:hAnsi="Arial" w:cs="Times New Roman"/>
          <w:sz w:val="24"/>
          <w:szCs w:val="24"/>
          <w:lang w:val="en-US"/>
        </w:rPr>
        <w:t>for inputs and comments</w:t>
      </w:r>
      <w:r w:rsidR="001E2E74" w:rsidRPr="00FA4FE9">
        <w:rPr>
          <w:rFonts w:ascii="Arial" w:eastAsia="Times New Roman" w:hAnsi="Arial" w:cs="Times New Roman"/>
          <w:sz w:val="24"/>
          <w:szCs w:val="24"/>
          <w:lang w:val="en-US"/>
        </w:rPr>
        <w:t xml:space="preserve">. These workshops </w:t>
      </w:r>
      <w:r w:rsidR="00633A4B" w:rsidRPr="00FA4FE9">
        <w:rPr>
          <w:rFonts w:ascii="Arial" w:eastAsia="Times New Roman" w:hAnsi="Arial" w:cs="Times New Roman"/>
          <w:sz w:val="24"/>
          <w:szCs w:val="24"/>
          <w:lang w:val="en-US"/>
        </w:rPr>
        <w:t>will also be</w:t>
      </w:r>
      <w:r w:rsidR="001E2E74" w:rsidRPr="00FA4FE9">
        <w:rPr>
          <w:rFonts w:ascii="Arial" w:eastAsia="Times New Roman" w:hAnsi="Arial" w:cs="Times New Roman"/>
          <w:sz w:val="24"/>
          <w:szCs w:val="24"/>
          <w:lang w:val="en-US"/>
        </w:rPr>
        <w:t xml:space="preserve"> awareness creation platforms for some of the relevant strategies and tools that OKACOM has developed in </w:t>
      </w:r>
      <w:r w:rsidR="00633A4B" w:rsidRPr="00FA4FE9">
        <w:rPr>
          <w:rFonts w:ascii="Arial" w:eastAsia="Times New Roman" w:hAnsi="Arial" w:cs="Times New Roman"/>
          <w:sz w:val="24"/>
          <w:szCs w:val="24"/>
          <w:lang w:val="en-US"/>
        </w:rPr>
        <w:t xml:space="preserve">the past </w:t>
      </w:r>
      <w:r w:rsidR="001E2E74" w:rsidRPr="00FA4FE9">
        <w:rPr>
          <w:rFonts w:ascii="Arial" w:eastAsia="Times New Roman" w:hAnsi="Arial" w:cs="Times New Roman"/>
          <w:sz w:val="24"/>
          <w:szCs w:val="24"/>
          <w:lang w:val="en-US"/>
        </w:rPr>
        <w:t>such as the PES, the SEA and Sustainable Development Space framework</w:t>
      </w:r>
      <w:r w:rsidR="00AA4E4D" w:rsidRPr="00FA4FE9">
        <w:rPr>
          <w:rFonts w:ascii="Arial" w:eastAsia="Times New Roman" w:hAnsi="Arial" w:cs="Times New Roman"/>
          <w:sz w:val="24"/>
          <w:szCs w:val="24"/>
          <w:lang w:val="en-US"/>
        </w:rPr>
        <w:t>; and</w:t>
      </w:r>
    </w:p>
    <w:p w14:paraId="6E15ED04" w14:textId="77777777" w:rsidR="00654578" w:rsidRPr="00FA4FE9" w:rsidRDefault="00654578" w:rsidP="00EA3C50">
      <w:pPr>
        <w:pStyle w:val="ListParagraph"/>
        <w:spacing w:after="0" w:line="240" w:lineRule="auto"/>
        <w:ind w:left="207"/>
        <w:rPr>
          <w:rFonts w:ascii="Arial" w:eastAsia="Times New Roman" w:hAnsi="Arial" w:cs="Times New Roman"/>
          <w:sz w:val="24"/>
          <w:szCs w:val="24"/>
          <w:lang w:val="en-US"/>
        </w:rPr>
      </w:pPr>
    </w:p>
    <w:p w14:paraId="1C8FEE29" w14:textId="07E7B5E8" w:rsidR="00AA4E4D" w:rsidRPr="00FA4FE9" w:rsidRDefault="0049355C" w:rsidP="00EA3C50">
      <w:pPr>
        <w:spacing w:after="0" w:line="240" w:lineRule="auto"/>
        <w:ind w:left="774" w:hanging="567"/>
        <w:jc w:val="both"/>
        <w:rPr>
          <w:rFonts w:ascii="Arial" w:eastAsia="Times New Roman" w:hAnsi="Arial" w:cs="Times New Roman"/>
          <w:sz w:val="24"/>
          <w:szCs w:val="24"/>
          <w:lang w:val="en-US"/>
        </w:rPr>
      </w:pPr>
      <w:r w:rsidRPr="00FA4FE9">
        <w:rPr>
          <w:rFonts w:ascii="Arial" w:eastAsia="Times New Roman" w:hAnsi="Arial" w:cs="Times New Roman"/>
          <w:sz w:val="24"/>
          <w:szCs w:val="24"/>
          <w:lang w:val="en-US"/>
        </w:rPr>
        <w:t>(v)</w:t>
      </w:r>
      <w:r w:rsidRPr="00FA4FE9">
        <w:rPr>
          <w:rFonts w:ascii="Arial" w:eastAsia="Times New Roman" w:hAnsi="Arial" w:cs="Times New Roman"/>
          <w:sz w:val="24"/>
          <w:szCs w:val="24"/>
          <w:lang w:val="en-US"/>
        </w:rPr>
        <w:tab/>
      </w:r>
      <w:r w:rsidR="00AA4E4D" w:rsidRPr="00FA4FE9">
        <w:rPr>
          <w:rFonts w:ascii="Arial" w:eastAsia="Times New Roman" w:hAnsi="Arial" w:cs="Times New Roman"/>
          <w:sz w:val="24"/>
          <w:szCs w:val="24"/>
          <w:lang w:val="en-US"/>
        </w:rPr>
        <w:t xml:space="preserve">Consolidation of inputs and comments from Member States and submission of the final draft outputs for approval by </w:t>
      </w:r>
      <w:r w:rsidR="00633A4B" w:rsidRPr="00FA4FE9">
        <w:rPr>
          <w:rFonts w:ascii="Arial" w:eastAsia="Times New Roman" w:hAnsi="Arial" w:cs="Times New Roman"/>
          <w:sz w:val="24"/>
          <w:szCs w:val="24"/>
          <w:lang w:val="en-US"/>
        </w:rPr>
        <w:t>SADC through OKACOM</w:t>
      </w:r>
      <w:r w:rsidR="00654578" w:rsidRPr="00FA4FE9">
        <w:rPr>
          <w:rFonts w:ascii="Arial" w:eastAsia="Times New Roman" w:hAnsi="Arial" w:cs="Times New Roman"/>
          <w:sz w:val="24"/>
          <w:szCs w:val="24"/>
          <w:lang w:val="en-US"/>
        </w:rPr>
        <w:t>.</w:t>
      </w:r>
    </w:p>
    <w:p w14:paraId="682208F8" w14:textId="77777777" w:rsidR="009D6CBC" w:rsidRPr="00FA4FE9" w:rsidRDefault="009D6CBC" w:rsidP="00EA3C50">
      <w:pPr>
        <w:spacing w:after="0" w:line="240" w:lineRule="auto"/>
        <w:ind w:left="774" w:hanging="567"/>
        <w:jc w:val="both"/>
        <w:rPr>
          <w:rFonts w:ascii="Arial" w:eastAsia="Times New Roman" w:hAnsi="Arial" w:cs="Times New Roman"/>
          <w:sz w:val="24"/>
          <w:szCs w:val="24"/>
          <w:lang w:val="en-US"/>
        </w:rPr>
      </w:pPr>
    </w:p>
    <w:p w14:paraId="56F4C42E" w14:textId="3CBAB8EF" w:rsidR="009D6CBC" w:rsidRPr="00FA4FE9" w:rsidRDefault="009D6CBC" w:rsidP="00EA3C50">
      <w:pPr>
        <w:spacing w:after="0" w:line="240" w:lineRule="auto"/>
        <w:ind w:left="774" w:hanging="567"/>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(vi</w:t>
      </w:r>
      <w:r w:rsidR="004A78E9" w:rsidRPr="00FA4FE9">
        <w:rPr>
          <w:rFonts w:ascii="Arial" w:eastAsia="Times New Roman" w:hAnsi="Arial" w:cs="Arial"/>
          <w:bCs/>
          <w:sz w:val="24"/>
          <w:szCs w:val="24"/>
          <w:lang w:val="en-US"/>
        </w:rPr>
        <w:t>)</w:t>
      </w:r>
      <w:r w:rsidR="004A78E9" w:rsidRPr="00FA4FE9">
        <w:rPr>
          <w:rFonts w:ascii="Arial" w:eastAsia="Times New Roman" w:hAnsi="Arial" w:cs="Arial"/>
          <w:bCs/>
          <w:sz w:val="24"/>
          <w:szCs w:val="24"/>
          <w:lang w:val="en-US"/>
        </w:rPr>
        <w:tab/>
        <w:t>The</w:t>
      </w:r>
      <w:r w:rsidRPr="00FA4FE9">
        <w:rPr>
          <w:rFonts w:ascii="Arial" w:eastAsia="Times New Roman" w:hAnsi="Arial" w:cs="Arial"/>
          <w:bCs/>
          <w:sz w:val="24"/>
          <w:szCs w:val="24"/>
        </w:rPr>
        <w:t xml:space="preserve"> studies must integrate World Bank guidance on dam safety, in line with NAS4 (ESS4 - Community Health and Safety). Risk assessments shall include structural integrity evaluations, potential impacts on downstream communities, and emergency preparedness plans in case of dam failure or operational changes.</w:t>
      </w:r>
    </w:p>
    <w:p w14:paraId="4B003203" w14:textId="77777777" w:rsidR="0049355C" w:rsidRPr="00FA4FE9" w:rsidRDefault="0049355C" w:rsidP="00EA3C50">
      <w:pPr>
        <w:spacing w:after="0" w:line="240" w:lineRule="auto"/>
        <w:ind w:left="207"/>
        <w:jc w:val="both"/>
        <w:rPr>
          <w:rFonts w:ascii="Arial" w:eastAsia="Times New Roman" w:hAnsi="Arial" w:cs="Arial"/>
          <w:b/>
          <w:sz w:val="24"/>
          <w:szCs w:val="24"/>
          <w:lang w:val="en-US"/>
        </w:rPr>
      </w:pPr>
    </w:p>
    <w:p w14:paraId="10B7A9D3" w14:textId="7A054A6E" w:rsidR="000C04BF" w:rsidRPr="00FA4FE9" w:rsidRDefault="007A3A29" w:rsidP="00EA3C50">
      <w:pPr>
        <w:spacing w:after="0" w:line="240" w:lineRule="auto"/>
        <w:ind w:left="207"/>
        <w:jc w:val="both"/>
        <w:rPr>
          <w:rFonts w:ascii="Arial" w:eastAsia="Times New Roman" w:hAnsi="Arial" w:cs="Arial"/>
          <w:b/>
          <w:sz w:val="24"/>
          <w:szCs w:val="24"/>
          <w:lang w:val="en-US"/>
        </w:rPr>
      </w:pPr>
      <w:r w:rsidRPr="00FA4FE9">
        <w:rPr>
          <w:rFonts w:ascii="Arial" w:eastAsia="Times New Roman" w:hAnsi="Arial" w:cs="Arial"/>
          <w:b/>
          <w:sz w:val="24"/>
          <w:szCs w:val="24"/>
          <w:lang w:val="en-US"/>
        </w:rPr>
        <w:t>3.</w:t>
      </w:r>
      <w:r w:rsidR="00F52D4C" w:rsidRPr="00FA4FE9">
        <w:rPr>
          <w:rFonts w:ascii="Arial" w:eastAsia="Times New Roman" w:hAnsi="Arial" w:cs="Arial"/>
          <w:b/>
          <w:sz w:val="24"/>
          <w:szCs w:val="24"/>
          <w:lang w:val="en-US"/>
        </w:rPr>
        <w:t>2</w:t>
      </w:r>
      <w:r w:rsidRPr="00FA4FE9">
        <w:rPr>
          <w:rFonts w:ascii="Arial" w:eastAsia="Times New Roman" w:hAnsi="Arial" w:cs="Arial"/>
          <w:b/>
          <w:sz w:val="24"/>
          <w:szCs w:val="24"/>
          <w:lang w:val="en-US"/>
        </w:rPr>
        <w:tab/>
      </w:r>
      <w:r w:rsidR="000C04BF" w:rsidRPr="00FA4FE9">
        <w:rPr>
          <w:rFonts w:ascii="Arial" w:eastAsia="Times New Roman" w:hAnsi="Arial" w:cs="Arial"/>
          <w:b/>
          <w:sz w:val="24"/>
          <w:szCs w:val="24"/>
          <w:lang w:val="en-US"/>
        </w:rPr>
        <w:t>Expected Final Deliverables</w:t>
      </w:r>
    </w:p>
    <w:p w14:paraId="2D9E5D10" w14:textId="77777777" w:rsidR="0049355C" w:rsidRPr="00FA4FE9" w:rsidRDefault="0049355C" w:rsidP="00EA3C50">
      <w:pPr>
        <w:spacing w:after="0" w:line="240" w:lineRule="auto"/>
        <w:ind w:left="207"/>
        <w:jc w:val="both"/>
        <w:rPr>
          <w:rFonts w:ascii="Arial" w:eastAsia="Times New Roman" w:hAnsi="Arial" w:cs="Arial"/>
          <w:bCs/>
          <w:sz w:val="24"/>
          <w:szCs w:val="24"/>
          <w:lang w:val="en-US"/>
        </w:rPr>
      </w:pPr>
    </w:p>
    <w:p w14:paraId="0CE8A64F" w14:textId="7F036586" w:rsidR="000C04BF" w:rsidRPr="00FA4FE9" w:rsidRDefault="000C04BF" w:rsidP="00EA3C50">
      <w:pPr>
        <w:spacing w:after="0" w:line="240" w:lineRule="auto"/>
        <w:ind w:left="207"/>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 xml:space="preserve">The </w:t>
      </w:r>
      <w:r w:rsidR="00633A4B" w:rsidRPr="00FA4FE9">
        <w:rPr>
          <w:rFonts w:ascii="Arial" w:eastAsia="Times New Roman" w:hAnsi="Arial" w:cs="Arial"/>
          <w:bCs/>
          <w:sz w:val="24"/>
          <w:szCs w:val="24"/>
          <w:lang w:val="en-US"/>
        </w:rPr>
        <w:t>consultant</w:t>
      </w:r>
      <w:r w:rsidRPr="00FA4FE9">
        <w:rPr>
          <w:rFonts w:ascii="Arial" w:eastAsia="Times New Roman" w:hAnsi="Arial" w:cs="Arial"/>
          <w:bCs/>
          <w:sz w:val="24"/>
          <w:szCs w:val="24"/>
          <w:lang w:val="en-US"/>
        </w:rPr>
        <w:t xml:space="preserve"> shall be expected to deliver the following outputs:</w:t>
      </w:r>
    </w:p>
    <w:p w14:paraId="4F8E7CEC" w14:textId="77777777" w:rsidR="0049355C" w:rsidRPr="00FA4FE9" w:rsidRDefault="0049355C" w:rsidP="00EA3C50">
      <w:pPr>
        <w:spacing w:after="0" w:line="240" w:lineRule="auto"/>
        <w:ind w:left="207"/>
        <w:jc w:val="both"/>
        <w:rPr>
          <w:rFonts w:ascii="Arial" w:eastAsia="Times New Roman" w:hAnsi="Arial" w:cs="Arial"/>
          <w:bCs/>
          <w:sz w:val="24"/>
          <w:szCs w:val="24"/>
          <w:lang w:val="en-US"/>
        </w:rPr>
      </w:pPr>
    </w:p>
    <w:p w14:paraId="65A6C80F" w14:textId="29B9408C" w:rsidR="00B20C13" w:rsidRPr="00FA4FE9" w:rsidRDefault="0049355C" w:rsidP="00EA3C50">
      <w:pPr>
        <w:spacing w:after="0" w:line="240" w:lineRule="auto"/>
        <w:ind w:left="774" w:hanging="567"/>
        <w:jc w:val="both"/>
        <w:rPr>
          <w:rFonts w:ascii="Arial" w:eastAsia="Times New Roman" w:hAnsi="Arial" w:cs="Arial"/>
          <w:bCs/>
          <w:sz w:val="24"/>
          <w:szCs w:val="24"/>
          <w:lang w:val="en-US"/>
        </w:rPr>
      </w:pPr>
      <w:r w:rsidRPr="00FA4FE9">
        <w:rPr>
          <w:rFonts w:ascii="Arial" w:hAnsi="Arial" w:cs="Arial"/>
          <w:color w:val="000000" w:themeColor="text1"/>
          <w:sz w:val="24"/>
          <w:szCs w:val="24"/>
          <w:lang w:val="en-US"/>
        </w:rPr>
        <w:t>(i)</w:t>
      </w:r>
      <w:r w:rsidRPr="00FA4FE9">
        <w:tab/>
      </w:r>
      <w:r w:rsidR="00B20C13" w:rsidRPr="00FA4FE9">
        <w:rPr>
          <w:rFonts w:ascii="Arial" w:hAnsi="Arial" w:cs="Arial"/>
          <w:color w:val="000000" w:themeColor="text1"/>
          <w:sz w:val="24"/>
          <w:szCs w:val="24"/>
          <w:lang w:val="en-US"/>
        </w:rPr>
        <w:t xml:space="preserve">requisite </w:t>
      </w:r>
      <w:r w:rsidR="00633A4B" w:rsidRPr="00FA4FE9">
        <w:rPr>
          <w:rFonts w:ascii="Arial" w:hAnsi="Arial" w:cs="Arial"/>
          <w:color w:val="000000" w:themeColor="text1"/>
          <w:sz w:val="24"/>
          <w:szCs w:val="24"/>
          <w:lang w:val="en-US"/>
        </w:rPr>
        <w:t>assessment reports and draft final Strategies for Water allocation and</w:t>
      </w:r>
      <w:r w:rsidR="007529E1" w:rsidRPr="00FA4FE9">
        <w:rPr>
          <w:rFonts w:ascii="Arial" w:hAnsi="Arial" w:cs="Arial"/>
          <w:color w:val="000000" w:themeColor="text1"/>
          <w:sz w:val="24"/>
          <w:szCs w:val="24"/>
          <w:lang w:val="en-US"/>
        </w:rPr>
        <w:t xml:space="preserve"> </w:t>
      </w:r>
      <w:r w:rsidR="00633A4B" w:rsidRPr="00FA4FE9">
        <w:rPr>
          <w:rFonts w:ascii="Arial" w:hAnsi="Arial" w:cs="Arial"/>
          <w:color w:val="000000" w:themeColor="text1"/>
          <w:sz w:val="24"/>
          <w:szCs w:val="24"/>
          <w:lang w:val="en-US"/>
        </w:rPr>
        <w:t>benefit sharing in the CORB.</w:t>
      </w:r>
    </w:p>
    <w:p w14:paraId="13518BDF" w14:textId="7150F3C4" w:rsidR="2FBDB950" w:rsidRPr="00FA4FE9" w:rsidRDefault="2FBDB950" w:rsidP="00EA3C50">
      <w:pPr>
        <w:spacing w:after="0" w:line="240" w:lineRule="auto"/>
        <w:ind w:left="774" w:hanging="567"/>
        <w:jc w:val="both"/>
        <w:rPr>
          <w:rFonts w:ascii="Arial" w:hAnsi="Arial" w:cs="Arial"/>
          <w:color w:val="000000" w:themeColor="text1"/>
          <w:sz w:val="24"/>
          <w:szCs w:val="24"/>
          <w:lang w:val="en-US"/>
        </w:rPr>
      </w:pPr>
      <w:r w:rsidRPr="00FA4FE9">
        <w:rPr>
          <w:rFonts w:ascii="Arial" w:hAnsi="Arial" w:cs="Arial"/>
          <w:color w:val="000000" w:themeColor="text1"/>
          <w:sz w:val="24"/>
          <w:szCs w:val="24"/>
          <w:lang w:val="en-US"/>
        </w:rPr>
        <w:t>(ii</w:t>
      </w:r>
      <w:r w:rsidR="007529E1" w:rsidRPr="00FA4FE9">
        <w:rPr>
          <w:rFonts w:ascii="Arial" w:hAnsi="Arial" w:cs="Arial"/>
          <w:color w:val="000000" w:themeColor="text1"/>
          <w:sz w:val="24"/>
          <w:szCs w:val="24"/>
          <w:lang w:val="en-US"/>
        </w:rPr>
        <w:t>)</w:t>
      </w:r>
      <w:r w:rsidR="007529E1" w:rsidRPr="00FA4FE9">
        <w:rPr>
          <w:rFonts w:ascii="Arial" w:hAnsi="Arial" w:cs="Arial"/>
          <w:color w:val="000000" w:themeColor="text1"/>
          <w:sz w:val="24"/>
          <w:szCs w:val="24"/>
          <w:lang w:val="en-US"/>
        </w:rPr>
        <w:tab/>
        <w:t>Risk</w:t>
      </w:r>
      <w:r w:rsidRPr="00FA4FE9">
        <w:rPr>
          <w:rFonts w:ascii="Arial" w:hAnsi="Arial" w:cs="Arial"/>
          <w:color w:val="000000" w:themeColor="text1"/>
          <w:sz w:val="24"/>
          <w:szCs w:val="24"/>
          <w:lang w:val="en-US"/>
        </w:rPr>
        <w:t xml:space="preserve"> mitigation plan</w:t>
      </w:r>
      <w:r w:rsidR="0442F330" w:rsidRPr="00FA4FE9">
        <w:rPr>
          <w:rFonts w:ascii="Arial" w:hAnsi="Arial" w:cs="Arial"/>
          <w:color w:val="000000" w:themeColor="text1"/>
          <w:sz w:val="24"/>
          <w:szCs w:val="24"/>
          <w:lang w:val="en-US"/>
        </w:rPr>
        <w:t>: develop a mitigation plan around the potential impacts</w:t>
      </w:r>
      <w:r w:rsidR="51E555A2" w:rsidRPr="00FA4FE9">
        <w:rPr>
          <w:rFonts w:ascii="Arial" w:hAnsi="Arial" w:cs="Arial"/>
          <w:color w:val="000000" w:themeColor="text1"/>
          <w:sz w:val="24"/>
          <w:szCs w:val="24"/>
          <w:lang w:val="en-US"/>
        </w:rPr>
        <w:t xml:space="preserve"> and conflicts arising from the water allocation, </w:t>
      </w:r>
      <w:r w:rsidR="21DAAC0F" w:rsidRPr="00FA4FE9">
        <w:rPr>
          <w:rFonts w:ascii="Arial" w:hAnsi="Arial" w:cs="Arial"/>
          <w:color w:val="000000" w:themeColor="text1"/>
          <w:sz w:val="24"/>
          <w:szCs w:val="24"/>
          <w:lang w:val="en-US"/>
        </w:rPr>
        <w:t xml:space="preserve">potential water resources </w:t>
      </w:r>
      <w:r w:rsidR="410E9C5D" w:rsidRPr="00FA4FE9">
        <w:rPr>
          <w:rFonts w:ascii="Arial" w:hAnsi="Arial" w:cs="Arial"/>
          <w:color w:val="000000" w:themeColor="text1"/>
          <w:sz w:val="24"/>
          <w:szCs w:val="24"/>
          <w:lang w:val="en-US"/>
        </w:rPr>
        <w:t xml:space="preserve">development, and the ensuing </w:t>
      </w:r>
      <w:r w:rsidR="21DAAC0F" w:rsidRPr="00FA4FE9">
        <w:rPr>
          <w:rFonts w:ascii="Arial" w:hAnsi="Arial" w:cs="Arial"/>
          <w:color w:val="000000" w:themeColor="text1"/>
          <w:sz w:val="24"/>
          <w:szCs w:val="24"/>
          <w:lang w:val="en-US"/>
        </w:rPr>
        <w:t>environment</w:t>
      </w:r>
      <w:r w:rsidR="668ADFA1" w:rsidRPr="00FA4FE9">
        <w:rPr>
          <w:rFonts w:ascii="Arial" w:hAnsi="Arial" w:cs="Arial"/>
          <w:color w:val="000000" w:themeColor="text1"/>
          <w:sz w:val="24"/>
          <w:szCs w:val="24"/>
          <w:lang w:val="en-US"/>
        </w:rPr>
        <w:t>al impacts</w:t>
      </w:r>
      <w:r w:rsidR="1894C767" w:rsidRPr="00FA4FE9">
        <w:rPr>
          <w:rFonts w:ascii="Arial" w:hAnsi="Arial" w:cs="Arial"/>
          <w:color w:val="000000" w:themeColor="text1"/>
          <w:sz w:val="24"/>
          <w:szCs w:val="24"/>
          <w:lang w:val="en-US"/>
        </w:rPr>
        <w:t>.</w:t>
      </w:r>
    </w:p>
    <w:p w14:paraId="74439193" w14:textId="0EB3AE35" w:rsidR="000C04BF" w:rsidRPr="00FA4FE9" w:rsidRDefault="0049355C" w:rsidP="00EA3C50">
      <w:pPr>
        <w:spacing w:after="0" w:line="240" w:lineRule="auto"/>
        <w:ind w:left="774" w:hanging="567"/>
        <w:jc w:val="both"/>
        <w:rPr>
          <w:rFonts w:ascii="Arial" w:hAnsi="Arial" w:cs="Arial"/>
          <w:bCs/>
          <w:color w:val="000000"/>
          <w:sz w:val="24"/>
          <w:szCs w:val="24"/>
        </w:rPr>
      </w:pPr>
      <w:r w:rsidRPr="00FA4FE9">
        <w:rPr>
          <w:rFonts w:ascii="Arial" w:hAnsi="Arial" w:cs="Arial"/>
          <w:color w:val="000000" w:themeColor="text1"/>
          <w:sz w:val="24"/>
          <w:szCs w:val="24"/>
        </w:rPr>
        <w:t>(iii)</w:t>
      </w:r>
      <w:r w:rsidRPr="00FA4FE9">
        <w:tab/>
      </w:r>
      <w:r w:rsidR="00633A4B" w:rsidRPr="00FA4FE9">
        <w:rPr>
          <w:rFonts w:ascii="Arial" w:hAnsi="Arial" w:cs="Arial"/>
          <w:color w:val="000000" w:themeColor="text1"/>
          <w:sz w:val="24"/>
          <w:szCs w:val="24"/>
        </w:rPr>
        <w:t xml:space="preserve">Inputs into the process of </w:t>
      </w:r>
      <w:r w:rsidR="0013649F" w:rsidRPr="00FA4FE9">
        <w:rPr>
          <w:rFonts w:ascii="Arial" w:hAnsi="Arial" w:cs="Arial"/>
          <w:color w:val="000000" w:themeColor="text1"/>
          <w:sz w:val="24"/>
          <w:szCs w:val="24"/>
        </w:rPr>
        <w:t>having a</w:t>
      </w:r>
      <w:r w:rsidR="00633A4B" w:rsidRPr="00FA4FE9">
        <w:rPr>
          <w:rFonts w:ascii="Arial" w:hAnsi="Arial" w:cs="Arial"/>
          <w:color w:val="000000" w:themeColor="text1"/>
          <w:sz w:val="24"/>
          <w:szCs w:val="24"/>
        </w:rPr>
        <w:t xml:space="preserve"> </w:t>
      </w:r>
      <w:r w:rsidR="00B20C13" w:rsidRPr="00FA4FE9">
        <w:rPr>
          <w:rFonts w:ascii="Arial" w:hAnsi="Arial" w:cs="Arial"/>
          <w:color w:val="000000" w:themeColor="text1"/>
          <w:sz w:val="24"/>
          <w:szCs w:val="24"/>
        </w:rPr>
        <w:t xml:space="preserve">successful </w:t>
      </w:r>
      <w:r w:rsidR="007A59F4" w:rsidRPr="00FA4FE9">
        <w:rPr>
          <w:rFonts w:ascii="Arial" w:hAnsi="Arial" w:cs="Arial"/>
          <w:color w:val="000000" w:themeColor="text1"/>
          <w:sz w:val="24"/>
          <w:szCs w:val="24"/>
        </w:rPr>
        <w:t xml:space="preserve">South-South knowledge sharing </w:t>
      </w:r>
      <w:r w:rsidR="00B20C13" w:rsidRPr="00FA4FE9">
        <w:rPr>
          <w:rFonts w:ascii="Arial" w:hAnsi="Arial" w:cs="Arial"/>
          <w:color w:val="000000" w:themeColor="text1"/>
          <w:sz w:val="24"/>
          <w:szCs w:val="24"/>
        </w:rPr>
        <w:t>workshop between OKACOM and other sister river basins on the lessons learned from implementation of the project and their products.</w:t>
      </w:r>
    </w:p>
    <w:p w14:paraId="0B7DB071" w14:textId="1AF0DBED" w:rsidR="29852826" w:rsidRPr="00FA4FE9" w:rsidRDefault="29852826" w:rsidP="00EA3C50">
      <w:pPr>
        <w:spacing w:after="0" w:line="240" w:lineRule="auto"/>
        <w:ind w:left="774" w:hanging="567"/>
        <w:jc w:val="both"/>
        <w:rPr>
          <w:rFonts w:ascii="Arial" w:hAnsi="Arial" w:cs="Arial"/>
          <w:color w:val="000000" w:themeColor="text1"/>
          <w:sz w:val="24"/>
          <w:szCs w:val="24"/>
        </w:rPr>
      </w:pPr>
      <w:r w:rsidRPr="00FA4FE9">
        <w:rPr>
          <w:rFonts w:ascii="Arial" w:hAnsi="Arial" w:cs="Arial"/>
          <w:color w:val="000000" w:themeColor="text1"/>
          <w:sz w:val="24"/>
          <w:szCs w:val="24"/>
        </w:rPr>
        <w:t xml:space="preserve">(v) </w:t>
      </w:r>
      <w:r w:rsidR="007529E1" w:rsidRPr="00FA4FE9">
        <w:rPr>
          <w:rFonts w:ascii="Arial" w:hAnsi="Arial" w:cs="Arial"/>
          <w:color w:val="000000" w:themeColor="text1"/>
          <w:sz w:val="24"/>
          <w:szCs w:val="24"/>
        </w:rPr>
        <w:tab/>
      </w:r>
      <w:r w:rsidRPr="00FA4FE9">
        <w:rPr>
          <w:rFonts w:ascii="Arial" w:hAnsi="Arial" w:cs="Arial"/>
          <w:color w:val="000000" w:themeColor="text1"/>
          <w:sz w:val="24"/>
          <w:szCs w:val="24"/>
        </w:rPr>
        <w:t>A sustainability roadmap document: a mini-strateg</w:t>
      </w:r>
      <w:r w:rsidR="0EBF2EA3" w:rsidRPr="00FA4FE9">
        <w:rPr>
          <w:rFonts w:ascii="Arial" w:hAnsi="Arial" w:cs="Arial"/>
          <w:color w:val="000000" w:themeColor="text1"/>
          <w:sz w:val="24"/>
          <w:szCs w:val="24"/>
        </w:rPr>
        <w:t>y outlining how Member States will implement the Water Allocation and Benefit-Sharing Strategies.</w:t>
      </w:r>
    </w:p>
    <w:p w14:paraId="675A422B" w14:textId="23F36422" w:rsidR="1243C06C" w:rsidRPr="00FA4FE9" w:rsidRDefault="1243C06C" w:rsidP="00EA3C50">
      <w:pPr>
        <w:spacing w:after="0" w:line="240" w:lineRule="auto"/>
        <w:ind w:left="774" w:hanging="567"/>
        <w:jc w:val="both"/>
        <w:rPr>
          <w:rFonts w:ascii="Arial" w:hAnsi="Arial" w:cs="Arial"/>
          <w:color w:val="000000" w:themeColor="text1"/>
          <w:sz w:val="24"/>
          <w:szCs w:val="24"/>
        </w:rPr>
      </w:pPr>
      <w:r w:rsidRPr="00FA4FE9">
        <w:rPr>
          <w:rFonts w:ascii="Arial" w:hAnsi="Arial" w:cs="Arial"/>
          <w:color w:val="000000" w:themeColor="text1"/>
          <w:sz w:val="24"/>
          <w:szCs w:val="24"/>
        </w:rPr>
        <w:t xml:space="preserve">(v) </w:t>
      </w:r>
      <w:r w:rsidR="007529E1" w:rsidRPr="00FA4FE9">
        <w:rPr>
          <w:rFonts w:ascii="Arial" w:hAnsi="Arial" w:cs="Arial"/>
          <w:color w:val="000000" w:themeColor="text1"/>
          <w:sz w:val="24"/>
          <w:szCs w:val="24"/>
        </w:rPr>
        <w:tab/>
      </w:r>
      <w:r w:rsidRPr="00FA4FE9">
        <w:rPr>
          <w:rFonts w:ascii="Arial" w:hAnsi="Arial" w:cs="Arial"/>
          <w:color w:val="000000" w:themeColor="text1"/>
          <w:sz w:val="24"/>
          <w:szCs w:val="24"/>
        </w:rPr>
        <w:t>Produce summary no</w:t>
      </w:r>
      <w:r w:rsidR="6D9C4978" w:rsidRPr="00FA4FE9">
        <w:rPr>
          <w:rFonts w:ascii="Arial" w:hAnsi="Arial" w:cs="Arial"/>
          <w:color w:val="000000" w:themeColor="text1"/>
          <w:sz w:val="24"/>
          <w:szCs w:val="24"/>
        </w:rPr>
        <w:t xml:space="preserve">tes and story briefs </w:t>
      </w:r>
      <w:r w:rsidRPr="00FA4FE9">
        <w:rPr>
          <w:rFonts w:ascii="Arial" w:hAnsi="Arial" w:cs="Arial"/>
          <w:color w:val="000000" w:themeColor="text1"/>
          <w:sz w:val="24"/>
          <w:szCs w:val="24"/>
        </w:rPr>
        <w:t xml:space="preserve">tailored for government and local community stakeholders to aid </w:t>
      </w:r>
      <w:r w:rsidR="03BA68A4" w:rsidRPr="00FA4FE9">
        <w:rPr>
          <w:rFonts w:ascii="Arial" w:hAnsi="Arial" w:cs="Arial"/>
          <w:color w:val="000000" w:themeColor="text1"/>
          <w:sz w:val="24"/>
          <w:szCs w:val="24"/>
        </w:rPr>
        <w:t>information dissemination and decision-making.</w:t>
      </w:r>
      <w:r w:rsidRPr="00FA4FE9">
        <w:rPr>
          <w:rFonts w:ascii="Arial" w:hAnsi="Arial" w:cs="Arial"/>
          <w:color w:val="000000" w:themeColor="text1"/>
          <w:sz w:val="24"/>
          <w:szCs w:val="24"/>
        </w:rPr>
        <w:t xml:space="preserve"> </w:t>
      </w:r>
    </w:p>
    <w:p w14:paraId="3CB1BF29" w14:textId="77777777" w:rsidR="0049355C" w:rsidRPr="00FA4FE9" w:rsidRDefault="0049355C" w:rsidP="00EA3C50">
      <w:pPr>
        <w:spacing w:after="0" w:line="240" w:lineRule="auto"/>
        <w:ind w:left="774" w:hanging="567"/>
        <w:jc w:val="both"/>
        <w:rPr>
          <w:rFonts w:ascii="Arial" w:eastAsia="Times New Roman" w:hAnsi="Arial" w:cs="Arial"/>
          <w:bCs/>
          <w:sz w:val="24"/>
          <w:szCs w:val="24"/>
        </w:rPr>
      </w:pPr>
    </w:p>
    <w:p w14:paraId="41C3815B" w14:textId="3805558C" w:rsidR="0086235B" w:rsidRPr="00FA4FE9" w:rsidRDefault="0086235B" w:rsidP="00EA3C50">
      <w:pPr>
        <w:autoSpaceDE w:val="0"/>
        <w:autoSpaceDN w:val="0"/>
        <w:adjustRightInd w:val="0"/>
        <w:spacing w:after="0" w:line="240" w:lineRule="auto"/>
        <w:ind w:left="774" w:hanging="567"/>
        <w:rPr>
          <w:rFonts w:ascii="Arial" w:hAnsi="Arial"/>
          <w:b/>
          <w:bCs/>
          <w:sz w:val="24"/>
          <w:szCs w:val="24"/>
          <w:lang w:val="en-GB"/>
        </w:rPr>
      </w:pPr>
      <w:r w:rsidRPr="00FA4FE9">
        <w:rPr>
          <w:rFonts w:ascii="Arial" w:hAnsi="Arial"/>
          <w:b/>
          <w:bCs/>
          <w:sz w:val="24"/>
          <w:szCs w:val="24"/>
          <w:lang w:val="en-US"/>
        </w:rPr>
        <w:t>3.</w:t>
      </w:r>
      <w:r w:rsidR="00F52D4C" w:rsidRPr="00FA4FE9">
        <w:rPr>
          <w:rFonts w:ascii="Arial" w:hAnsi="Arial"/>
          <w:b/>
          <w:bCs/>
          <w:sz w:val="24"/>
          <w:szCs w:val="24"/>
          <w:lang w:val="en-US"/>
        </w:rPr>
        <w:t>3</w:t>
      </w:r>
      <w:r w:rsidRPr="00FA4FE9">
        <w:rPr>
          <w:rFonts w:ascii="Arial" w:hAnsi="Arial"/>
          <w:b/>
          <w:bCs/>
          <w:sz w:val="24"/>
          <w:szCs w:val="24"/>
          <w:lang w:val="en-US"/>
        </w:rPr>
        <w:tab/>
      </w:r>
      <w:r w:rsidRPr="00FA4FE9">
        <w:rPr>
          <w:rFonts w:ascii="Arial" w:hAnsi="Arial"/>
          <w:b/>
          <w:bCs/>
          <w:sz w:val="24"/>
          <w:szCs w:val="24"/>
          <w:lang w:val="en-GB"/>
        </w:rPr>
        <w:t>Geographical area to be covered</w:t>
      </w:r>
    </w:p>
    <w:p w14:paraId="242488AE" w14:textId="77777777" w:rsidR="0049355C" w:rsidRPr="00FA4FE9" w:rsidRDefault="0049355C" w:rsidP="00EA3C50">
      <w:pPr>
        <w:autoSpaceDE w:val="0"/>
        <w:autoSpaceDN w:val="0"/>
        <w:adjustRightInd w:val="0"/>
        <w:spacing w:after="0" w:line="240" w:lineRule="auto"/>
        <w:ind w:left="774" w:hanging="567"/>
        <w:rPr>
          <w:rFonts w:ascii="Arial" w:hAnsi="Arial"/>
          <w:b/>
          <w:bCs/>
          <w:sz w:val="24"/>
          <w:szCs w:val="24"/>
          <w:lang w:val="en-GB"/>
        </w:rPr>
      </w:pPr>
    </w:p>
    <w:p w14:paraId="21CA9D5F" w14:textId="438D3633" w:rsidR="0086235B" w:rsidRPr="00FA4FE9" w:rsidRDefault="0086235B" w:rsidP="00EA3C50">
      <w:pPr>
        <w:spacing w:after="0" w:line="240" w:lineRule="auto"/>
        <w:ind w:left="774"/>
        <w:jc w:val="both"/>
        <w:rPr>
          <w:rFonts w:ascii="Arial" w:eastAsia="Times New Roman" w:hAnsi="Arial" w:cs="Times New Roman"/>
          <w:sz w:val="24"/>
          <w:szCs w:val="24"/>
          <w:lang w:val="en-US"/>
        </w:rPr>
      </w:pPr>
      <w:r w:rsidRPr="00FA4FE9">
        <w:rPr>
          <w:rFonts w:ascii="Arial" w:eastAsia="Times New Roman" w:hAnsi="Arial" w:cs="Times New Roman"/>
          <w:sz w:val="24"/>
          <w:szCs w:val="24"/>
          <w:lang w:val="en-US"/>
        </w:rPr>
        <w:t xml:space="preserve">The Assignment will cover the Cubango-Okavango River Basin extending </w:t>
      </w:r>
      <w:r w:rsidR="0013649F" w:rsidRPr="00FA4FE9">
        <w:rPr>
          <w:rFonts w:ascii="Arial" w:eastAsia="Times New Roman" w:hAnsi="Arial" w:cs="Times New Roman"/>
          <w:sz w:val="24"/>
          <w:szCs w:val="24"/>
          <w:lang w:val="en-US"/>
        </w:rPr>
        <w:t>over the</w:t>
      </w:r>
      <w:r w:rsidRPr="00FA4FE9">
        <w:rPr>
          <w:rFonts w:ascii="Arial" w:eastAsia="Times New Roman" w:hAnsi="Arial" w:cs="Times New Roman"/>
          <w:sz w:val="24"/>
          <w:szCs w:val="24"/>
          <w:lang w:val="en-US"/>
        </w:rPr>
        <w:t xml:space="preserve"> </w:t>
      </w:r>
      <w:r w:rsidR="0049355C" w:rsidRPr="00FA4FE9">
        <w:rPr>
          <w:rFonts w:ascii="Arial" w:eastAsia="Times New Roman" w:hAnsi="Arial" w:cs="Times New Roman"/>
          <w:sz w:val="24"/>
          <w:szCs w:val="24"/>
          <w:lang w:val="en-US"/>
        </w:rPr>
        <w:t>territories</w:t>
      </w:r>
      <w:r w:rsidRPr="00FA4FE9">
        <w:rPr>
          <w:rFonts w:ascii="Arial" w:eastAsia="Times New Roman" w:hAnsi="Arial" w:cs="Times New Roman"/>
          <w:sz w:val="24"/>
          <w:szCs w:val="24"/>
          <w:lang w:val="en-US"/>
        </w:rPr>
        <w:t xml:space="preserve"> of the three (3) </w:t>
      </w:r>
      <w:r w:rsidR="0049355C" w:rsidRPr="00FA4FE9">
        <w:rPr>
          <w:rFonts w:ascii="Arial" w:eastAsia="Times New Roman" w:hAnsi="Arial" w:cs="Times New Roman"/>
          <w:sz w:val="24"/>
          <w:szCs w:val="24"/>
          <w:lang w:val="en-US"/>
        </w:rPr>
        <w:t xml:space="preserve">OKACOM </w:t>
      </w:r>
      <w:r w:rsidRPr="00FA4FE9">
        <w:rPr>
          <w:rFonts w:ascii="Arial" w:eastAsia="Times New Roman" w:hAnsi="Arial" w:cs="Times New Roman"/>
          <w:sz w:val="24"/>
          <w:szCs w:val="24"/>
          <w:lang w:val="en-US"/>
        </w:rPr>
        <w:t>Member States</w:t>
      </w:r>
      <w:r w:rsidR="0049355C" w:rsidRPr="00FA4FE9">
        <w:rPr>
          <w:rFonts w:ascii="Arial" w:eastAsia="Times New Roman" w:hAnsi="Arial" w:cs="Times New Roman"/>
          <w:sz w:val="24"/>
          <w:szCs w:val="24"/>
          <w:lang w:val="en-US"/>
        </w:rPr>
        <w:t xml:space="preserve">, Angola, Botswana and Namibia </w:t>
      </w:r>
      <w:r w:rsidRPr="00FA4FE9">
        <w:rPr>
          <w:rFonts w:ascii="Arial" w:eastAsia="Times New Roman" w:hAnsi="Arial" w:cs="Times New Roman"/>
          <w:sz w:val="24"/>
          <w:szCs w:val="24"/>
          <w:lang w:val="en-US"/>
        </w:rPr>
        <w:t xml:space="preserve">and other regional and relevant global stakeholders. The </w:t>
      </w:r>
      <w:r w:rsidR="00633A4B" w:rsidRPr="00FA4FE9">
        <w:rPr>
          <w:rFonts w:ascii="Arial" w:eastAsia="Times New Roman" w:hAnsi="Arial" w:cs="Times New Roman"/>
          <w:sz w:val="24"/>
          <w:szCs w:val="24"/>
          <w:lang w:val="en-US"/>
        </w:rPr>
        <w:t xml:space="preserve">Consultant </w:t>
      </w:r>
      <w:r w:rsidRPr="00FA4FE9">
        <w:rPr>
          <w:rFonts w:ascii="Arial" w:eastAsia="Times New Roman" w:hAnsi="Arial" w:cs="Times New Roman"/>
          <w:sz w:val="24"/>
          <w:szCs w:val="24"/>
          <w:lang w:val="en-US"/>
        </w:rPr>
        <w:t xml:space="preserve">will work closely with the </w:t>
      </w:r>
      <w:r w:rsidR="00633A4B" w:rsidRPr="00FA4FE9">
        <w:rPr>
          <w:rFonts w:ascii="Arial" w:eastAsia="Times New Roman" w:hAnsi="Arial" w:cs="Times New Roman"/>
          <w:sz w:val="24"/>
          <w:szCs w:val="24"/>
          <w:lang w:val="en-US"/>
        </w:rPr>
        <w:t xml:space="preserve">OKACOM and </w:t>
      </w:r>
      <w:r w:rsidRPr="00FA4FE9">
        <w:rPr>
          <w:rFonts w:ascii="Arial" w:eastAsia="Times New Roman" w:hAnsi="Arial" w:cs="Times New Roman"/>
          <w:sz w:val="24"/>
          <w:szCs w:val="24"/>
          <w:lang w:val="en-US"/>
        </w:rPr>
        <w:t>SADC Secretariat DRR Unit</w:t>
      </w:r>
      <w:r w:rsidR="00831240" w:rsidRPr="00FA4FE9">
        <w:rPr>
          <w:rFonts w:ascii="Arial" w:eastAsia="Times New Roman" w:hAnsi="Arial" w:cs="Times New Roman"/>
          <w:sz w:val="24"/>
          <w:szCs w:val="24"/>
          <w:lang w:val="en-US"/>
        </w:rPr>
        <w:t xml:space="preserve"> </w:t>
      </w:r>
      <w:r w:rsidR="00633A4B" w:rsidRPr="00FA4FE9">
        <w:rPr>
          <w:rFonts w:ascii="Arial" w:eastAsia="Times New Roman" w:hAnsi="Arial" w:cs="Times New Roman"/>
          <w:sz w:val="24"/>
          <w:szCs w:val="24"/>
          <w:lang w:val="en-US"/>
        </w:rPr>
        <w:t xml:space="preserve">and the </w:t>
      </w:r>
      <w:r w:rsidR="00831240" w:rsidRPr="00FA4FE9">
        <w:rPr>
          <w:rFonts w:ascii="Arial" w:eastAsia="Times New Roman" w:hAnsi="Arial" w:cs="Times New Roman"/>
          <w:sz w:val="24"/>
          <w:szCs w:val="24"/>
          <w:lang w:val="en-US"/>
        </w:rPr>
        <w:t>SADC Water Division</w:t>
      </w:r>
      <w:r w:rsidRPr="00FA4FE9">
        <w:rPr>
          <w:rFonts w:ascii="Arial" w:eastAsia="Times New Roman" w:hAnsi="Arial" w:cs="Times New Roman"/>
          <w:sz w:val="24"/>
          <w:szCs w:val="24"/>
          <w:lang w:val="en-US"/>
        </w:rPr>
        <w:t xml:space="preserve">. Consultations with the Member States and stakeholders are expected to be mainly conducted </w:t>
      </w:r>
      <w:r w:rsidR="00831240" w:rsidRPr="00FA4FE9">
        <w:rPr>
          <w:rFonts w:ascii="Arial" w:eastAsia="Times New Roman" w:hAnsi="Arial" w:cs="Times New Roman"/>
          <w:sz w:val="24"/>
          <w:szCs w:val="24"/>
          <w:lang w:val="en-US"/>
        </w:rPr>
        <w:t xml:space="preserve">through the planned workshops which will be </w:t>
      </w:r>
      <w:r w:rsidRPr="00FA4FE9">
        <w:rPr>
          <w:rFonts w:ascii="Arial" w:eastAsia="Times New Roman" w:hAnsi="Arial" w:cs="Times New Roman"/>
          <w:sz w:val="24"/>
          <w:szCs w:val="24"/>
          <w:lang w:val="en-US"/>
        </w:rPr>
        <w:t>held face-to-face as may be necessary.</w:t>
      </w:r>
      <w:r w:rsidR="00831240" w:rsidRPr="00FA4FE9">
        <w:rPr>
          <w:rFonts w:ascii="Arial" w:eastAsia="Times New Roman" w:hAnsi="Arial" w:cs="Times New Roman"/>
          <w:sz w:val="24"/>
          <w:szCs w:val="24"/>
          <w:lang w:val="en-US"/>
        </w:rPr>
        <w:t xml:space="preserve"> Virtual means will also be employed where necessary and appropriate.</w:t>
      </w:r>
    </w:p>
    <w:p w14:paraId="4FD920A0" w14:textId="77777777" w:rsidR="00FF176B" w:rsidRPr="00FA4FE9" w:rsidRDefault="00FF176B" w:rsidP="00EA3C50">
      <w:pPr>
        <w:keepNext/>
        <w:numPr>
          <w:ilvl w:val="2"/>
          <w:numId w:val="0"/>
        </w:numPr>
        <w:spacing w:before="120" w:after="120" w:line="276" w:lineRule="auto"/>
        <w:ind w:left="774" w:hanging="567"/>
        <w:jc w:val="both"/>
        <w:outlineLvl w:val="2"/>
        <w:rPr>
          <w:rFonts w:ascii="Arial" w:eastAsia="Times New Roman" w:hAnsi="Arial" w:cs="Arial"/>
          <w:b/>
          <w:sz w:val="24"/>
          <w:szCs w:val="24"/>
          <w:lang w:val="en-US"/>
        </w:rPr>
      </w:pPr>
    </w:p>
    <w:p w14:paraId="5CD995AD" w14:textId="5E03B8E5" w:rsidR="00F52D4C" w:rsidRPr="00FA4FE9" w:rsidRDefault="00F52D4C" w:rsidP="00EA3C50">
      <w:pPr>
        <w:keepNext/>
        <w:numPr>
          <w:ilvl w:val="2"/>
          <w:numId w:val="0"/>
        </w:numPr>
        <w:spacing w:before="120" w:after="120" w:line="276" w:lineRule="auto"/>
        <w:ind w:left="774" w:hanging="567"/>
        <w:jc w:val="both"/>
        <w:outlineLvl w:val="2"/>
        <w:rPr>
          <w:rFonts w:ascii="Arial" w:eastAsia="Times New Roman" w:hAnsi="Arial" w:cs="Arial"/>
          <w:b/>
          <w:sz w:val="24"/>
          <w:szCs w:val="24"/>
          <w:lang w:val="en-US"/>
        </w:rPr>
      </w:pPr>
      <w:r w:rsidRPr="00FA4FE9">
        <w:rPr>
          <w:rFonts w:ascii="Arial" w:eastAsia="Times New Roman" w:hAnsi="Arial" w:cs="Arial"/>
          <w:b/>
          <w:sz w:val="24"/>
          <w:szCs w:val="24"/>
          <w:lang w:val="en-US"/>
        </w:rPr>
        <w:t xml:space="preserve">3.3 </w:t>
      </w:r>
      <w:r w:rsidR="00B41635" w:rsidRPr="00FA4FE9">
        <w:rPr>
          <w:rFonts w:ascii="Arial" w:eastAsia="Times New Roman" w:hAnsi="Arial" w:cs="Arial"/>
          <w:b/>
          <w:sz w:val="24"/>
          <w:szCs w:val="24"/>
          <w:lang w:val="en-US"/>
        </w:rPr>
        <w:tab/>
      </w:r>
      <w:r w:rsidRPr="00FA4FE9">
        <w:rPr>
          <w:rFonts w:ascii="Arial" w:eastAsia="Times New Roman" w:hAnsi="Arial" w:cs="Arial"/>
          <w:b/>
          <w:sz w:val="24"/>
          <w:szCs w:val="24"/>
          <w:lang w:val="en-US"/>
        </w:rPr>
        <w:t>Target groups</w:t>
      </w:r>
    </w:p>
    <w:p w14:paraId="224FFD45" w14:textId="18440E83" w:rsidR="00F52D4C" w:rsidRPr="00FA4FE9" w:rsidRDefault="00F52D4C" w:rsidP="00EA3C50">
      <w:pPr>
        <w:autoSpaceDE w:val="0"/>
        <w:autoSpaceDN w:val="0"/>
        <w:adjustRightInd w:val="0"/>
        <w:ind w:left="774"/>
        <w:jc w:val="both"/>
        <w:rPr>
          <w:rFonts w:ascii="Arial" w:hAnsi="Arial" w:cs="Arial"/>
          <w:sz w:val="24"/>
          <w:szCs w:val="24"/>
          <w:lang w:val="en-GB"/>
        </w:rPr>
      </w:pPr>
      <w:r w:rsidRPr="00FA4FE9">
        <w:rPr>
          <w:rFonts w:ascii="Arial" w:hAnsi="Arial" w:cs="Arial"/>
          <w:sz w:val="24"/>
          <w:szCs w:val="24"/>
          <w:lang w:val="en-GB"/>
        </w:rPr>
        <w:t xml:space="preserve">OKACOM Member States in particular decision makers and technical experts with </w:t>
      </w:r>
      <w:r w:rsidR="00B73A87" w:rsidRPr="00FA4FE9">
        <w:rPr>
          <w:rFonts w:ascii="Arial" w:hAnsi="Arial" w:cs="Arial"/>
          <w:sz w:val="24"/>
          <w:szCs w:val="24"/>
          <w:lang w:val="en-GB"/>
        </w:rPr>
        <w:t>responsibility water</w:t>
      </w:r>
      <w:r w:rsidR="00FD77E7" w:rsidRPr="00FA4FE9">
        <w:rPr>
          <w:rFonts w:ascii="Arial" w:hAnsi="Arial" w:cs="Arial"/>
          <w:sz w:val="24"/>
          <w:szCs w:val="24"/>
          <w:lang w:val="en-GB"/>
        </w:rPr>
        <w:t xml:space="preserve"> resources management, OKACOM Secretariat, Communities</w:t>
      </w:r>
      <w:r w:rsidR="00B73A87" w:rsidRPr="00FA4FE9">
        <w:rPr>
          <w:rFonts w:ascii="Arial" w:hAnsi="Arial" w:cs="Arial"/>
          <w:sz w:val="24"/>
          <w:szCs w:val="24"/>
          <w:lang w:val="en-GB"/>
        </w:rPr>
        <w:t xml:space="preserve"> living in the basin</w:t>
      </w:r>
      <w:r w:rsidR="00FD77E7" w:rsidRPr="00FA4FE9">
        <w:rPr>
          <w:rFonts w:ascii="Arial" w:hAnsi="Arial" w:cs="Arial"/>
          <w:sz w:val="24"/>
          <w:szCs w:val="24"/>
          <w:lang w:val="en-GB"/>
        </w:rPr>
        <w:t xml:space="preserve">, tourism operators, </w:t>
      </w:r>
      <w:r w:rsidR="00B73A87" w:rsidRPr="00FA4FE9">
        <w:rPr>
          <w:rFonts w:ascii="Arial" w:hAnsi="Arial" w:cs="Arial"/>
          <w:sz w:val="24"/>
          <w:szCs w:val="24"/>
          <w:lang w:val="en-GB"/>
        </w:rPr>
        <w:t xml:space="preserve">Commercial </w:t>
      </w:r>
      <w:r w:rsidR="00FD77E7" w:rsidRPr="00FA4FE9">
        <w:rPr>
          <w:rFonts w:ascii="Arial" w:hAnsi="Arial" w:cs="Arial"/>
          <w:sz w:val="24"/>
          <w:szCs w:val="24"/>
          <w:lang w:val="en-GB"/>
        </w:rPr>
        <w:t xml:space="preserve">Agriculture farmers, NGOs and CBOs, Private Sector, Mining Groups, KAZA Secretariat, National Parks, Fisheries </w:t>
      </w:r>
      <w:r w:rsidR="00B73A87" w:rsidRPr="00FA4FE9">
        <w:rPr>
          <w:rFonts w:ascii="Arial" w:hAnsi="Arial" w:cs="Arial"/>
          <w:sz w:val="24"/>
          <w:szCs w:val="24"/>
          <w:lang w:val="en-GB"/>
        </w:rPr>
        <w:t>Associations</w:t>
      </w:r>
      <w:r w:rsidR="00FD77E7" w:rsidRPr="00FA4FE9">
        <w:rPr>
          <w:rFonts w:ascii="Arial" w:hAnsi="Arial" w:cs="Arial"/>
          <w:sz w:val="24"/>
          <w:szCs w:val="24"/>
          <w:lang w:val="en-GB"/>
        </w:rPr>
        <w:t>, SADC Water Division, SADC GMI</w:t>
      </w:r>
      <w:r w:rsidR="00B73A87" w:rsidRPr="00FA4FE9">
        <w:rPr>
          <w:rFonts w:ascii="Arial" w:hAnsi="Arial" w:cs="Arial"/>
          <w:sz w:val="24"/>
          <w:szCs w:val="24"/>
          <w:lang w:val="en-GB"/>
        </w:rPr>
        <w:t xml:space="preserve"> e</w:t>
      </w:r>
      <w:r w:rsidR="00FD77E7" w:rsidRPr="00FA4FE9">
        <w:rPr>
          <w:rFonts w:ascii="Arial" w:hAnsi="Arial" w:cs="Arial"/>
          <w:sz w:val="24"/>
          <w:szCs w:val="24"/>
          <w:lang w:val="en-GB"/>
        </w:rPr>
        <w:t>tc.</w:t>
      </w:r>
    </w:p>
    <w:p w14:paraId="0BC7E8E6" w14:textId="77777777" w:rsidR="0049355C" w:rsidRPr="00FA4FE9" w:rsidRDefault="0049355C" w:rsidP="00EA3C50">
      <w:pPr>
        <w:spacing w:after="0" w:line="240" w:lineRule="auto"/>
        <w:ind w:left="774"/>
        <w:jc w:val="both"/>
        <w:rPr>
          <w:rFonts w:ascii="Arial" w:eastAsia="Times New Roman" w:hAnsi="Arial" w:cs="Times New Roman"/>
          <w:sz w:val="24"/>
          <w:szCs w:val="24"/>
          <w:lang w:val="en-GB"/>
        </w:rPr>
      </w:pPr>
    </w:p>
    <w:p w14:paraId="189CB3FB" w14:textId="56D85D62" w:rsidR="000C04BF" w:rsidRPr="00FA4FE9" w:rsidRDefault="007A3A29" w:rsidP="00EA3C50">
      <w:pPr>
        <w:spacing w:after="0" w:line="240" w:lineRule="auto"/>
        <w:ind w:left="207"/>
        <w:jc w:val="both"/>
        <w:rPr>
          <w:rFonts w:ascii="Arial" w:eastAsia="Times New Roman" w:hAnsi="Arial" w:cs="Arial"/>
          <w:b/>
          <w:sz w:val="24"/>
          <w:szCs w:val="24"/>
          <w:lang w:val="en-US"/>
        </w:rPr>
      </w:pPr>
      <w:r w:rsidRPr="00FA4FE9">
        <w:rPr>
          <w:rFonts w:ascii="Arial" w:eastAsia="Times New Roman" w:hAnsi="Arial" w:cs="Arial"/>
          <w:b/>
          <w:sz w:val="24"/>
          <w:szCs w:val="24"/>
          <w:lang w:val="en-US"/>
        </w:rPr>
        <w:t>4.0</w:t>
      </w:r>
      <w:r w:rsidRPr="00FA4FE9">
        <w:rPr>
          <w:rFonts w:ascii="Arial" w:eastAsia="Times New Roman" w:hAnsi="Arial" w:cs="Arial"/>
          <w:b/>
          <w:sz w:val="24"/>
          <w:szCs w:val="24"/>
          <w:lang w:val="en-US"/>
        </w:rPr>
        <w:tab/>
      </w:r>
      <w:r w:rsidR="000C04BF" w:rsidRPr="00FA4FE9">
        <w:rPr>
          <w:rFonts w:ascii="Arial" w:eastAsia="Times New Roman" w:hAnsi="Arial" w:cs="Arial"/>
          <w:b/>
          <w:sz w:val="24"/>
          <w:szCs w:val="24"/>
          <w:lang w:val="en-US"/>
        </w:rPr>
        <w:t>Expected Competencies</w:t>
      </w:r>
    </w:p>
    <w:p w14:paraId="22D16F67" w14:textId="77777777" w:rsidR="00831240" w:rsidRPr="00FA4FE9" w:rsidRDefault="00831240" w:rsidP="00EA3C50">
      <w:pPr>
        <w:spacing w:after="0" w:line="240" w:lineRule="auto"/>
        <w:ind w:left="207"/>
        <w:jc w:val="both"/>
        <w:rPr>
          <w:rFonts w:ascii="Arial" w:eastAsia="Times New Roman" w:hAnsi="Arial" w:cs="Arial"/>
          <w:bCs/>
          <w:sz w:val="24"/>
          <w:szCs w:val="24"/>
          <w:lang w:val="en-US"/>
        </w:rPr>
      </w:pPr>
    </w:p>
    <w:p w14:paraId="2E057C47" w14:textId="331C6959" w:rsidR="001E2E74" w:rsidRPr="00FA4FE9" w:rsidRDefault="000C04BF" w:rsidP="00EA3C50">
      <w:pPr>
        <w:spacing w:after="0" w:line="240" w:lineRule="auto"/>
        <w:ind w:left="774"/>
        <w:jc w:val="both"/>
        <w:rPr>
          <w:rFonts w:ascii="Arial" w:eastAsia="Times New Roman" w:hAnsi="Arial" w:cs="Arial"/>
          <w:bCs/>
          <w:sz w:val="24"/>
          <w:szCs w:val="24"/>
          <w:lang w:val="en-US"/>
        </w:rPr>
      </w:pPr>
      <w:r w:rsidRPr="00FA4FE9">
        <w:rPr>
          <w:rFonts w:ascii="Arial" w:eastAsia="Times New Roman" w:hAnsi="Arial" w:cs="Arial"/>
          <w:bCs/>
          <w:sz w:val="24"/>
          <w:szCs w:val="24"/>
          <w:lang w:val="en-US"/>
        </w:rPr>
        <w:t xml:space="preserve">The successful </w:t>
      </w:r>
      <w:r w:rsidR="00633A4B" w:rsidRPr="00FA4FE9">
        <w:rPr>
          <w:rFonts w:ascii="Arial" w:eastAsia="Times New Roman" w:hAnsi="Arial" w:cs="Arial"/>
          <w:bCs/>
          <w:sz w:val="24"/>
          <w:szCs w:val="24"/>
          <w:lang w:val="en-US"/>
        </w:rPr>
        <w:t xml:space="preserve">Consultant </w:t>
      </w:r>
      <w:r w:rsidRPr="00FA4FE9">
        <w:rPr>
          <w:rFonts w:ascii="Arial" w:eastAsia="Times New Roman" w:hAnsi="Arial" w:cs="Arial"/>
          <w:bCs/>
          <w:sz w:val="24"/>
          <w:szCs w:val="24"/>
          <w:lang w:val="en-US"/>
        </w:rPr>
        <w:t>shall have the following competencies under its disposal</w:t>
      </w:r>
      <w:r w:rsidR="00B20C13" w:rsidRPr="00FA4FE9">
        <w:rPr>
          <w:rFonts w:ascii="Arial" w:eastAsia="Times New Roman" w:hAnsi="Arial" w:cs="Arial"/>
          <w:bCs/>
          <w:sz w:val="24"/>
          <w:szCs w:val="24"/>
          <w:lang w:val="en-US"/>
        </w:rPr>
        <w:t xml:space="preserve">: </w:t>
      </w:r>
    </w:p>
    <w:p w14:paraId="6C3D712A" w14:textId="77777777" w:rsidR="00831240" w:rsidRPr="00FA4FE9" w:rsidRDefault="00831240" w:rsidP="00EA3C50">
      <w:pPr>
        <w:spacing w:after="0" w:line="240" w:lineRule="auto"/>
        <w:ind w:left="774" w:hanging="567"/>
        <w:jc w:val="both"/>
        <w:rPr>
          <w:rFonts w:ascii="Arial" w:eastAsiaTheme="majorEastAsia" w:hAnsi="Arial" w:cs="Arial"/>
          <w:b/>
          <w:bCs/>
          <w:sz w:val="24"/>
          <w:szCs w:val="24"/>
          <w:lang w:val="en-US" w:eastAsia="en-GB"/>
        </w:rPr>
      </w:pPr>
    </w:p>
    <w:p w14:paraId="1A12E3E7" w14:textId="4FAFC25E" w:rsidR="004F2116" w:rsidRPr="00FA4FE9" w:rsidRDefault="004F2116" w:rsidP="00EA3C50">
      <w:pPr>
        <w:spacing w:after="0" w:line="240" w:lineRule="auto"/>
        <w:ind w:left="1341" w:hanging="567"/>
        <w:jc w:val="both"/>
        <w:rPr>
          <w:rFonts w:ascii="Arial" w:eastAsiaTheme="majorEastAsia" w:hAnsi="Arial" w:cs="Arial"/>
          <w:sz w:val="24"/>
          <w:szCs w:val="24"/>
          <w:lang w:val="en-US" w:eastAsia="en-GB"/>
        </w:rPr>
      </w:pPr>
      <w:r w:rsidRPr="00FA4FE9">
        <w:rPr>
          <w:rFonts w:ascii="Arial" w:eastAsiaTheme="majorEastAsia" w:hAnsi="Arial" w:cs="Arial"/>
          <w:sz w:val="24"/>
          <w:szCs w:val="24"/>
          <w:lang w:val="en-US" w:eastAsia="en-GB"/>
        </w:rPr>
        <w:t>(i</w:t>
      </w:r>
      <w:r w:rsidR="0013649F" w:rsidRPr="00FA4FE9">
        <w:rPr>
          <w:rFonts w:ascii="Arial" w:eastAsiaTheme="majorEastAsia" w:hAnsi="Arial" w:cs="Arial"/>
          <w:sz w:val="24"/>
          <w:szCs w:val="24"/>
          <w:lang w:val="en-US" w:eastAsia="en-GB"/>
        </w:rPr>
        <w:t>)</w:t>
      </w:r>
      <w:r w:rsidR="0013649F" w:rsidRPr="00FA4FE9">
        <w:rPr>
          <w:rFonts w:ascii="Arial" w:eastAsiaTheme="majorEastAsia" w:hAnsi="Arial" w:cs="Arial"/>
          <w:sz w:val="24"/>
          <w:szCs w:val="24"/>
          <w:lang w:val="en-US" w:eastAsia="en-GB"/>
        </w:rPr>
        <w:tab/>
        <w:t>Relevant Experience in dealing with climate resilient projects and development of Water allocation strategies.</w:t>
      </w:r>
    </w:p>
    <w:p w14:paraId="522D7AB3" w14:textId="77777777" w:rsidR="0013649F" w:rsidRPr="00FA4FE9" w:rsidRDefault="0013649F" w:rsidP="00EA3C50">
      <w:pPr>
        <w:spacing w:after="0" w:line="240" w:lineRule="auto"/>
        <w:ind w:left="1341" w:hanging="567"/>
        <w:jc w:val="both"/>
        <w:rPr>
          <w:rFonts w:ascii="Arial" w:eastAsiaTheme="majorEastAsia" w:hAnsi="Arial" w:cs="Arial"/>
          <w:sz w:val="24"/>
          <w:szCs w:val="24"/>
          <w:lang w:val="en-US" w:eastAsia="en-GB"/>
        </w:rPr>
      </w:pPr>
    </w:p>
    <w:p w14:paraId="7B78F5B9" w14:textId="452A3D42" w:rsidR="0013649F" w:rsidRPr="00FA4FE9" w:rsidRDefault="0013649F" w:rsidP="00EA3C50">
      <w:pPr>
        <w:spacing w:after="0" w:line="240" w:lineRule="auto"/>
        <w:ind w:left="1341" w:hanging="567"/>
        <w:jc w:val="both"/>
        <w:rPr>
          <w:rFonts w:ascii="Arial" w:eastAsiaTheme="majorEastAsia" w:hAnsi="Arial" w:cs="Arial"/>
          <w:sz w:val="24"/>
          <w:szCs w:val="24"/>
          <w:lang w:val="en-US" w:eastAsia="en-GB"/>
        </w:rPr>
      </w:pPr>
      <w:r w:rsidRPr="00FA4FE9">
        <w:rPr>
          <w:rFonts w:ascii="Arial" w:eastAsiaTheme="majorEastAsia" w:hAnsi="Arial" w:cs="Arial"/>
          <w:sz w:val="24"/>
          <w:szCs w:val="24"/>
          <w:lang w:val="en-US" w:eastAsia="en-GB"/>
        </w:rPr>
        <w:t>(ii)</w:t>
      </w:r>
      <w:r w:rsidRPr="00FA4FE9">
        <w:rPr>
          <w:rFonts w:ascii="Arial" w:eastAsiaTheme="majorEastAsia" w:hAnsi="Arial" w:cs="Arial"/>
          <w:sz w:val="24"/>
          <w:szCs w:val="24"/>
          <w:lang w:val="en-US" w:eastAsia="en-GB"/>
        </w:rPr>
        <w:tab/>
        <w:t>A proven record and experience in developing benefit sharing strategies for transboundary Water resources management involving multiple stakeholders.</w:t>
      </w:r>
    </w:p>
    <w:p w14:paraId="0C4B0AFD" w14:textId="77777777" w:rsidR="004F2116" w:rsidRPr="00FA4FE9" w:rsidRDefault="004F2116" w:rsidP="00EA3C50">
      <w:pPr>
        <w:keepNext/>
        <w:keepLines/>
        <w:spacing w:after="0" w:line="240" w:lineRule="auto"/>
        <w:ind w:left="774" w:hanging="567"/>
        <w:jc w:val="both"/>
        <w:outlineLvl w:val="2"/>
        <w:rPr>
          <w:rFonts w:ascii="Arial" w:eastAsiaTheme="majorEastAsia" w:hAnsi="Arial" w:cs="Arial"/>
          <w:sz w:val="24"/>
          <w:szCs w:val="24"/>
          <w:lang w:val="en-US" w:eastAsia="en-GB"/>
        </w:rPr>
      </w:pPr>
    </w:p>
    <w:p w14:paraId="051373E1" w14:textId="4BBB2DAB" w:rsidR="004F2116" w:rsidRPr="00FA4FE9" w:rsidRDefault="004F2116" w:rsidP="00EA3C50">
      <w:pPr>
        <w:keepNext/>
        <w:keepLines/>
        <w:spacing w:after="0" w:line="240" w:lineRule="auto"/>
        <w:ind w:left="1341" w:hanging="567"/>
        <w:jc w:val="both"/>
        <w:outlineLvl w:val="2"/>
        <w:rPr>
          <w:rFonts w:ascii="Arial" w:eastAsiaTheme="majorEastAsia" w:hAnsi="Arial" w:cs="Arial"/>
          <w:sz w:val="24"/>
          <w:szCs w:val="24"/>
          <w:lang w:val="en-US" w:eastAsia="en-GB"/>
        </w:rPr>
      </w:pPr>
      <w:r w:rsidRPr="00FA4FE9">
        <w:rPr>
          <w:rFonts w:ascii="Arial" w:eastAsiaTheme="majorEastAsia" w:hAnsi="Arial" w:cs="Arial"/>
          <w:sz w:val="24"/>
          <w:szCs w:val="24"/>
          <w:lang w:val="en-US" w:eastAsia="en-GB"/>
        </w:rPr>
        <w:t>(ii)</w:t>
      </w:r>
      <w:r w:rsidR="0013649F" w:rsidRPr="00FA4FE9">
        <w:rPr>
          <w:rFonts w:ascii="Arial" w:eastAsiaTheme="majorEastAsia" w:hAnsi="Arial" w:cs="Arial"/>
          <w:sz w:val="24"/>
          <w:szCs w:val="24"/>
          <w:lang w:val="en-US" w:eastAsia="en-GB"/>
        </w:rPr>
        <w:tab/>
      </w:r>
      <w:r w:rsidRPr="00FA4FE9">
        <w:rPr>
          <w:rFonts w:ascii="Arial" w:eastAsiaTheme="majorEastAsia" w:hAnsi="Arial" w:cs="Arial"/>
          <w:sz w:val="24"/>
          <w:szCs w:val="24"/>
          <w:lang w:val="en-US" w:eastAsia="en-GB"/>
        </w:rPr>
        <w:t xml:space="preserve">Relevant experience in dealing with and managing donor funded projects at transboundary level with focus on water and </w:t>
      </w:r>
      <w:r w:rsidR="008C23FC" w:rsidRPr="00FA4FE9">
        <w:rPr>
          <w:rFonts w:ascii="Arial" w:eastAsiaTheme="majorEastAsia" w:hAnsi="Arial" w:cs="Arial"/>
          <w:sz w:val="24"/>
          <w:szCs w:val="24"/>
          <w:lang w:val="en-US" w:eastAsia="en-GB"/>
        </w:rPr>
        <w:t>related natural resources especially in dealing with community livelihoods programmes.</w:t>
      </w:r>
    </w:p>
    <w:p w14:paraId="7F41A9FF" w14:textId="77777777" w:rsidR="00346D77" w:rsidRPr="00FA4FE9" w:rsidRDefault="00346D77" w:rsidP="00EA3C50">
      <w:pPr>
        <w:keepNext/>
        <w:keepLines/>
        <w:spacing w:after="0" w:line="240" w:lineRule="auto"/>
        <w:ind w:left="1341" w:hanging="567"/>
        <w:jc w:val="both"/>
        <w:outlineLvl w:val="2"/>
        <w:rPr>
          <w:rFonts w:ascii="Arial" w:eastAsiaTheme="majorEastAsia" w:hAnsi="Arial" w:cs="Arial"/>
          <w:sz w:val="24"/>
          <w:szCs w:val="24"/>
          <w:lang w:val="en-US" w:eastAsia="en-GB"/>
        </w:rPr>
      </w:pPr>
    </w:p>
    <w:p w14:paraId="13466B9C" w14:textId="54EA254D" w:rsidR="00346D77" w:rsidRPr="00FA4FE9" w:rsidRDefault="00346D77" w:rsidP="00EA3C50">
      <w:pPr>
        <w:keepNext/>
        <w:keepLines/>
        <w:spacing w:after="0" w:line="240" w:lineRule="auto"/>
        <w:ind w:left="1341" w:hanging="567"/>
        <w:jc w:val="both"/>
        <w:outlineLvl w:val="2"/>
        <w:rPr>
          <w:rFonts w:ascii="Arial" w:eastAsiaTheme="majorEastAsia" w:hAnsi="Arial" w:cs="Arial"/>
          <w:sz w:val="24"/>
          <w:szCs w:val="24"/>
          <w:lang w:val="en-US" w:eastAsia="en-GB"/>
        </w:rPr>
      </w:pPr>
      <w:r w:rsidRPr="00FA4FE9">
        <w:rPr>
          <w:rFonts w:ascii="Arial" w:eastAsiaTheme="majorEastAsia" w:hAnsi="Arial" w:cs="Arial"/>
          <w:sz w:val="24"/>
          <w:szCs w:val="24"/>
          <w:lang w:val="en-US" w:eastAsia="en-GB"/>
        </w:rPr>
        <w:t>(i</w:t>
      </w:r>
      <w:r w:rsidR="0013649F" w:rsidRPr="00FA4FE9">
        <w:rPr>
          <w:rFonts w:ascii="Arial" w:eastAsiaTheme="majorEastAsia" w:hAnsi="Arial" w:cs="Arial"/>
          <w:sz w:val="24"/>
          <w:szCs w:val="24"/>
          <w:lang w:val="en-US" w:eastAsia="en-GB"/>
        </w:rPr>
        <w:t>ii</w:t>
      </w:r>
      <w:r w:rsidR="001E2E74" w:rsidRPr="00FA4FE9">
        <w:rPr>
          <w:rFonts w:ascii="Arial" w:eastAsiaTheme="majorEastAsia" w:hAnsi="Arial" w:cs="Arial"/>
          <w:sz w:val="24"/>
          <w:szCs w:val="24"/>
          <w:lang w:val="en-US" w:eastAsia="en-GB"/>
        </w:rPr>
        <w:t>)</w:t>
      </w:r>
      <w:r w:rsidR="001E2E74" w:rsidRPr="00FA4FE9">
        <w:rPr>
          <w:rFonts w:ascii="Arial" w:eastAsiaTheme="majorEastAsia" w:hAnsi="Arial" w:cs="Arial"/>
          <w:sz w:val="24"/>
          <w:szCs w:val="24"/>
          <w:lang w:val="en-US" w:eastAsia="en-GB"/>
        </w:rPr>
        <w:tab/>
        <w:t>Provide</w:t>
      </w:r>
      <w:r w:rsidRPr="00FA4FE9">
        <w:rPr>
          <w:rFonts w:ascii="Arial" w:eastAsiaTheme="majorEastAsia" w:hAnsi="Arial" w:cs="Arial"/>
          <w:sz w:val="24"/>
          <w:szCs w:val="24"/>
          <w:lang w:val="en-US" w:eastAsia="en-GB"/>
        </w:rPr>
        <w:t xml:space="preserve"> a dedicated </w:t>
      </w:r>
      <w:r w:rsidR="00633A4B" w:rsidRPr="00FA4FE9">
        <w:rPr>
          <w:rFonts w:ascii="Arial" w:eastAsiaTheme="majorEastAsia" w:hAnsi="Arial" w:cs="Arial"/>
          <w:sz w:val="24"/>
          <w:szCs w:val="24"/>
          <w:lang w:val="en-US" w:eastAsia="en-GB"/>
        </w:rPr>
        <w:t xml:space="preserve">team of experts to carry out the various activities in the </w:t>
      </w:r>
      <w:r w:rsidRPr="00FA4FE9">
        <w:rPr>
          <w:rFonts w:ascii="Arial" w:eastAsiaTheme="majorEastAsia" w:hAnsi="Arial" w:cs="Arial"/>
          <w:sz w:val="24"/>
          <w:szCs w:val="24"/>
          <w:lang w:val="en-US" w:eastAsia="en-GB"/>
        </w:rPr>
        <w:t xml:space="preserve">project with relevant skills and experience in coordination </w:t>
      </w:r>
      <w:r w:rsidR="001E2E74" w:rsidRPr="00FA4FE9">
        <w:rPr>
          <w:rFonts w:ascii="Arial" w:eastAsiaTheme="majorEastAsia" w:hAnsi="Arial" w:cs="Arial"/>
          <w:sz w:val="24"/>
          <w:szCs w:val="24"/>
          <w:lang w:val="en-US" w:eastAsia="en-GB"/>
        </w:rPr>
        <w:t xml:space="preserve">and </w:t>
      </w:r>
      <w:r w:rsidRPr="00FA4FE9">
        <w:rPr>
          <w:rFonts w:ascii="Arial" w:eastAsiaTheme="majorEastAsia" w:hAnsi="Arial" w:cs="Arial"/>
          <w:sz w:val="24"/>
          <w:szCs w:val="24"/>
          <w:lang w:val="en-US" w:eastAsia="en-GB"/>
        </w:rPr>
        <w:t xml:space="preserve">management of projects funded by </w:t>
      </w:r>
      <w:r w:rsidR="001E2E74" w:rsidRPr="00FA4FE9">
        <w:rPr>
          <w:rFonts w:ascii="Arial" w:eastAsiaTheme="majorEastAsia" w:hAnsi="Arial" w:cs="Arial"/>
          <w:sz w:val="24"/>
          <w:szCs w:val="24"/>
          <w:lang w:val="en-US" w:eastAsia="en-GB"/>
        </w:rPr>
        <w:t>i</w:t>
      </w:r>
      <w:r w:rsidRPr="00FA4FE9">
        <w:rPr>
          <w:rFonts w:ascii="Arial" w:eastAsiaTheme="majorEastAsia" w:hAnsi="Arial" w:cs="Arial"/>
          <w:sz w:val="24"/>
          <w:szCs w:val="24"/>
          <w:lang w:val="en-US" w:eastAsia="en-GB"/>
        </w:rPr>
        <w:t xml:space="preserve">nternational cooperating Partners (ICPs) with experience with the World Bank funded projects </w:t>
      </w:r>
      <w:r w:rsidR="001E2E74" w:rsidRPr="00FA4FE9">
        <w:rPr>
          <w:rFonts w:ascii="Arial" w:eastAsiaTheme="majorEastAsia" w:hAnsi="Arial" w:cs="Arial"/>
          <w:sz w:val="24"/>
          <w:szCs w:val="24"/>
          <w:lang w:val="en-US" w:eastAsia="en-GB"/>
        </w:rPr>
        <w:t xml:space="preserve">as </w:t>
      </w:r>
      <w:r w:rsidRPr="00FA4FE9">
        <w:rPr>
          <w:rFonts w:ascii="Arial" w:eastAsiaTheme="majorEastAsia" w:hAnsi="Arial" w:cs="Arial"/>
          <w:sz w:val="24"/>
          <w:szCs w:val="24"/>
          <w:lang w:val="en-US" w:eastAsia="en-GB"/>
        </w:rPr>
        <w:t>an advantage.</w:t>
      </w:r>
    </w:p>
    <w:p w14:paraId="6B7B8B8A" w14:textId="77777777" w:rsidR="009D6CBC" w:rsidRPr="00FA4FE9" w:rsidRDefault="009D6CBC" w:rsidP="00EA3C50">
      <w:pPr>
        <w:keepNext/>
        <w:keepLines/>
        <w:spacing w:after="0" w:line="240" w:lineRule="auto"/>
        <w:ind w:left="1341" w:hanging="567"/>
        <w:jc w:val="both"/>
        <w:outlineLvl w:val="2"/>
        <w:rPr>
          <w:rFonts w:ascii="Arial" w:eastAsiaTheme="majorEastAsia" w:hAnsi="Arial" w:cs="Arial"/>
          <w:sz w:val="24"/>
          <w:szCs w:val="24"/>
          <w:lang w:val="en-US" w:eastAsia="en-GB"/>
        </w:rPr>
      </w:pPr>
    </w:p>
    <w:p w14:paraId="4F7EC150" w14:textId="5E1A798A" w:rsidR="009D6CBC" w:rsidRPr="00FA4FE9" w:rsidRDefault="009D6CBC" w:rsidP="00EA3C50">
      <w:pPr>
        <w:keepNext/>
        <w:keepLines/>
        <w:spacing w:after="0" w:line="240" w:lineRule="auto"/>
        <w:ind w:left="1341" w:hanging="567"/>
        <w:jc w:val="both"/>
        <w:outlineLvl w:val="2"/>
        <w:rPr>
          <w:rFonts w:ascii="Arial" w:eastAsiaTheme="majorEastAsia" w:hAnsi="Arial" w:cs="Arial"/>
          <w:sz w:val="24"/>
          <w:szCs w:val="24"/>
          <w:lang w:val="en-US" w:eastAsia="en-GB"/>
        </w:rPr>
      </w:pPr>
      <w:r w:rsidRPr="00FA4FE9">
        <w:rPr>
          <w:rFonts w:ascii="Arial" w:eastAsiaTheme="majorEastAsia" w:hAnsi="Arial" w:cs="Arial"/>
          <w:sz w:val="24"/>
          <w:szCs w:val="24"/>
          <w:lang w:val="en-US" w:eastAsia="en-GB"/>
        </w:rPr>
        <w:t>(iv)</w:t>
      </w:r>
      <w:r w:rsidR="001772E0" w:rsidRPr="00FA4FE9">
        <w:rPr>
          <w:rFonts w:ascii="Arial" w:eastAsiaTheme="majorEastAsia" w:hAnsi="Arial" w:cs="Arial"/>
          <w:sz w:val="24"/>
          <w:szCs w:val="24"/>
          <w:lang w:val="en-US" w:eastAsia="en-GB"/>
        </w:rPr>
        <w:tab/>
      </w:r>
      <w:r w:rsidRPr="00FA4FE9">
        <w:rPr>
          <w:rFonts w:ascii="Arial" w:eastAsiaTheme="majorEastAsia" w:hAnsi="Arial" w:cs="Arial"/>
          <w:sz w:val="24"/>
          <w:szCs w:val="24"/>
          <w:lang w:val="en-US" w:eastAsia="en-GB"/>
        </w:rPr>
        <w:t>The Service Provider must have proven experience in the World Bank’s ESF compliance, environmental and social risk assessments, and mitigation measures or similar.</w:t>
      </w:r>
    </w:p>
    <w:p w14:paraId="03225B60" w14:textId="6E8EB55C" w:rsidR="00B20C13" w:rsidRPr="00FA4FE9" w:rsidRDefault="00B20C13" w:rsidP="00EA3C50">
      <w:pPr>
        <w:keepNext/>
        <w:keepLines/>
        <w:autoSpaceDE w:val="0"/>
        <w:autoSpaceDN w:val="0"/>
        <w:adjustRightInd w:val="0"/>
        <w:spacing w:after="0" w:line="240" w:lineRule="auto"/>
        <w:ind w:left="207"/>
        <w:jc w:val="both"/>
        <w:outlineLvl w:val="2"/>
        <w:rPr>
          <w:rFonts w:ascii="Arial" w:eastAsiaTheme="majorEastAsia" w:hAnsi="Arial" w:cs="Arial"/>
          <w:sz w:val="24"/>
          <w:szCs w:val="24"/>
          <w:lang w:val="en-GB" w:eastAsia="en-GB"/>
        </w:rPr>
      </w:pPr>
    </w:p>
    <w:p w14:paraId="6C48FACE" w14:textId="311873DC" w:rsidR="00FC7C0E" w:rsidRPr="00FA4FE9" w:rsidRDefault="00FC7C0E" w:rsidP="00EA3C50">
      <w:pPr>
        <w:autoSpaceDE w:val="0"/>
        <w:autoSpaceDN w:val="0"/>
        <w:adjustRightInd w:val="0"/>
        <w:spacing w:after="0" w:line="240" w:lineRule="auto"/>
        <w:ind w:left="207"/>
        <w:jc w:val="both"/>
        <w:rPr>
          <w:rFonts w:ascii="Arial" w:eastAsia="Times New Roman" w:hAnsi="Arial" w:cs="Arial"/>
          <w:b/>
          <w:bCs/>
          <w:sz w:val="24"/>
          <w:szCs w:val="24"/>
          <w:lang w:val="en-GB"/>
        </w:rPr>
      </w:pPr>
      <w:bookmarkStart w:id="9" w:name="_Toc185192604"/>
    </w:p>
    <w:p w14:paraId="653F291C" w14:textId="77777777" w:rsidR="00FC7C0E" w:rsidRPr="00FA4FE9" w:rsidRDefault="00FC7C0E" w:rsidP="00EA3C50">
      <w:pPr>
        <w:autoSpaceDE w:val="0"/>
        <w:autoSpaceDN w:val="0"/>
        <w:adjustRightInd w:val="0"/>
        <w:spacing w:after="0" w:line="240" w:lineRule="auto"/>
        <w:ind w:left="207"/>
        <w:jc w:val="both"/>
        <w:rPr>
          <w:rFonts w:ascii="Arial" w:eastAsia="Times New Roman" w:hAnsi="Arial" w:cs="Arial"/>
          <w:b/>
          <w:bCs/>
          <w:sz w:val="24"/>
          <w:szCs w:val="24"/>
          <w:lang w:val="en-GB"/>
        </w:rPr>
      </w:pPr>
    </w:p>
    <w:p w14:paraId="3204CDAE" w14:textId="77777777" w:rsidR="00FC7C0E" w:rsidRPr="00FA4FE9" w:rsidRDefault="00FC7C0E" w:rsidP="00EA3C50">
      <w:pPr>
        <w:autoSpaceDE w:val="0"/>
        <w:autoSpaceDN w:val="0"/>
        <w:adjustRightInd w:val="0"/>
        <w:spacing w:after="0" w:line="240" w:lineRule="auto"/>
        <w:ind w:left="207"/>
        <w:jc w:val="both"/>
        <w:rPr>
          <w:rFonts w:ascii="Arial" w:eastAsia="Times New Roman" w:hAnsi="Arial" w:cs="Arial"/>
          <w:b/>
          <w:bCs/>
          <w:sz w:val="24"/>
          <w:szCs w:val="24"/>
          <w:lang w:val="en-GB"/>
        </w:rPr>
      </w:pPr>
    </w:p>
    <w:p w14:paraId="0398B13C" w14:textId="77777777" w:rsidR="00FC7C0E" w:rsidRPr="00FA4FE9" w:rsidRDefault="00FC7C0E" w:rsidP="00EA3C50">
      <w:pPr>
        <w:autoSpaceDE w:val="0"/>
        <w:autoSpaceDN w:val="0"/>
        <w:adjustRightInd w:val="0"/>
        <w:spacing w:after="0" w:line="240" w:lineRule="auto"/>
        <w:ind w:left="207"/>
        <w:jc w:val="both"/>
        <w:rPr>
          <w:rFonts w:ascii="Arial" w:eastAsia="Times New Roman" w:hAnsi="Arial" w:cs="Arial"/>
          <w:b/>
          <w:bCs/>
          <w:sz w:val="24"/>
          <w:szCs w:val="24"/>
          <w:lang w:val="en-GB"/>
        </w:rPr>
      </w:pPr>
    </w:p>
    <w:p w14:paraId="10C3EFCA" w14:textId="4685089D" w:rsidR="00FC3F8E" w:rsidRPr="00FA4FE9" w:rsidRDefault="00387C3D" w:rsidP="00387C3D">
      <w:pPr>
        <w:autoSpaceDE w:val="0"/>
        <w:autoSpaceDN w:val="0"/>
        <w:adjustRightInd w:val="0"/>
        <w:spacing w:after="0" w:line="240" w:lineRule="auto"/>
        <w:ind w:left="851" w:hanging="644"/>
        <w:jc w:val="both"/>
        <w:rPr>
          <w:rFonts w:ascii="Arial" w:hAnsi="Arial" w:cs="Arial"/>
          <w:b/>
          <w:bCs/>
          <w:sz w:val="24"/>
          <w:szCs w:val="24"/>
        </w:rPr>
      </w:pPr>
      <w:r w:rsidRPr="00FA4FE9">
        <w:rPr>
          <w:rFonts w:ascii="Arial" w:hAnsi="Arial" w:cs="Arial"/>
          <w:b/>
          <w:bCs/>
          <w:sz w:val="24"/>
          <w:szCs w:val="24"/>
        </w:rPr>
        <w:t>4.1</w:t>
      </w:r>
      <w:r w:rsidRPr="00FA4FE9">
        <w:rPr>
          <w:rFonts w:ascii="Arial" w:hAnsi="Arial" w:cs="Arial"/>
          <w:b/>
          <w:bCs/>
          <w:sz w:val="24"/>
          <w:szCs w:val="24"/>
        </w:rPr>
        <w:tab/>
      </w:r>
      <w:r w:rsidR="00212530" w:rsidRPr="00FA4FE9">
        <w:rPr>
          <w:rFonts w:ascii="Arial" w:hAnsi="Arial" w:cs="Arial"/>
          <w:b/>
          <w:bCs/>
          <w:sz w:val="24"/>
          <w:szCs w:val="24"/>
        </w:rPr>
        <w:t xml:space="preserve">QUALIFICATION </w:t>
      </w:r>
      <w:r w:rsidR="00FC3F8E" w:rsidRPr="00FA4FE9">
        <w:rPr>
          <w:rFonts w:ascii="Arial" w:hAnsi="Arial" w:cs="Arial"/>
          <w:b/>
          <w:bCs/>
          <w:sz w:val="24"/>
          <w:szCs w:val="24"/>
        </w:rPr>
        <w:t>REQUIREMENTS</w:t>
      </w:r>
      <w:bookmarkEnd w:id="9"/>
    </w:p>
    <w:p w14:paraId="47D2D826" w14:textId="77777777" w:rsidR="00FC3F8E" w:rsidRPr="00FA4FE9" w:rsidRDefault="00FC3F8E" w:rsidP="00EA3C50">
      <w:pPr>
        <w:pStyle w:val="ListParagraph"/>
        <w:spacing w:after="0" w:line="240" w:lineRule="auto"/>
        <w:ind w:left="774"/>
        <w:jc w:val="both"/>
        <w:rPr>
          <w:rFonts w:ascii="Arial" w:hAnsi="Arial" w:cs="Arial"/>
          <w:b/>
          <w:bCs/>
          <w:sz w:val="24"/>
          <w:szCs w:val="24"/>
        </w:rPr>
      </w:pPr>
    </w:p>
    <w:p w14:paraId="7EBAF361" w14:textId="5303F3A8" w:rsidR="00FC3F8E" w:rsidRPr="00FA4FE9" w:rsidRDefault="00293320" w:rsidP="00EA3C50">
      <w:pPr>
        <w:autoSpaceDE w:val="0"/>
        <w:autoSpaceDN w:val="0"/>
        <w:adjustRightInd w:val="0"/>
        <w:spacing w:after="0" w:line="240" w:lineRule="auto"/>
        <w:ind w:left="207"/>
        <w:jc w:val="both"/>
        <w:outlineLvl w:val="1"/>
        <w:rPr>
          <w:rFonts w:ascii="Arial" w:hAnsi="Arial" w:cs="Arial"/>
          <w:b/>
          <w:bCs/>
          <w:sz w:val="24"/>
          <w:szCs w:val="24"/>
        </w:rPr>
      </w:pPr>
      <w:bookmarkStart w:id="10" w:name="_Toc137483232"/>
      <w:r w:rsidRPr="00FA4FE9">
        <w:rPr>
          <w:rFonts w:ascii="Arial" w:hAnsi="Arial" w:cs="Arial"/>
          <w:b/>
          <w:bCs/>
          <w:sz w:val="24"/>
          <w:szCs w:val="24"/>
        </w:rPr>
        <w:t>4.1.1</w:t>
      </w:r>
      <w:r w:rsidR="00FC3F8E" w:rsidRPr="00FA4FE9">
        <w:rPr>
          <w:rFonts w:ascii="Arial" w:hAnsi="Arial" w:cs="Arial"/>
          <w:b/>
          <w:bCs/>
          <w:sz w:val="24"/>
          <w:szCs w:val="24"/>
        </w:rPr>
        <w:t xml:space="preserve"> </w:t>
      </w:r>
      <w:bookmarkStart w:id="11" w:name="_Toc185192605"/>
      <w:r w:rsidR="00FC3F8E" w:rsidRPr="00FA4FE9">
        <w:rPr>
          <w:rFonts w:ascii="Arial" w:hAnsi="Arial" w:cs="Arial"/>
          <w:b/>
          <w:bCs/>
          <w:sz w:val="24"/>
          <w:szCs w:val="24"/>
        </w:rPr>
        <w:t xml:space="preserve">Service </w:t>
      </w:r>
      <w:bookmarkEnd w:id="10"/>
      <w:r w:rsidR="00FC3F8E" w:rsidRPr="00FA4FE9">
        <w:rPr>
          <w:rFonts w:ascii="Arial" w:hAnsi="Arial" w:cs="Arial"/>
          <w:b/>
          <w:bCs/>
          <w:sz w:val="24"/>
          <w:szCs w:val="24"/>
        </w:rPr>
        <w:t>providers</w:t>
      </w:r>
      <w:bookmarkEnd w:id="11"/>
    </w:p>
    <w:p w14:paraId="0174A06C" w14:textId="77777777" w:rsidR="00293320" w:rsidRPr="00FA4FE9" w:rsidRDefault="00293320" w:rsidP="00EA3C50">
      <w:pPr>
        <w:ind w:left="207"/>
        <w:jc w:val="both"/>
        <w:rPr>
          <w:rFonts w:ascii="Arial" w:hAnsi="Arial" w:cs="Arial"/>
          <w:sz w:val="24"/>
          <w:szCs w:val="24"/>
          <w:lang w:val="en-GB"/>
        </w:rPr>
      </w:pPr>
    </w:p>
    <w:p w14:paraId="6517DEAD" w14:textId="59A747A6" w:rsidR="00FC3F8E" w:rsidRPr="00FA4FE9" w:rsidRDefault="00FC3F8E" w:rsidP="00EA3C50">
      <w:pPr>
        <w:ind w:left="207"/>
        <w:jc w:val="both"/>
        <w:rPr>
          <w:rFonts w:ascii="Arial" w:hAnsi="Arial" w:cs="Arial"/>
          <w:sz w:val="24"/>
          <w:szCs w:val="24"/>
          <w:lang w:val="en-GB"/>
        </w:rPr>
      </w:pPr>
      <w:r w:rsidRPr="00FA4FE9">
        <w:rPr>
          <w:rFonts w:ascii="Arial" w:hAnsi="Arial" w:cs="Arial"/>
          <w:sz w:val="24"/>
          <w:szCs w:val="24"/>
          <w:lang w:val="en-GB"/>
        </w:rPr>
        <w:t>The assignment is expected to be undertaken by a Consultancy Firm with the necessary expertise to include at least the experts listed below. The firm is allowed to propose additional expertise if deemed relevant for the assignment.</w:t>
      </w:r>
    </w:p>
    <w:p w14:paraId="5FC67839" w14:textId="6845062E" w:rsidR="00FC3F8E" w:rsidRPr="00FA4FE9" w:rsidRDefault="00FC3F8E" w:rsidP="00EA3C50">
      <w:pPr>
        <w:autoSpaceDE w:val="0"/>
        <w:autoSpaceDN w:val="0"/>
        <w:adjustRightInd w:val="0"/>
        <w:spacing w:after="0"/>
        <w:ind w:left="207"/>
        <w:jc w:val="both"/>
        <w:rPr>
          <w:rFonts w:ascii="Arial" w:hAnsi="Arial" w:cs="Arial"/>
          <w:sz w:val="24"/>
          <w:szCs w:val="24"/>
          <w:lang w:val="en-GB"/>
        </w:rPr>
      </w:pPr>
      <w:r w:rsidRPr="00FA4FE9">
        <w:rPr>
          <w:rFonts w:ascii="Arial" w:hAnsi="Arial" w:cs="Arial"/>
          <w:sz w:val="24"/>
          <w:szCs w:val="24"/>
        </w:rPr>
        <w:t xml:space="preserve">The successful Service Provider must demonstrate: (a) Experience in </w:t>
      </w:r>
      <w:r w:rsidR="003655BA" w:rsidRPr="00FA4FE9">
        <w:rPr>
          <w:rFonts w:ascii="Arial" w:hAnsi="Arial" w:cs="Arial"/>
          <w:sz w:val="24"/>
          <w:szCs w:val="24"/>
        </w:rPr>
        <w:t>water resources management at transboundary level</w:t>
      </w:r>
      <w:r w:rsidRPr="00FA4FE9">
        <w:rPr>
          <w:rFonts w:ascii="Arial" w:hAnsi="Arial" w:cs="Arial"/>
          <w:sz w:val="24"/>
          <w:szCs w:val="24"/>
        </w:rPr>
        <w:t xml:space="preserve"> and </w:t>
      </w:r>
      <w:r w:rsidR="003655BA" w:rsidRPr="00FA4FE9">
        <w:rPr>
          <w:rFonts w:ascii="Arial" w:hAnsi="Arial" w:cs="Arial"/>
          <w:sz w:val="24"/>
          <w:szCs w:val="24"/>
        </w:rPr>
        <w:t xml:space="preserve"> socio-economic development at community level</w:t>
      </w:r>
      <w:r w:rsidRPr="00FA4FE9">
        <w:rPr>
          <w:rFonts w:ascii="Arial" w:hAnsi="Arial" w:cs="Arial"/>
          <w:sz w:val="24"/>
          <w:szCs w:val="24"/>
        </w:rPr>
        <w:t xml:space="preserve">; (b) Expertise in stakeholder engagement methodologies, including gender and social inclusion strategies; (c) Proven track record in </w:t>
      </w:r>
      <w:r w:rsidR="601A988D" w:rsidRPr="00FA4FE9">
        <w:rPr>
          <w:rFonts w:ascii="Arial" w:eastAsia="Arial" w:hAnsi="Arial" w:cs="Arial"/>
          <w:sz w:val="24"/>
          <w:szCs w:val="24"/>
        </w:rPr>
        <w:t xml:space="preserve">the development and implementation of </w:t>
      </w:r>
      <w:r w:rsidR="601A988D" w:rsidRPr="00FA4FE9">
        <w:rPr>
          <w:rFonts w:ascii="Arial" w:eastAsia="Arial" w:hAnsi="Arial" w:cs="Arial"/>
          <w:b/>
          <w:bCs/>
          <w:sz w:val="24"/>
          <w:szCs w:val="24"/>
        </w:rPr>
        <w:t>climate-resilient Integrated Water Resources Management (IWRM)</w:t>
      </w:r>
      <w:r w:rsidR="601A988D" w:rsidRPr="00FA4FE9">
        <w:rPr>
          <w:rFonts w:ascii="Arial" w:eastAsia="Arial" w:hAnsi="Arial" w:cs="Arial"/>
          <w:sz w:val="24"/>
          <w:szCs w:val="24"/>
        </w:rPr>
        <w:t xml:space="preserve"> approaches</w:t>
      </w:r>
      <w:r w:rsidR="601A988D" w:rsidRPr="00FA4FE9">
        <w:rPr>
          <w:rFonts w:ascii="Arial" w:hAnsi="Arial" w:cs="Arial"/>
          <w:sz w:val="24"/>
          <w:szCs w:val="24"/>
        </w:rPr>
        <w:t xml:space="preserve"> </w:t>
      </w:r>
      <w:r w:rsidR="6703CB2B" w:rsidRPr="00FA4FE9">
        <w:rPr>
          <w:rFonts w:ascii="Arial" w:hAnsi="Arial" w:cs="Arial"/>
          <w:sz w:val="24"/>
          <w:szCs w:val="24"/>
        </w:rPr>
        <w:t>including</w:t>
      </w:r>
      <w:r w:rsidRPr="00FA4FE9" w:rsidDel="003655BA">
        <w:rPr>
          <w:rFonts w:ascii="Arial" w:hAnsi="Arial" w:cs="Arial"/>
          <w:sz w:val="24"/>
          <w:szCs w:val="24"/>
        </w:rPr>
        <w:t xml:space="preserve"> </w:t>
      </w:r>
      <w:r w:rsidR="003655BA" w:rsidRPr="00FA4FE9">
        <w:rPr>
          <w:rFonts w:ascii="Arial" w:hAnsi="Arial" w:cs="Arial"/>
          <w:sz w:val="24"/>
          <w:szCs w:val="24"/>
        </w:rPr>
        <w:t xml:space="preserve">carrying out </w:t>
      </w:r>
      <w:r w:rsidR="49BFFE72" w:rsidRPr="00FA4FE9">
        <w:rPr>
          <w:rFonts w:ascii="Arial" w:hAnsi="Arial" w:cs="Arial"/>
          <w:sz w:val="24"/>
          <w:szCs w:val="24"/>
        </w:rPr>
        <w:t xml:space="preserve">and operationalisation of </w:t>
      </w:r>
      <w:r w:rsidR="003655BA" w:rsidRPr="00FA4FE9">
        <w:rPr>
          <w:rFonts w:ascii="Arial" w:hAnsi="Arial" w:cs="Arial"/>
          <w:sz w:val="24"/>
          <w:szCs w:val="24"/>
        </w:rPr>
        <w:t xml:space="preserve">water allocation and benefit sharing </w:t>
      </w:r>
      <w:r w:rsidR="68B63D55" w:rsidRPr="00FA4FE9">
        <w:rPr>
          <w:rFonts w:ascii="Arial" w:hAnsi="Arial" w:cs="Arial"/>
          <w:sz w:val="24"/>
          <w:szCs w:val="24"/>
        </w:rPr>
        <w:t>strategies</w:t>
      </w:r>
      <w:r w:rsidR="086926F2" w:rsidRPr="00FA4FE9">
        <w:rPr>
          <w:rFonts w:ascii="Arial" w:hAnsi="Arial" w:cs="Arial"/>
          <w:sz w:val="24"/>
          <w:szCs w:val="24"/>
        </w:rPr>
        <w:t xml:space="preserve"> for</w:t>
      </w:r>
      <w:r w:rsidR="003655BA" w:rsidRPr="00FA4FE9">
        <w:rPr>
          <w:rFonts w:ascii="Arial" w:hAnsi="Arial" w:cs="Arial"/>
          <w:sz w:val="24"/>
          <w:szCs w:val="24"/>
        </w:rPr>
        <w:t xml:space="preserve"> transboundary </w:t>
      </w:r>
      <w:r w:rsidR="54ED8BA2" w:rsidRPr="00FA4FE9">
        <w:rPr>
          <w:rFonts w:ascii="Arial" w:hAnsi="Arial" w:cs="Arial"/>
          <w:sz w:val="24"/>
          <w:szCs w:val="24"/>
        </w:rPr>
        <w:t xml:space="preserve">river basins and </w:t>
      </w:r>
      <w:r w:rsidR="5EE16B96" w:rsidRPr="00FA4FE9">
        <w:rPr>
          <w:rFonts w:ascii="Arial" w:hAnsi="Arial" w:cs="Arial"/>
          <w:sz w:val="24"/>
          <w:szCs w:val="24"/>
        </w:rPr>
        <w:t>complex hydrologic systems</w:t>
      </w:r>
      <w:r w:rsidR="003655BA" w:rsidRPr="00FA4FE9">
        <w:rPr>
          <w:rFonts w:ascii="Arial" w:hAnsi="Arial" w:cs="Arial"/>
          <w:sz w:val="24"/>
          <w:szCs w:val="24"/>
        </w:rPr>
        <w:t xml:space="preserve"> </w:t>
      </w:r>
      <w:r w:rsidR="2438ECFF" w:rsidRPr="00FA4FE9">
        <w:rPr>
          <w:rFonts w:ascii="Arial" w:hAnsi="Arial" w:cs="Arial"/>
          <w:sz w:val="24"/>
          <w:szCs w:val="24"/>
        </w:rPr>
        <w:t>(d)</w:t>
      </w:r>
      <w:r w:rsidR="003655BA" w:rsidRPr="00FA4FE9">
        <w:rPr>
          <w:rFonts w:ascii="Arial" w:hAnsi="Arial" w:cs="Arial"/>
          <w:sz w:val="24"/>
          <w:szCs w:val="24"/>
        </w:rPr>
        <w:t xml:space="preserve"> Experience in assessing impacts of water and related projects to job creation and socio-economic development will be an advantage.</w:t>
      </w:r>
    </w:p>
    <w:p w14:paraId="5BFF19B1" w14:textId="77777777" w:rsidR="00FC3F8E" w:rsidRPr="00FA4FE9" w:rsidRDefault="00FC3F8E" w:rsidP="00EA3C50">
      <w:pPr>
        <w:ind w:left="207"/>
        <w:jc w:val="both"/>
        <w:rPr>
          <w:rFonts w:ascii="Arial" w:hAnsi="Arial" w:cs="Arial"/>
          <w:sz w:val="24"/>
          <w:szCs w:val="24"/>
          <w:lang w:val="en-GB"/>
        </w:rPr>
      </w:pPr>
    </w:p>
    <w:p w14:paraId="64898639" w14:textId="77777777" w:rsidR="00FC3F8E" w:rsidRPr="00FA4FE9" w:rsidRDefault="00FC3F8E" w:rsidP="00EA3C50">
      <w:pPr>
        <w:ind w:left="207"/>
        <w:jc w:val="both"/>
        <w:rPr>
          <w:rFonts w:ascii="Arial" w:hAnsi="Arial" w:cs="Arial"/>
          <w:sz w:val="24"/>
          <w:szCs w:val="24"/>
          <w:lang w:val="en-GB"/>
        </w:rPr>
      </w:pPr>
      <w:r w:rsidRPr="00FA4FE9">
        <w:rPr>
          <w:rFonts w:ascii="Arial" w:hAnsi="Arial" w:cs="Arial"/>
          <w:sz w:val="24"/>
          <w:szCs w:val="24"/>
          <w:lang w:val="en-GB"/>
        </w:rPr>
        <w:t>The following are the minimum qualifications and time input for Consultant’s key personnel required to carry out the services:</w:t>
      </w:r>
    </w:p>
    <w:p w14:paraId="0AEF1A44" w14:textId="15DC339E" w:rsidR="00FC3F8E" w:rsidRPr="00FA4FE9" w:rsidRDefault="00FC3F8E" w:rsidP="00EA3C50">
      <w:pPr>
        <w:pStyle w:val="ListParagraph"/>
        <w:numPr>
          <w:ilvl w:val="2"/>
          <w:numId w:val="18"/>
        </w:numPr>
        <w:autoSpaceDE w:val="0"/>
        <w:autoSpaceDN w:val="0"/>
        <w:adjustRightInd w:val="0"/>
        <w:spacing w:after="0" w:line="240" w:lineRule="auto"/>
        <w:ind w:left="1058" w:hanging="851"/>
        <w:jc w:val="both"/>
        <w:outlineLvl w:val="2"/>
        <w:rPr>
          <w:rFonts w:ascii="Arial" w:eastAsiaTheme="majorEastAsia" w:hAnsi="Arial" w:cs="Arial"/>
          <w:b/>
          <w:bCs/>
          <w:color w:val="000000" w:themeColor="text1"/>
          <w:sz w:val="24"/>
          <w:szCs w:val="24"/>
          <w:lang w:val="en-GB" w:eastAsia="en-GB"/>
        </w:rPr>
      </w:pPr>
      <w:bookmarkStart w:id="12" w:name="_Toc137483233"/>
      <w:bookmarkStart w:id="13" w:name="_Toc185192606"/>
      <w:r w:rsidRPr="00FA4FE9">
        <w:rPr>
          <w:rFonts w:ascii="Arial" w:eastAsiaTheme="majorEastAsia" w:hAnsi="Arial" w:cs="Arial"/>
          <w:b/>
          <w:bCs/>
          <w:color w:val="000000" w:themeColor="text1"/>
          <w:sz w:val="24"/>
          <w:szCs w:val="24"/>
          <w:lang w:val="en-GB" w:eastAsia="en-GB"/>
        </w:rPr>
        <w:t xml:space="preserve">Team </w:t>
      </w:r>
      <w:bookmarkEnd w:id="12"/>
      <w:r w:rsidRPr="00FA4FE9">
        <w:rPr>
          <w:rFonts w:ascii="Arial" w:eastAsiaTheme="majorEastAsia" w:hAnsi="Arial" w:cs="Arial"/>
          <w:b/>
          <w:bCs/>
          <w:color w:val="000000" w:themeColor="text1"/>
          <w:sz w:val="24"/>
          <w:szCs w:val="24"/>
          <w:lang w:val="en-GB" w:eastAsia="en-GB"/>
        </w:rPr>
        <w:t>Leader &amp; Integrated Water Resource Management Expert</w:t>
      </w:r>
      <w:bookmarkEnd w:id="13"/>
    </w:p>
    <w:p w14:paraId="11CF6937" w14:textId="77777777" w:rsidR="00FC3F8E" w:rsidRPr="00FA4FE9" w:rsidRDefault="00FC3F8E" w:rsidP="00EA3C50">
      <w:pPr>
        <w:keepNext/>
        <w:keepLines/>
        <w:spacing w:before="40" w:after="0" w:line="240" w:lineRule="auto"/>
        <w:ind w:left="207"/>
        <w:jc w:val="both"/>
        <w:outlineLvl w:val="2"/>
        <w:rPr>
          <w:rFonts w:ascii="Arial" w:eastAsiaTheme="majorEastAsia" w:hAnsi="Arial" w:cs="Arial"/>
          <w:b/>
          <w:bCs/>
          <w:color w:val="000000" w:themeColor="text1"/>
          <w:sz w:val="24"/>
          <w:szCs w:val="24"/>
          <w:lang w:val="en-GB" w:eastAsia="en-GB"/>
        </w:rPr>
      </w:pPr>
    </w:p>
    <w:p w14:paraId="5D041388" w14:textId="77777777" w:rsidR="00FC3F8E" w:rsidRPr="00FA4FE9" w:rsidRDefault="00FC3F8E" w:rsidP="00EA3C50">
      <w:pPr>
        <w:pStyle w:val="ListParagraph"/>
        <w:numPr>
          <w:ilvl w:val="0"/>
          <w:numId w:val="14"/>
        </w:numPr>
        <w:spacing w:after="0"/>
        <w:ind w:left="916" w:hanging="698"/>
        <w:jc w:val="both"/>
        <w:rPr>
          <w:rFonts w:ascii="Arial" w:hAnsi="Arial" w:cs="Arial"/>
          <w:b/>
          <w:bCs/>
          <w:sz w:val="24"/>
          <w:szCs w:val="24"/>
        </w:rPr>
      </w:pPr>
      <w:r w:rsidRPr="00FA4FE9">
        <w:rPr>
          <w:rFonts w:ascii="Arial" w:hAnsi="Arial" w:cs="Arial"/>
          <w:b/>
          <w:bCs/>
          <w:sz w:val="24"/>
          <w:szCs w:val="24"/>
        </w:rPr>
        <w:t>Qualifications and skills</w:t>
      </w:r>
    </w:p>
    <w:p w14:paraId="006E3D39" w14:textId="73A54D60" w:rsidR="00FC3F8E" w:rsidRPr="00FA4FE9" w:rsidRDefault="00FC3F8E" w:rsidP="00EA3C50">
      <w:pPr>
        <w:spacing w:before="100" w:beforeAutospacing="1" w:after="0" w:line="240" w:lineRule="auto"/>
        <w:ind w:left="567"/>
        <w:jc w:val="both"/>
        <w:rPr>
          <w:rFonts w:ascii="Arial" w:eastAsia="Times New Roman" w:hAnsi="Arial" w:cs="Arial"/>
          <w:sz w:val="24"/>
          <w:szCs w:val="24"/>
          <w:lang w:eastAsia="en-ZA"/>
        </w:rPr>
      </w:pPr>
      <w:r w:rsidRPr="00FA4FE9">
        <w:rPr>
          <w:rFonts w:ascii="Arial" w:eastAsia="Times New Roman" w:hAnsi="Arial" w:cs="Arial"/>
          <w:sz w:val="24"/>
          <w:szCs w:val="24"/>
          <w:lang w:eastAsia="en-ZA"/>
        </w:rPr>
        <w:t xml:space="preserve">The Team Leader should hold a </w:t>
      </w:r>
      <w:proofErr w:type="spellStart"/>
      <w:proofErr w:type="gramStart"/>
      <w:r w:rsidRPr="00FA4FE9">
        <w:rPr>
          <w:rFonts w:ascii="Arial" w:eastAsia="Times New Roman" w:hAnsi="Arial" w:cs="Arial"/>
          <w:sz w:val="24"/>
          <w:szCs w:val="24"/>
          <w:lang w:eastAsia="en-ZA"/>
        </w:rPr>
        <w:t>Masters</w:t>
      </w:r>
      <w:proofErr w:type="spellEnd"/>
      <w:r w:rsidRPr="00FA4FE9">
        <w:rPr>
          <w:rFonts w:ascii="Arial" w:eastAsia="Times New Roman" w:hAnsi="Arial" w:cs="Arial"/>
          <w:sz w:val="24"/>
          <w:szCs w:val="24"/>
          <w:lang w:eastAsia="en-ZA"/>
        </w:rPr>
        <w:t xml:space="preserve"> </w:t>
      </w:r>
      <w:r w:rsidR="6A9BA888" w:rsidRPr="00FA4FE9">
        <w:rPr>
          <w:rFonts w:ascii="Arial" w:eastAsia="Times New Roman" w:hAnsi="Arial" w:cs="Arial"/>
          <w:sz w:val="24"/>
          <w:szCs w:val="24"/>
          <w:lang w:eastAsia="en-ZA"/>
        </w:rPr>
        <w:t>Degree</w:t>
      </w:r>
      <w:proofErr w:type="gramEnd"/>
      <w:r w:rsidR="6A9BA888" w:rsidRPr="00FA4FE9">
        <w:rPr>
          <w:rFonts w:ascii="Arial" w:eastAsia="Times New Roman" w:hAnsi="Arial" w:cs="Arial"/>
          <w:sz w:val="24"/>
          <w:szCs w:val="24"/>
          <w:lang w:eastAsia="en-ZA"/>
        </w:rPr>
        <w:t xml:space="preserve"> </w:t>
      </w:r>
      <w:r w:rsidRPr="00FA4FE9">
        <w:rPr>
          <w:rFonts w:ascii="Arial" w:eastAsia="Times New Roman" w:hAnsi="Arial" w:cs="Arial"/>
          <w:sz w:val="24"/>
          <w:szCs w:val="24"/>
          <w:lang w:eastAsia="en-ZA"/>
        </w:rPr>
        <w:t>or PhD in Hydrology, Hydrogeology, Water Resources Management/Engineering, Environmental Engineering,</w:t>
      </w:r>
      <w:r w:rsidR="00551F29" w:rsidRPr="00FA4FE9">
        <w:rPr>
          <w:rFonts w:ascii="Arial" w:eastAsia="Times New Roman" w:hAnsi="Arial" w:cs="Arial"/>
          <w:sz w:val="24"/>
          <w:szCs w:val="24"/>
          <w:lang w:eastAsia="en-ZA"/>
        </w:rPr>
        <w:t xml:space="preserve"> hydro-economics,</w:t>
      </w:r>
      <w:r w:rsidRPr="00FA4FE9">
        <w:rPr>
          <w:rFonts w:ascii="Arial" w:eastAsia="Times New Roman" w:hAnsi="Arial" w:cs="Arial"/>
          <w:sz w:val="24"/>
          <w:szCs w:val="24"/>
          <w:lang w:eastAsia="en-ZA"/>
        </w:rPr>
        <w:t xml:space="preserve"> Remote Sensing or related discipline, with strong transboundary water resources planning skills. </w:t>
      </w:r>
    </w:p>
    <w:p w14:paraId="202F6E01" w14:textId="77777777" w:rsidR="00FC3F8E" w:rsidRPr="00FA4FE9" w:rsidRDefault="00FC3F8E" w:rsidP="00EA3C50">
      <w:pPr>
        <w:spacing w:after="0" w:line="240" w:lineRule="auto"/>
        <w:ind w:left="567"/>
        <w:jc w:val="both"/>
        <w:rPr>
          <w:rFonts w:ascii="Arial" w:eastAsia="Times New Roman" w:hAnsi="Arial" w:cs="Arial"/>
          <w:sz w:val="24"/>
          <w:szCs w:val="24"/>
          <w:lang w:eastAsia="en-ZA"/>
        </w:rPr>
      </w:pPr>
    </w:p>
    <w:p w14:paraId="569BDBFA" w14:textId="77777777" w:rsidR="00FC3F8E" w:rsidRPr="00FA4FE9" w:rsidRDefault="00FC3F8E" w:rsidP="00EA3C50">
      <w:pPr>
        <w:pStyle w:val="ListParagraph"/>
        <w:numPr>
          <w:ilvl w:val="0"/>
          <w:numId w:val="14"/>
        </w:numPr>
        <w:ind w:left="916" w:hanging="698"/>
        <w:jc w:val="both"/>
        <w:rPr>
          <w:rFonts w:ascii="Arial" w:hAnsi="Arial" w:cs="Arial"/>
          <w:b/>
          <w:bCs/>
          <w:sz w:val="24"/>
          <w:szCs w:val="24"/>
        </w:rPr>
      </w:pPr>
      <w:r w:rsidRPr="00FA4FE9">
        <w:rPr>
          <w:rFonts w:ascii="Arial" w:hAnsi="Arial" w:cs="Arial"/>
          <w:b/>
          <w:bCs/>
          <w:sz w:val="24"/>
          <w:szCs w:val="24"/>
        </w:rPr>
        <w:t xml:space="preserve">Specific professional experience </w:t>
      </w:r>
    </w:p>
    <w:p w14:paraId="3452F354" w14:textId="77777777" w:rsidR="00FC3F8E" w:rsidRPr="00FA4FE9" w:rsidRDefault="00FC3F8E" w:rsidP="00EA3C50">
      <w:pPr>
        <w:numPr>
          <w:ilvl w:val="0"/>
          <w:numId w:val="11"/>
        </w:numPr>
        <w:autoSpaceDE w:val="0"/>
        <w:autoSpaceDN w:val="0"/>
        <w:adjustRightInd w:val="0"/>
        <w:spacing w:after="0" w:line="240" w:lineRule="auto"/>
        <w:ind w:left="1200"/>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At least 10 years’ experience in transboundary water resources management work</w:t>
      </w:r>
    </w:p>
    <w:p w14:paraId="496FAA42" w14:textId="2856CAD8" w:rsidR="00FC3F8E" w:rsidRPr="00FA4FE9" w:rsidRDefault="00FC3F8E" w:rsidP="00EA3C50">
      <w:pPr>
        <w:pStyle w:val="ListParagraph"/>
        <w:numPr>
          <w:ilvl w:val="0"/>
          <w:numId w:val="11"/>
        </w:numPr>
        <w:autoSpaceDE w:val="0"/>
        <w:autoSpaceDN w:val="0"/>
        <w:adjustRightInd w:val="0"/>
        <w:spacing w:after="0" w:line="240" w:lineRule="auto"/>
        <w:ind w:left="1200"/>
        <w:jc w:val="both"/>
        <w:rPr>
          <w:rFonts w:ascii="Arial" w:eastAsia="Times New Roman" w:hAnsi="Arial" w:cs="Arial"/>
          <w:lang w:val="en-US"/>
        </w:rPr>
      </w:pPr>
      <w:r w:rsidRPr="00FA4FE9">
        <w:rPr>
          <w:rFonts w:ascii="Arial" w:eastAsia="Times New Roman" w:hAnsi="Arial" w:cs="Arial"/>
          <w:sz w:val="24"/>
          <w:szCs w:val="24"/>
          <w:lang w:val="en-US"/>
        </w:rPr>
        <w:t xml:space="preserve">At least 5 years’ experience in quantitative </w:t>
      </w:r>
      <w:r w:rsidR="00A37106" w:rsidRPr="00FA4FE9">
        <w:rPr>
          <w:rFonts w:ascii="Arial" w:eastAsia="Times New Roman" w:hAnsi="Arial" w:cs="Arial"/>
          <w:sz w:val="24"/>
          <w:szCs w:val="24"/>
          <w:lang w:val="en-US"/>
        </w:rPr>
        <w:t xml:space="preserve">analysis </w:t>
      </w:r>
      <w:r w:rsidR="0093445B" w:rsidRPr="00FA4FE9">
        <w:rPr>
          <w:rFonts w:ascii="Arial" w:eastAsia="Times New Roman" w:hAnsi="Arial" w:cs="Arial"/>
          <w:sz w:val="24"/>
          <w:szCs w:val="24"/>
          <w:lang w:val="en-US"/>
        </w:rPr>
        <w:t>of water resources allocation</w:t>
      </w:r>
      <w:r w:rsidR="002A4A10" w:rsidRPr="00FA4FE9">
        <w:rPr>
          <w:rFonts w:ascii="Arial" w:eastAsia="Times New Roman" w:hAnsi="Arial" w:cs="Arial"/>
          <w:sz w:val="24"/>
          <w:szCs w:val="24"/>
          <w:lang w:val="en-US"/>
        </w:rPr>
        <w:t>, benefit sharing and socio</w:t>
      </w:r>
      <w:r w:rsidR="004E0F69" w:rsidRPr="00FA4FE9">
        <w:rPr>
          <w:rFonts w:ascii="Arial" w:eastAsia="Times New Roman" w:hAnsi="Arial" w:cs="Arial"/>
          <w:sz w:val="24"/>
          <w:szCs w:val="24"/>
          <w:lang w:val="en-US"/>
        </w:rPr>
        <w:t xml:space="preserve">-economic development with a strong focus on community </w:t>
      </w:r>
      <w:r w:rsidR="00317C07" w:rsidRPr="00FA4FE9">
        <w:rPr>
          <w:rFonts w:ascii="Arial" w:eastAsia="Times New Roman" w:hAnsi="Arial" w:cs="Arial"/>
          <w:sz w:val="24"/>
          <w:szCs w:val="24"/>
          <w:lang w:val="en-US"/>
        </w:rPr>
        <w:t xml:space="preserve">livelihoods improvement initiatives. </w:t>
      </w:r>
      <w:r w:rsidR="2933AA0A" w:rsidRPr="00FA4FE9">
        <w:rPr>
          <w:rFonts w:ascii="Arial" w:eastAsia="Times New Roman" w:hAnsi="Arial" w:cs="Arial"/>
          <w:sz w:val="24"/>
          <w:szCs w:val="24"/>
          <w:lang w:val="en-US"/>
        </w:rPr>
        <w:t>A p</w:t>
      </w:r>
      <w:r w:rsidR="2933AA0A" w:rsidRPr="00FA4FE9">
        <w:rPr>
          <w:rFonts w:ascii="Arial" w:eastAsia="Arial" w:hAnsi="Arial" w:cs="Arial"/>
          <w:sz w:val="24"/>
          <w:szCs w:val="24"/>
          <w:lang w:val="en-US"/>
        </w:rPr>
        <w:t xml:space="preserve">roven track record in </w:t>
      </w:r>
      <w:r w:rsidR="4FB6003D" w:rsidRPr="00FA4FE9">
        <w:rPr>
          <w:rFonts w:ascii="Arial" w:eastAsia="Arial" w:hAnsi="Arial" w:cs="Arial"/>
          <w:sz w:val="24"/>
          <w:szCs w:val="24"/>
          <w:lang w:val="en-US"/>
        </w:rPr>
        <w:t xml:space="preserve">leading the </w:t>
      </w:r>
      <w:r w:rsidR="2933AA0A" w:rsidRPr="00FA4FE9">
        <w:rPr>
          <w:rFonts w:ascii="Arial" w:eastAsia="Arial" w:hAnsi="Arial" w:cs="Arial"/>
          <w:sz w:val="24"/>
          <w:szCs w:val="24"/>
          <w:lang w:val="en-US"/>
        </w:rPr>
        <w:t xml:space="preserve">development and implementation of </w:t>
      </w:r>
      <w:r w:rsidR="2933AA0A" w:rsidRPr="00FA4FE9">
        <w:rPr>
          <w:rFonts w:ascii="Arial" w:eastAsia="Arial" w:hAnsi="Arial" w:cs="Arial"/>
          <w:b/>
          <w:bCs/>
          <w:sz w:val="24"/>
          <w:szCs w:val="24"/>
          <w:lang w:val="en-US"/>
        </w:rPr>
        <w:t>climate-resilient Integrated Water Resources Management (IWRM)</w:t>
      </w:r>
      <w:r w:rsidR="2933AA0A" w:rsidRPr="00FA4FE9">
        <w:rPr>
          <w:rFonts w:ascii="Arial" w:eastAsia="Arial" w:hAnsi="Arial" w:cs="Arial"/>
          <w:sz w:val="24"/>
          <w:szCs w:val="24"/>
          <w:lang w:val="en-US"/>
        </w:rPr>
        <w:t xml:space="preserve"> approaches, including the design and </w:t>
      </w:r>
      <w:r w:rsidR="5DAE8CF2" w:rsidRPr="00FA4FE9">
        <w:rPr>
          <w:rFonts w:ascii="Arial" w:eastAsia="Arial" w:hAnsi="Arial" w:cs="Arial"/>
          <w:sz w:val="24"/>
          <w:szCs w:val="24"/>
          <w:lang w:val="en-US"/>
        </w:rPr>
        <w:t>operationalization</w:t>
      </w:r>
      <w:r w:rsidR="2933AA0A" w:rsidRPr="00FA4FE9">
        <w:rPr>
          <w:rFonts w:ascii="Arial" w:eastAsia="Arial" w:hAnsi="Arial" w:cs="Arial"/>
          <w:sz w:val="24"/>
          <w:szCs w:val="24"/>
          <w:lang w:val="en-US"/>
        </w:rPr>
        <w:t xml:space="preserve"> of </w:t>
      </w:r>
      <w:r w:rsidR="2933AA0A" w:rsidRPr="00FA4FE9">
        <w:rPr>
          <w:rFonts w:ascii="Arial" w:eastAsia="Arial" w:hAnsi="Arial" w:cs="Arial"/>
          <w:b/>
          <w:bCs/>
          <w:sz w:val="24"/>
          <w:szCs w:val="24"/>
          <w:lang w:val="en-US"/>
        </w:rPr>
        <w:t>water allocation strategies</w:t>
      </w:r>
      <w:r w:rsidR="2933AA0A" w:rsidRPr="00FA4FE9">
        <w:rPr>
          <w:rFonts w:ascii="Arial" w:eastAsia="Arial" w:hAnsi="Arial" w:cs="Arial"/>
          <w:sz w:val="24"/>
          <w:szCs w:val="24"/>
          <w:lang w:val="en-US"/>
        </w:rPr>
        <w:t xml:space="preserve"> in transboundary river basins or complex hydrological systems.</w:t>
      </w:r>
      <w:r w:rsidR="00317C07" w:rsidRPr="00FA4FE9">
        <w:rPr>
          <w:rFonts w:ascii="Arial" w:eastAsia="Times New Roman" w:hAnsi="Arial" w:cs="Arial"/>
          <w:sz w:val="24"/>
          <w:szCs w:val="24"/>
          <w:lang w:val="en-US"/>
        </w:rPr>
        <w:t xml:space="preserve"> </w:t>
      </w:r>
    </w:p>
    <w:p w14:paraId="5BE374CD" w14:textId="77777777" w:rsidR="00FC3F8E" w:rsidRPr="00FA4FE9" w:rsidRDefault="00FC3F8E" w:rsidP="00EA3C50">
      <w:pPr>
        <w:numPr>
          <w:ilvl w:val="0"/>
          <w:numId w:val="11"/>
        </w:numPr>
        <w:autoSpaceDE w:val="0"/>
        <w:autoSpaceDN w:val="0"/>
        <w:adjustRightInd w:val="0"/>
        <w:spacing w:after="0" w:line="240" w:lineRule="auto"/>
        <w:ind w:left="1200"/>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Appreciation of at least one transboundary water cooperation agreement of a SADC RBOs</w:t>
      </w:r>
    </w:p>
    <w:p w14:paraId="4004B99C" w14:textId="77777777" w:rsidR="00FC3F8E" w:rsidRPr="00FA4FE9" w:rsidRDefault="00FC3F8E" w:rsidP="00EA3C50">
      <w:pPr>
        <w:numPr>
          <w:ilvl w:val="0"/>
          <w:numId w:val="11"/>
        </w:numPr>
        <w:autoSpaceDE w:val="0"/>
        <w:autoSpaceDN w:val="0"/>
        <w:adjustRightInd w:val="0"/>
        <w:spacing w:after="0" w:line="240" w:lineRule="auto"/>
        <w:ind w:left="1200"/>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Familiarity with resilient investments at transboundary community and country level</w:t>
      </w:r>
    </w:p>
    <w:p w14:paraId="1DEAF4E1" w14:textId="174C6D6B" w:rsidR="00FC3F8E" w:rsidRPr="00FA4FE9" w:rsidRDefault="00FC3F8E" w:rsidP="00EA3C50">
      <w:pPr>
        <w:numPr>
          <w:ilvl w:val="0"/>
          <w:numId w:val="11"/>
        </w:numPr>
        <w:autoSpaceDE w:val="0"/>
        <w:autoSpaceDN w:val="0"/>
        <w:adjustRightInd w:val="0"/>
        <w:spacing w:after="0" w:line="240" w:lineRule="auto"/>
        <w:ind w:left="1200"/>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lastRenderedPageBreak/>
        <w:t>Solid experience in Project Preparation and implementation</w:t>
      </w:r>
    </w:p>
    <w:p w14:paraId="59C11415" w14:textId="77777777" w:rsidR="00FC3F8E" w:rsidRPr="00FA4FE9" w:rsidRDefault="00FC3F8E" w:rsidP="00EA3C50">
      <w:pPr>
        <w:numPr>
          <w:ilvl w:val="0"/>
          <w:numId w:val="11"/>
        </w:numPr>
        <w:autoSpaceDE w:val="0"/>
        <w:autoSpaceDN w:val="0"/>
        <w:adjustRightInd w:val="0"/>
        <w:spacing w:after="0" w:line="240" w:lineRule="auto"/>
        <w:ind w:left="1200"/>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Good appreciation of climate adaptation funds and their general requirement</w:t>
      </w:r>
    </w:p>
    <w:p w14:paraId="5F2C5A3F"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Demonstrated experience in working with governments, diverse communities and partners</w:t>
      </w:r>
    </w:p>
    <w:p w14:paraId="438EFCF3" w14:textId="77777777" w:rsidR="00FC3F8E" w:rsidRPr="00FA4FE9" w:rsidRDefault="00FC3F8E" w:rsidP="00EA3C50">
      <w:pPr>
        <w:autoSpaceDE w:val="0"/>
        <w:autoSpaceDN w:val="0"/>
        <w:adjustRightInd w:val="0"/>
        <w:spacing w:after="0" w:line="240" w:lineRule="auto"/>
        <w:ind w:left="1625"/>
        <w:contextualSpacing/>
        <w:jc w:val="both"/>
        <w:rPr>
          <w:rFonts w:ascii="Arial" w:eastAsia="Times New Roman" w:hAnsi="Arial" w:cs="Arial"/>
          <w:sz w:val="24"/>
          <w:szCs w:val="24"/>
          <w:lang w:val="en-US"/>
        </w:rPr>
      </w:pPr>
    </w:p>
    <w:p w14:paraId="5F8ADCDA" w14:textId="77777777" w:rsidR="00FC3F8E" w:rsidRPr="00FA4FE9" w:rsidRDefault="00FC3F8E" w:rsidP="00EA3C50">
      <w:pPr>
        <w:pStyle w:val="ListParagraph"/>
        <w:numPr>
          <w:ilvl w:val="0"/>
          <w:numId w:val="14"/>
        </w:numPr>
        <w:ind w:left="1200" w:hanging="698"/>
        <w:jc w:val="both"/>
        <w:rPr>
          <w:rFonts w:ascii="Arial" w:hAnsi="Arial" w:cs="Arial"/>
          <w:b/>
          <w:sz w:val="24"/>
          <w:szCs w:val="24"/>
        </w:rPr>
      </w:pPr>
      <w:r w:rsidRPr="00FA4FE9">
        <w:rPr>
          <w:rFonts w:ascii="Arial" w:hAnsi="Arial" w:cs="Arial"/>
          <w:b/>
          <w:bCs/>
          <w:sz w:val="24"/>
          <w:szCs w:val="24"/>
        </w:rPr>
        <w:t xml:space="preserve">General professional experience </w:t>
      </w:r>
    </w:p>
    <w:p w14:paraId="6D478A95"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At least 5 years general experience in consultant team leadership </w:t>
      </w:r>
    </w:p>
    <w:p w14:paraId="6C9C6BD7"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Must be result-oriented, a team player, exhibiting high levels of enthusiasm, tact, diplomacy, and integrity.</w:t>
      </w:r>
    </w:p>
    <w:p w14:paraId="47E1FEBB"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Demonstrate excellent leadership, interpersonal and professional skills in interacting with government and development partners.</w:t>
      </w:r>
    </w:p>
    <w:p w14:paraId="43F62DDD"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Excellent report writing capabilities</w:t>
      </w:r>
    </w:p>
    <w:p w14:paraId="564A60A2" w14:textId="68FA35A3"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Fluent in spoken and written English </w:t>
      </w:r>
    </w:p>
    <w:p w14:paraId="7E6A0F86"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Excellent presentation and facilitation skills</w:t>
      </w:r>
    </w:p>
    <w:p w14:paraId="45E27E5E"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Working knowledge of Portuguese will an added advantage.</w:t>
      </w:r>
    </w:p>
    <w:p w14:paraId="1D16AB33" w14:textId="505994FD"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Computer literate with good working knowledge of the standard Microsoft Office suite of </w:t>
      </w:r>
      <w:r w:rsidR="008C4425" w:rsidRPr="00FA4FE9">
        <w:rPr>
          <w:rFonts w:ascii="Arial" w:eastAsia="Times New Roman" w:hAnsi="Arial" w:cs="Arial"/>
          <w:sz w:val="24"/>
          <w:szCs w:val="24"/>
          <w:lang w:val="en-US"/>
        </w:rPr>
        <w:t>programs</w:t>
      </w:r>
      <w:r w:rsidRPr="00FA4FE9">
        <w:rPr>
          <w:rFonts w:ascii="Arial" w:eastAsia="Times New Roman" w:hAnsi="Arial" w:cs="Arial"/>
          <w:sz w:val="24"/>
          <w:szCs w:val="24"/>
          <w:lang w:val="en-US"/>
        </w:rPr>
        <w:t>.</w:t>
      </w:r>
    </w:p>
    <w:p w14:paraId="09B28F35" w14:textId="77777777" w:rsidR="00FC3F8E" w:rsidRPr="00FA4FE9" w:rsidRDefault="00FC3F8E" w:rsidP="00EA3C50">
      <w:pPr>
        <w:numPr>
          <w:ilvl w:val="0"/>
          <w:numId w:val="11"/>
        </w:numPr>
        <w:autoSpaceDE w:val="0"/>
        <w:autoSpaceDN w:val="0"/>
        <w:adjustRightInd w:val="0"/>
        <w:spacing w:after="0" w:line="240" w:lineRule="auto"/>
        <w:ind w:left="1625"/>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Excellent project management skills</w:t>
      </w:r>
    </w:p>
    <w:p w14:paraId="222CA944" w14:textId="77777777" w:rsidR="00FC3F8E" w:rsidRPr="00FA4FE9" w:rsidRDefault="00FC3F8E" w:rsidP="00EA3C50">
      <w:pPr>
        <w:autoSpaceDE w:val="0"/>
        <w:autoSpaceDN w:val="0"/>
        <w:adjustRightInd w:val="0"/>
        <w:spacing w:after="0" w:line="240" w:lineRule="auto"/>
        <w:ind w:left="1625"/>
        <w:contextualSpacing/>
        <w:jc w:val="both"/>
        <w:rPr>
          <w:rFonts w:ascii="Arial" w:eastAsia="Times New Roman" w:hAnsi="Arial" w:cs="Arial"/>
          <w:sz w:val="24"/>
          <w:szCs w:val="24"/>
          <w:lang w:val="en-US"/>
        </w:rPr>
      </w:pPr>
    </w:p>
    <w:p w14:paraId="26665458" w14:textId="1EF3EBCB" w:rsidR="00FC3F8E" w:rsidRPr="00FA4FE9" w:rsidRDefault="00740017" w:rsidP="00EA3C50">
      <w:pPr>
        <w:autoSpaceDE w:val="0"/>
        <w:autoSpaceDN w:val="0"/>
        <w:adjustRightInd w:val="0"/>
        <w:spacing w:after="0" w:line="240" w:lineRule="auto"/>
        <w:ind w:left="1058" w:hanging="851"/>
        <w:jc w:val="both"/>
        <w:outlineLvl w:val="2"/>
        <w:rPr>
          <w:rFonts w:ascii="Arial" w:eastAsia="Times New Roman" w:hAnsi="Arial" w:cs="Arial"/>
          <w:b/>
          <w:sz w:val="24"/>
          <w:szCs w:val="24"/>
          <w:lang w:val="en-US"/>
        </w:rPr>
      </w:pPr>
      <w:bookmarkStart w:id="14" w:name="_Toc185192607"/>
      <w:r w:rsidRPr="00FA4FE9">
        <w:rPr>
          <w:rFonts w:ascii="Arial" w:eastAsia="Times New Roman" w:hAnsi="Arial" w:cs="Arial"/>
          <w:b/>
          <w:sz w:val="24"/>
          <w:szCs w:val="24"/>
          <w:lang w:val="en-US"/>
        </w:rPr>
        <w:t>4.1.3</w:t>
      </w:r>
      <w:r w:rsidRPr="00FA4FE9">
        <w:rPr>
          <w:rFonts w:ascii="Arial" w:eastAsia="Times New Roman" w:hAnsi="Arial" w:cs="Arial"/>
          <w:b/>
          <w:sz w:val="24"/>
          <w:szCs w:val="24"/>
          <w:lang w:val="en-US"/>
        </w:rPr>
        <w:tab/>
      </w:r>
      <w:r w:rsidR="00FC3F8E" w:rsidRPr="00FA4FE9">
        <w:rPr>
          <w:rFonts w:ascii="Arial" w:eastAsia="Times New Roman" w:hAnsi="Arial" w:cs="Arial"/>
          <w:b/>
          <w:sz w:val="24"/>
          <w:szCs w:val="24"/>
          <w:lang w:val="en-US"/>
        </w:rPr>
        <w:t>Environmental</w:t>
      </w:r>
      <w:r w:rsidR="003D62B8" w:rsidRPr="00FA4FE9">
        <w:rPr>
          <w:rFonts w:ascii="Arial" w:eastAsia="Times New Roman" w:hAnsi="Arial" w:cs="Arial"/>
          <w:b/>
          <w:sz w:val="24"/>
          <w:szCs w:val="24"/>
          <w:lang w:val="en-US"/>
        </w:rPr>
        <w:t xml:space="preserve"> and Soci</w:t>
      </w:r>
      <w:r w:rsidR="001754DB" w:rsidRPr="00FA4FE9">
        <w:rPr>
          <w:rFonts w:ascii="Arial" w:eastAsia="Times New Roman" w:hAnsi="Arial" w:cs="Arial"/>
          <w:b/>
          <w:sz w:val="24"/>
          <w:szCs w:val="24"/>
          <w:lang w:val="en-US"/>
        </w:rPr>
        <w:t>o-</w:t>
      </w:r>
      <w:r w:rsidR="00AD6D5A" w:rsidRPr="00FA4FE9">
        <w:rPr>
          <w:rFonts w:ascii="Arial" w:eastAsia="Times New Roman" w:hAnsi="Arial" w:cs="Arial"/>
          <w:b/>
          <w:sz w:val="24"/>
          <w:szCs w:val="24"/>
          <w:lang w:val="en-US"/>
        </w:rPr>
        <w:t>Economic</w:t>
      </w:r>
      <w:r w:rsidR="00FC3F8E" w:rsidRPr="00FA4FE9">
        <w:rPr>
          <w:rFonts w:ascii="Arial" w:eastAsia="Times New Roman" w:hAnsi="Arial" w:cs="Arial"/>
          <w:b/>
          <w:sz w:val="24"/>
          <w:szCs w:val="24"/>
          <w:lang w:val="en-US"/>
        </w:rPr>
        <w:t xml:space="preserve"> Expert</w:t>
      </w:r>
      <w:bookmarkEnd w:id="14"/>
      <w:r w:rsidR="00FC3F8E" w:rsidRPr="00FA4FE9">
        <w:rPr>
          <w:rFonts w:ascii="Arial" w:eastAsia="Times New Roman" w:hAnsi="Arial" w:cs="Arial"/>
          <w:b/>
          <w:sz w:val="24"/>
          <w:szCs w:val="24"/>
          <w:lang w:val="en-US"/>
        </w:rPr>
        <w:t xml:space="preserve"> </w:t>
      </w:r>
    </w:p>
    <w:p w14:paraId="3EBE881D" w14:textId="77777777" w:rsidR="00FC3F8E" w:rsidRPr="00FA4FE9" w:rsidRDefault="00FC3F8E" w:rsidP="00EA3C50">
      <w:pPr>
        <w:autoSpaceDE w:val="0"/>
        <w:autoSpaceDN w:val="0"/>
        <w:adjustRightInd w:val="0"/>
        <w:spacing w:after="0" w:line="240" w:lineRule="auto"/>
        <w:ind w:firstLine="720"/>
        <w:jc w:val="both"/>
        <w:rPr>
          <w:rFonts w:ascii="Arial" w:eastAsia="Times New Roman" w:hAnsi="Arial" w:cs="Arial"/>
          <w:b/>
          <w:sz w:val="24"/>
          <w:szCs w:val="24"/>
          <w:lang w:val="en-US"/>
        </w:rPr>
      </w:pPr>
    </w:p>
    <w:p w14:paraId="2E7899B4" w14:textId="77777777" w:rsidR="00FC3F8E" w:rsidRPr="00FA4FE9" w:rsidRDefault="00FC3F8E" w:rsidP="00EA3C50">
      <w:pPr>
        <w:pStyle w:val="ListParagraph"/>
        <w:numPr>
          <w:ilvl w:val="0"/>
          <w:numId w:val="15"/>
        </w:numPr>
        <w:ind w:left="774" w:hanging="567"/>
        <w:jc w:val="both"/>
        <w:rPr>
          <w:rFonts w:ascii="Arial" w:hAnsi="Arial" w:cs="Arial"/>
          <w:b/>
          <w:bCs/>
          <w:sz w:val="24"/>
          <w:szCs w:val="24"/>
        </w:rPr>
      </w:pPr>
      <w:r w:rsidRPr="00FA4FE9">
        <w:rPr>
          <w:rFonts w:ascii="Arial" w:hAnsi="Arial" w:cs="Arial"/>
          <w:b/>
          <w:bCs/>
          <w:sz w:val="24"/>
          <w:szCs w:val="24"/>
        </w:rPr>
        <w:t>Qualifications and skills</w:t>
      </w:r>
    </w:p>
    <w:p w14:paraId="63AD47B5" w14:textId="32C0D61A" w:rsidR="00FC3F8E" w:rsidRPr="00FA4FE9" w:rsidRDefault="00FC3F8E" w:rsidP="00EA3C50">
      <w:pPr>
        <w:spacing w:after="0" w:line="240" w:lineRule="auto"/>
        <w:ind w:left="207"/>
        <w:jc w:val="both"/>
        <w:rPr>
          <w:rFonts w:ascii="Arial" w:eastAsia="Times New Roman" w:hAnsi="Arial" w:cs="Arial"/>
          <w:sz w:val="24"/>
          <w:szCs w:val="24"/>
          <w:lang w:eastAsia="en-ZA"/>
        </w:rPr>
      </w:pPr>
      <w:proofErr w:type="gramStart"/>
      <w:r w:rsidRPr="00FA4FE9">
        <w:rPr>
          <w:rFonts w:ascii="Arial" w:eastAsia="Times New Roman" w:hAnsi="Arial" w:cs="Arial"/>
          <w:sz w:val="24"/>
          <w:szCs w:val="24"/>
          <w:lang w:eastAsia="en-ZA"/>
        </w:rPr>
        <w:t>Masters</w:t>
      </w:r>
      <w:proofErr w:type="gramEnd"/>
      <w:r w:rsidRPr="00FA4FE9">
        <w:rPr>
          <w:rFonts w:ascii="Arial" w:eastAsia="Times New Roman" w:hAnsi="Arial" w:cs="Arial"/>
          <w:sz w:val="24"/>
          <w:szCs w:val="24"/>
          <w:lang w:eastAsia="en-ZA"/>
        </w:rPr>
        <w:t xml:space="preserve"> or PhD in environmental sciences, environmental engineering, </w:t>
      </w:r>
      <w:r w:rsidR="00D15640" w:rsidRPr="00FA4FE9">
        <w:rPr>
          <w:rFonts w:ascii="Arial" w:eastAsia="Times New Roman" w:hAnsi="Arial" w:cs="Arial"/>
          <w:sz w:val="24"/>
          <w:szCs w:val="24"/>
          <w:lang w:eastAsia="en-ZA"/>
        </w:rPr>
        <w:t xml:space="preserve">natural resources economics, </w:t>
      </w:r>
      <w:r w:rsidRPr="00FA4FE9">
        <w:rPr>
          <w:rFonts w:ascii="Arial" w:eastAsia="Times New Roman" w:hAnsi="Arial" w:cs="Arial"/>
          <w:sz w:val="24"/>
          <w:szCs w:val="24"/>
          <w:lang w:eastAsia="en-ZA"/>
        </w:rPr>
        <w:t>ecohydrology, or related discipline, with strong environmental</w:t>
      </w:r>
      <w:r w:rsidR="008728F6" w:rsidRPr="00FA4FE9">
        <w:rPr>
          <w:rFonts w:ascii="Arial" w:eastAsia="Times New Roman" w:hAnsi="Arial" w:cs="Arial"/>
          <w:sz w:val="24"/>
          <w:szCs w:val="24"/>
          <w:lang w:eastAsia="en-ZA"/>
        </w:rPr>
        <w:t xml:space="preserve"> and Socio-</w:t>
      </w:r>
      <w:r w:rsidR="009B01A2" w:rsidRPr="00FA4FE9">
        <w:rPr>
          <w:rFonts w:ascii="Arial" w:eastAsia="Times New Roman" w:hAnsi="Arial" w:cs="Arial"/>
          <w:sz w:val="24"/>
          <w:szCs w:val="24"/>
          <w:lang w:eastAsia="en-ZA"/>
        </w:rPr>
        <w:t>economic assessment</w:t>
      </w:r>
      <w:r w:rsidRPr="00FA4FE9">
        <w:rPr>
          <w:rFonts w:ascii="Arial" w:eastAsia="Times New Roman" w:hAnsi="Arial" w:cs="Arial"/>
          <w:sz w:val="24"/>
          <w:szCs w:val="24"/>
          <w:lang w:eastAsia="en-ZA"/>
        </w:rPr>
        <w:t xml:space="preserve"> skills. </w:t>
      </w:r>
    </w:p>
    <w:p w14:paraId="09A4E93D" w14:textId="77777777" w:rsidR="00FC3F8E" w:rsidRPr="00FA4FE9" w:rsidRDefault="00FC3F8E" w:rsidP="00EA3C50">
      <w:pPr>
        <w:spacing w:after="0" w:line="240" w:lineRule="auto"/>
        <w:ind w:left="633"/>
        <w:jc w:val="both"/>
        <w:rPr>
          <w:rFonts w:ascii="Arial" w:eastAsia="Times New Roman" w:hAnsi="Arial" w:cs="Arial"/>
          <w:sz w:val="24"/>
          <w:szCs w:val="24"/>
          <w:lang w:eastAsia="en-ZA"/>
        </w:rPr>
      </w:pPr>
    </w:p>
    <w:p w14:paraId="16946DA7" w14:textId="77777777" w:rsidR="00FC3F8E" w:rsidRPr="00FA4FE9" w:rsidRDefault="00FC3F8E" w:rsidP="00EA3C50">
      <w:pPr>
        <w:pStyle w:val="ListParagraph"/>
        <w:numPr>
          <w:ilvl w:val="0"/>
          <w:numId w:val="15"/>
        </w:numPr>
        <w:ind w:left="774" w:hanging="567"/>
        <w:jc w:val="both"/>
        <w:rPr>
          <w:rFonts w:ascii="Arial" w:hAnsi="Arial" w:cs="Arial"/>
          <w:b/>
          <w:bCs/>
          <w:sz w:val="24"/>
          <w:szCs w:val="24"/>
        </w:rPr>
      </w:pPr>
      <w:r w:rsidRPr="00FA4FE9">
        <w:rPr>
          <w:rFonts w:ascii="Arial" w:hAnsi="Arial" w:cs="Arial"/>
          <w:b/>
          <w:bCs/>
          <w:sz w:val="24"/>
          <w:szCs w:val="24"/>
        </w:rPr>
        <w:t xml:space="preserve">Specific professional experience </w:t>
      </w:r>
    </w:p>
    <w:p w14:paraId="573F64C0"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At least 10 years’ experience in integrated water resources management or planning </w:t>
      </w:r>
    </w:p>
    <w:p w14:paraId="360905B9"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At least 10 Years’ experience in ESIA preparation work </w:t>
      </w:r>
    </w:p>
    <w:p w14:paraId="5A40C69E" w14:textId="4216A0F0"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Adequate experience in transboundary cross border water or environmental </w:t>
      </w:r>
      <w:r w:rsidR="00E55FB2" w:rsidRPr="00FA4FE9">
        <w:rPr>
          <w:rFonts w:ascii="Arial" w:eastAsia="Times New Roman" w:hAnsi="Arial" w:cs="Arial"/>
          <w:sz w:val="24"/>
          <w:szCs w:val="24"/>
          <w:lang w:val="en-US"/>
        </w:rPr>
        <w:t xml:space="preserve">and socio-economic </w:t>
      </w:r>
      <w:r w:rsidRPr="00FA4FE9">
        <w:rPr>
          <w:rFonts w:ascii="Arial" w:eastAsia="Times New Roman" w:hAnsi="Arial" w:cs="Arial"/>
          <w:sz w:val="24"/>
          <w:szCs w:val="24"/>
          <w:lang w:val="en-US"/>
        </w:rPr>
        <w:t>assessment</w:t>
      </w:r>
    </w:p>
    <w:p w14:paraId="02108547" w14:textId="64B4C262"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Adequate appreciation of the </w:t>
      </w:r>
      <w:r w:rsidR="00226ED9" w:rsidRPr="00FA4FE9">
        <w:rPr>
          <w:rFonts w:ascii="Arial" w:eastAsia="Times New Roman" w:hAnsi="Arial" w:cs="Arial"/>
          <w:sz w:val="24"/>
          <w:szCs w:val="24"/>
          <w:lang w:val="en-US"/>
        </w:rPr>
        <w:t>OKACOM Agreement</w:t>
      </w:r>
      <w:r w:rsidR="00006DD6" w:rsidRPr="00FA4FE9">
        <w:rPr>
          <w:rFonts w:ascii="Arial" w:eastAsia="Times New Roman" w:hAnsi="Arial" w:cs="Arial"/>
          <w:sz w:val="24"/>
          <w:szCs w:val="24"/>
          <w:lang w:val="en-US"/>
        </w:rPr>
        <w:t xml:space="preserve">, </w:t>
      </w:r>
      <w:r w:rsidRPr="00FA4FE9">
        <w:rPr>
          <w:rFonts w:ascii="Arial" w:eastAsia="Times New Roman" w:hAnsi="Arial" w:cs="Arial"/>
          <w:sz w:val="24"/>
          <w:szCs w:val="24"/>
          <w:lang w:val="en-US"/>
        </w:rPr>
        <w:t>SADC Protocol on shared watercourses</w:t>
      </w:r>
      <w:r w:rsidR="00210620" w:rsidRPr="00FA4FE9">
        <w:rPr>
          <w:rFonts w:ascii="Arial" w:eastAsia="Times New Roman" w:hAnsi="Arial" w:cs="Arial"/>
          <w:sz w:val="24"/>
          <w:szCs w:val="24"/>
          <w:lang w:val="en-US"/>
        </w:rPr>
        <w:t>,</w:t>
      </w:r>
      <w:r w:rsidRPr="00FA4FE9" w:rsidDel="00210620">
        <w:rPr>
          <w:rFonts w:ascii="Arial" w:eastAsia="Times New Roman" w:hAnsi="Arial" w:cs="Arial"/>
          <w:sz w:val="24"/>
          <w:szCs w:val="24"/>
          <w:lang w:val="en-US"/>
        </w:rPr>
        <w:t xml:space="preserve"> </w:t>
      </w:r>
      <w:r w:rsidR="00006DD6" w:rsidRPr="00FA4FE9">
        <w:rPr>
          <w:rFonts w:ascii="Arial" w:eastAsia="Times New Roman" w:hAnsi="Arial" w:cs="Arial"/>
          <w:sz w:val="24"/>
          <w:szCs w:val="24"/>
          <w:lang w:val="en-US"/>
        </w:rPr>
        <w:t>OKACOM S</w:t>
      </w:r>
      <w:r w:rsidR="00210620" w:rsidRPr="00FA4FE9">
        <w:rPr>
          <w:rFonts w:ascii="Arial" w:eastAsia="Times New Roman" w:hAnsi="Arial" w:cs="Arial"/>
          <w:sz w:val="24"/>
          <w:szCs w:val="24"/>
          <w:lang w:val="en-US"/>
        </w:rPr>
        <w:t xml:space="preserve">trategic </w:t>
      </w:r>
      <w:r w:rsidR="00006DD6" w:rsidRPr="00FA4FE9">
        <w:rPr>
          <w:rFonts w:ascii="Arial" w:eastAsia="Times New Roman" w:hAnsi="Arial" w:cs="Arial"/>
          <w:sz w:val="24"/>
          <w:szCs w:val="24"/>
          <w:lang w:val="en-US"/>
        </w:rPr>
        <w:t>E</w:t>
      </w:r>
      <w:r w:rsidR="004E3CEF" w:rsidRPr="00FA4FE9">
        <w:rPr>
          <w:rFonts w:ascii="Arial" w:eastAsia="Times New Roman" w:hAnsi="Arial" w:cs="Arial"/>
          <w:sz w:val="24"/>
          <w:szCs w:val="24"/>
          <w:lang w:val="en-US"/>
        </w:rPr>
        <w:t xml:space="preserve">nvironment </w:t>
      </w:r>
      <w:r w:rsidR="00006DD6" w:rsidRPr="00FA4FE9">
        <w:rPr>
          <w:rFonts w:ascii="Arial" w:eastAsia="Times New Roman" w:hAnsi="Arial" w:cs="Arial"/>
          <w:sz w:val="24"/>
          <w:szCs w:val="24"/>
          <w:lang w:val="en-US"/>
        </w:rPr>
        <w:t>A</w:t>
      </w:r>
      <w:r w:rsidR="004E3CEF" w:rsidRPr="00FA4FE9">
        <w:rPr>
          <w:rFonts w:ascii="Arial" w:eastAsia="Times New Roman" w:hAnsi="Arial" w:cs="Arial"/>
          <w:sz w:val="24"/>
          <w:szCs w:val="24"/>
          <w:lang w:val="en-US"/>
        </w:rPr>
        <w:t xml:space="preserve">ssessment </w:t>
      </w:r>
      <w:r w:rsidR="000620EC" w:rsidRPr="00FA4FE9">
        <w:rPr>
          <w:rFonts w:ascii="Arial" w:eastAsia="Times New Roman" w:hAnsi="Arial" w:cs="Arial"/>
          <w:sz w:val="24"/>
          <w:szCs w:val="24"/>
          <w:lang w:val="en-US"/>
        </w:rPr>
        <w:t>Framework</w:t>
      </w:r>
      <w:r w:rsidR="00006DD6" w:rsidRPr="00FA4FE9">
        <w:rPr>
          <w:rFonts w:ascii="Arial" w:eastAsia="Times New Roman" w:hAnsi="Arial" w:cs="Arial"/>
          <w:sz w:val="24"/>
          <w:szCs w:val="24"/>
          <w:lang w:val="en-US"/>
        </w:rPr>
        <w:t xml:space="preserve"> and </w:t>
      </w:r>
      <w:r w:rsidR="00210620" w:rsidRPr="00FA4FE9">
        <w:rPr>
          <w:rFonts w:ascii="Arial" w:eastAsia="Times New Roman" w:hAnsi="Arial" w:cs="Arial"/>
          <w:sz w:val="24"/>
          <w:szCs w:val="24"/>
          <w:lang w:val="en-US"/>
        </w:rPr>
        <w:t xml:space="preserve">general </w:t>
      </w:r>
      <w:r w:rsidRPr="00FA4FE9">
        <w:rPr>
          <w:rFonts w:ascii="Arial" w:eastAsia="Times New Roman" w:hAnsi="Arial" w:cs="Arial"/>
          <w:sz w:val="24"/>
          <w:szCs w:val="24"/>
          <w:lang w:val="en-US"/>
        </w:rPr>
        <w:t>environmental management</w:t>
      </w:r>
    </w:p>
    <w:p w14:paraId="73AE275F" w14:textId="0B9E58B0"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General appreciation of the basin or catchment management practice in SADC</w:t>
      </w:r>
      <w:r w:rsidR="00856F5C" w:rsidRPr="00FA4FE9">
        <w:rPr>
          <w:rFonts w:ascii="Arial" w:eastAsia="Times New Roman" w:hAnsi="Arial" w:cs="Arial"/>
          <w:sz w:val="24"/>
          <w:szCs w:val="24"/>
          <w:lang w:val="en-US"/>
        </w:rPr>
        <w:t xml:space="preserve"> with a strong focus on the CORB.</w:t>
      </w:r>
      <w:r w:rsidRPr="00FA4FE9">
        <w:rPr>
          <w:rFonts w:ascii="Arial" w:eastAsia="Times New Roman" w:hAnsi="Arial" w:cs="Arial"/>
          <w:sz w:val="24"/>
          <w:szCs w:val="24"/>
          <w:lang w:val="en-US"/>
        </w:rPr>
        <w:t xml:space="preserve"> </w:t>
      </w:r>
    </w:p>
    <w:p w14:paraId="7B29502F"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Experience in environmental and social risk assessments aligned with World Bank ESF/ESS requirements or similar.</w:t>
      </w:r>
    </w:p>
    <w:p w14:paraId="7AF611D5" w14:textId="77777777" w:rsidR="00FC3F8E" w:rsidRPr="00FA4FE9" w:rsidRDefault="00FC3F8E" w:rsidP="00EA3C50">
      <w:pPr>
        <w:autoSpaceDE w:val="0"/>
        <w:autoSpaceDN w:val="0"/>
        <w:adjustRightInd w:val="0"/>
        <w:spacing w:after="0" w:line="240" w:lineRule="auto"/>
        <w:ind w:left="1625"/>
        <w:contextualSpacing/>
        <w:jc w:val="both"/>
        <w:rPr>
          <w:rFonts w:ascii="Arial" w:eastAsia="Times New Roman" w:hAnsi="Arial" w:cs="Arial"/>
          <w:sz w:val="24"/>
          <w:szCs w:val="24"/>
          <w:lang w:val="en-US"/>
        </w:rPr>
      </w:pPr>
    </w:p>
    <w:p w14:paraId="4D1714D6" w14:textId="77777777" w:rsidR="00FC3F8E" w:rsidRPr="00FA4FE9" w:rsidRDefault="00FC3F8E" w:rsidP="00EA3C50">
      <w:pPr>
        <w:pStyle w:val="ListParagraph"/>
        <w:numPr>
          <w:ilvl w:val="0"/>
          <w:numId w:val="15"/>
        </w:numPr>
        <w:ind w:left="774" w:hanging="567"/>
        <w:jc w:val="both"/>
        <w:rPr>
          <w:rFonts w:ascii="Arial" w:hAnsi="Arial" w:cs="Arial"/>
          <w:b/>
          <w:sz w:val="24"/>
          <w:szCs w:val="24"/>
        </w:rPr>
      </w:pPr>
      <w:r w:rsidRPr="00FA4FE9">
        <w:rPr>
          <w:rFonts w:ascii="Arial" w:hAnsi="Arial" w:cs="Arial"/>
          <w:b/>
          <w:bCs/>
          <w:sz w:val="24"/>
          <w:szCs w:val="24"/>
        </w:rPr>
        <w:t xml:space="preserve">General professional experience </w:t>
      </w:r>
    </w:p>
    <w:p w14:paraId="09872458"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At least 5 years general experience in related consultancy work </w:t>
      </w:r>
    </w:p>
    <w:p w14:paraId="208A0C34"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Must be result-oriented, a team player, exhibiting high levels of enthusiasm, tact and integrity.</w:t>
      </w:r>
    </w:p>
    <w:p w14:paraId="68159318" w14:textId="4BE20F51"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Excellent analytical skills </w:t>
      </w:r>
    </w:p>
    <w:p w14:paraId="1EB8E925"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lastRenderedPageBreak/>
        <w:t>Excellent report writing capabilities.</w:t>
      </w:r>
    </w:p>
    <w:p w14:paraId="36D4F9B9"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Fluent in spoken and written English. </w:t>
      </w:r>
    </w:p>
    <w:p w14:paraId="237CFA69" w14:textId="77777777"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Good presentation and facilitation skills</w:t>
      </w:r>
    </w:p>
    <w:p w14:paraId="0C9F5D92" w14:textId="531F0DAF" w:rsidR="00FC3F8E" w:rsidRPr="00FA4FE9" w:rsidRDefault="00FC3F8E" w:rsidP="00EA3C50">
      <w:pPr>
        <w:numPr>
          <w:ilvl w:val="0"/>
          <w:numId w:val="11"/>
        </w:numPr>
        <w:autoSpaceDE w:val="0"/>
        <w:autoSpaceDN w:val="0"/>
        <w:adjustRightInd w:val="0"/>
        <w:spacing w:after="0" w:line="240" w:lineRule="auto"/>
        <w:ind w:left="92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Working knowledge </w:t>
      </w:r>
      <w:r w:rsidR="003749B2" w:rsidRPr="00FA4FE9">
        <w:rPr>
          <w:rFonts w:ascii="Arial" w:eastAsia="Times New Roman" w:hAnsi="Arial" w:cs="Arial"/>
          <w:sz w:val="24"/>
          <w:szCs w:val="24"/>
          <w:lang w:val="en-US"/>
        </w:rPr>
        <w:t>of Portuguese</w:t>
      </w:r>
      <w:r w:rsidRPr="00FA4FE9">
        <w:rPr>
          <w:rFonts w:ascii="Arial" w:eastAsia="Times New Roman" w:hAnsi="Arial" w:cs="Arial"/>
          <w:sz w:val="24"/>
          <w:szCs w:val="24"/>
          <w:lang w:val="en-US"/>
        </w:rPr>
        <w:t xml:space="preserve"> is an added advantage</w:t>
      </w:r>
    </w:p>
    <w:p w14:paraId="0F8ABEEF" w14:textId="0DEAA913" w:rsidR="00FC3F8E" w:rsidRPr="00FA4FE9" w:rsidRDefault="00FC3F8E" w:rsidP="00EA3C50">
      <w:pPr>
        <w:pStyle w:val="ListParagraph"/>
        <w:numPr>
          <w:ilvl w:val="0"/>
          <w:numId w:val="11"/>
        </w:numPr>
        <w:autoSpaceDE w:val="0"/>
        <w:autoSpaceDN w:val="0"/>
        <w:adjustRightInd w:val="0"/>
        <w:spacing w:after="0" w:line="240" w:lineRule="auto"/>
        <w:ind w:left="927"/>
        <w:jc w:val="both"/>
        <w:rPr>
          <w:rFonts w:ascii="Arial" w:eastAsia="Times New Roman" w:hAnsi="Arial" w:cs="Arial"/>
          <w:sz w:val="24"/>
          <w:szCs w:val="24"/>
          <w:lang w:val="en-GB"/>
        </w:rPr>
      </w:pPr>
      <w:r w:rsidRPr="00FA4FE9">
        <w:rPr>
          <w:rFonts w:ascii="Arial" w:eastAsia="Times New Roman" w:hAnsi="Arial" w:cs="Arial"/>
          <w:sz w:val="24"/>
          <w:szCs w:val="24"/>
          <w:lang w:val="en-US"/>
        </w:rPr>
        <w:t xml:space="preserve">Computer literate with good working knowledge of the </w:t>
      </w:r>
      <w:r w:rsidR="003749B2" w:rsidRPr="00FA4FE9">
        <w:rPr>
          <w:rFonts w:ascii="Arial" w:eastAsia="Times New Roman" w:hAnsi="Arial" w:cs="Arial"/>
          <w:sz w:val="24"/>
          <w:szCs w:val="24"/>
          <w:lang w:val="en-US"/>
        </w:rPr>
        <w:t>standard Microsoft</w:t>
      </w:r>
      <w:r w:rsidRPr="00FA4FE9">
        <w:rPr>
          <w:rFonts w:ascii="Arial" w:eastAsia="Times New Roman" w:hAnsi="Arial" w:cs="Arial"/>
          <w:sz w:val="24"/>
          <w:szCs w:val="24"/>
          <w:lang w:val="en-US"/>
        </w:rPr>
        <w:t xml:space="preserve"> Office suite of </w:t>
      </w:r>
      <w:r w:rsidR="003749B2" w:rsidRPr="00FA4FE9">
        <w:rPr>
          <w:rFonts w:ascii="Arial" w:eastAsia="Times New Roman" w:hAnsi="Arial" w:cs="Arial"/>
          <w:sz w:val="24"/>
          <w:szCs w:val="24"/>
          <w:lang w:val="en-US"/>
        </w:rPr>
        <w:t>programs</w:t>
      </w:r>
      <w:r w:rsidRPr="00FA4FE9">
        <w:rPr>
          <w:rFonts w:ascii="Arial" w:eastAsia="Times New Roman" w:hAnsi="Arial" w:cs="Arial"/>
          <w:sz w:val="24"/>
          <w:szCs w:val="24"/>
          <w:lang w:val="en-GB"/>
        </w:rPr>
        <w:t>.</w:t>
      </w:r>
    </w:p>
    <w:p w14:paraId="58CB9756" w14:textId="77777777" w:rsidR="00FC3F8E" w:rsidRPr="00FA4FE9" w:rsidRDefault="00FC3F8E" w:rsidP="00EA3C50">
      <w:pPr>
        <w:autoSpaceDE w:val="0"/>
        <w:autoSpaceDN w:val="0"/>
        <w:adjustRightInd w:val="0"/>
        <w:spacing w:after="0" w:line="240" w:lineRule="auto"/>
        <w:ind w:left="1625"/>
        <w:contextualSpacing/>
        <w:jc w:val="both"/>
        <w:rPr>
          <w:rFonts w:ascii="Arial" w:eastAsia="Times New Roman" w:hAnsi="Arial" w:cs="Arial"/>
          <w:sz w:val="24"/>
          <w:szCs w:val="24"/>
          <w:lang w:val="en-GB"/>
        </w:rPr>
      </w:pPr>
    </w:p>
    <w:p w14:paraId="65E68250" w14:textId="63975227" w:rsidR="005D06A9" w:rsidRPr="00FA4FE9" w:rsidRDefault="00F16178" w:rsidP="00EA3C50">
      <w:pPr>
        <w:autoSpaceDE w:val="0"/>
        <w:autoSpaceDN w:val="0"/>
        <w:adjustRightInd w:val="0"/>
        <w:spacing w:after="0" w:line="240" w:lineRule="auto"/>
        <w:ind w:left="1058" w:hanging="851"/>
        <w:contextualSpacing/>
        <w:jc w:val="both"/>
        <w:rPr>
          <w:rFonts w:ascii="Arial" w:eastAsia="Times New Roman" w:hAnsi="Arial" w:cs="Arial"/>
          <w:sz w:val="24"/>
          <w:szCs w:val="24"/>
        </w:rPr>
      </w:pPr>
      <w:r w:rsidRPr="00FA4FE9">
        <w:rPr>
          <w:rFonts w:ascii="Arial" w:eastAsia="Times New Roman" w:hAnsi="Arial" w:cs="Arial"/>
          <w:b/>
          <w:bCs/>
          <w:sz w:val="24"/>
          <w:szCs w:val="24"/>
          <w:lang w:val="en-US"/>
        </w:rPr>
        <w:t>4.1.4</w:t>
      </w:r>
      <w:r w:rsidRPr="00FA4FE9">
        <w:rPr>
          <w:rFonts w:ascii="Arial" w:eastAsia="Times New Roman" w:hAnsi="Arial" w:cs="Arial"/>
          <w:b/>
          <w:bCs/>
          <w:sz w:val="24"/>
          <w:szCs w:val="24"/>
          <w:lang w:val="en-US"/>
        </w:rPr>
        <w:tab/>
      </w:r>
      <w:r w:rsidR="005D06A9" w:rsidRPr="00FA4FE9">
        <w:rPr>
          <w:rFonts w:ascii="Arial" w:eastAsia="Times New Roman" w:hAnsi="Arial" w:cs="Arial"/>
          <w:b/>
          <w:bCs/>
          <w:sz w:val="24"/>
          <w:szCs w:val="24"/>
          <w:lang w:val="en-US"/>
        </w:rPr>
        <w:t xml:space="preserve">Legal and Governance Expert </w:t>
      </w:r>
      <w:r w:rsidR="005D06A9" w:rsidRPr="00FA4FE9">
        <w:rPr>
          <w:rFonts w:ascii="Arial" w:eastAsia="Times New Roman" w:hAnsi="Arial" w:cs="Arial"/>
          <w:sz w:val="24"/>
          <w:szCs w:val="24"/>
        </w:rPr>
        <w:t> </w:t>
      </w:r>
    </w:p>
    <w:p w14:paraId="5722291A" w14:textId="77777777" w:rsidR="005D06A9" w:rsidRPr="00FA4FE9" w:rsidRDefault="005D06A9" w:rsidP="00EA3C50">
      <w:pPr>
        <w:autoSpaceDE w:val="0"/>
        <w:autoSpaceDN w:val="0"/>
        <w:adjustRightInd w:val="0"/>
        <w:spacing w:after="0" w:line="240" w:lineRule="auto"/>
        <w:ind w:left="207"/>
        <w:contextualSpacing/>
        <w:jc w:val="both"/>
        <w:rPr>
          <w:rFonts w:ascii="Arial" w:eastAsia="Times New Roman" w:hAnsi="Arial" w:cs="Arial"/>
          <w:sz w:val="24"/>
          <w:szCs w:val="24"/>
        </w:rPr>
      </w:pPr>
      <w:r w:rsidRPr="00FA4FE9">
        <w:rPr>
          <w:rFonts w:ascii="Arial" w:eastAsia="Times New Roman" w:hAnsi="Arial" w:cs="Arial"/>
          <w:sz w:val="24"/>
          <w:szCs w:val="24"/>
        </w:rPr>
        <w:t> </w:t>
      </w:r>
    </w:p>
    <w:p w14:paraId="548FB5D1" w14:textId="3A92C717" w:rsidR="005D06A9" w:rsidRPr="00FA4FE9" w:rsidRDefault="00D23E64" w:rsidP="00EA3C50">
      <w:pPr>
        <w:autoSpaceDE w:val="0"/>
        <w:autoSpaceDN w:val="0"/>
        <w:adjustRightInd w:val="0"/>
        <w:spacing w:after="0" w:line="240" w:lineRule="auto"/>
        <w:ind w:left="774" w:hanging="567"/>
        <w:contextualSpacing/>
        <w:jc w:val="both"/>
        <w:rPr>
          <w:rFonts w:ascii="Arial" w:eastAsia="Times New Roman" w:hAnsi="Arial" w:cs="Arial"/>
          <w:sz w:val="24"/>
          <w:szCs w:val="24"/>
        </w:rPr>
      </w:pPr>
      <w:r w:rsidRPr="00FA4FE9">
        <w:rPr>
          <w:rFonts w:ascii="Arial" w:eastAsia="Times New Roman" w:hAnsi="Arial" w:cs="Arial"/>
          <w:b/>
          <w:bCs/>
          <w:sz w:val="24"/>
          <w:szCs w:val="24"/>
        </w:rPr>
        <w:t>(a)</w:t>
      </w:r>
      <w:r w:rsidRPr="00FA4FE9">
        <w:rPr>
          <w:rFonts w:ascii="Arial" w:eastAsia="Times New Roman" w:hAnsi="Arial" w:cs="Arial"/>
          <w:b/>
          <w:bCs/>
          <w:sz w:val="24"/>
          <w:szCs w:val="24"/>
        </w:rPr>
        <w:tab/>
      </w:r>
      <w:r w:rsidR="005D06A9" w:rsidRPr="00FA4FE9">
        <w:rPr>
          <w:rFonts w:ascii="Arial" w:eastAsia="Times New Roman" w:hAnsi="Arial" w:cs="Arial"/>
          <w:b/>
          <w:bCs/>
          <w:sz w:val="24"/>
          <w:szCs w:val="24"/>
        </w:rPr>
        <w:t>Qualifications and skills</w:t>
      </w:r>
      <w:r w:rsidR="005D06A9" w:rsidRPr="00FA4FE9">
        <w:rPr>
          <w:rFonts w:ascii="Arial" w:eastAsia="Times New Roman" w:hAnsi="Arial" w:cs="Arial"/>
          <w:sz w:val="24"/>
          <w:szCs w:val="24"/>
        </w:rPr>
        <w:t> </w:t>
      </w:r>
    </w:p>
    <w:p w14:paraId="123C4190" w14:textId="77777777" w:rsidR="00D23E64" w:rsidRPr="00FA4FE9" w:rsidRDefault="00D23E64" w:rsidP="00EA3C50">
      <w:pPr>
        <w:autoSpaceDE w:val="0"/>
        <w:autoSpaceDN w:val="0"/>
        <w:adjustRightInd w:val="0"/>
        <w:spacing w:after="0" w:line="240" w:lineRule="auto"/>
        <w:ind w:left="774" w:hanging="567"/>
        <w:contextualSpacing/>
        <w:jc w:val="both"/>
        <w:rPr>
          <w:rFonts w:ascii="Arial" w:eastAsia="Times New Roman" w:hAnsi="Arial" w:cs="Arial"/>
          <w:sz w:val="24"/>
          <w:szCs w:val="24"/>
        </w:rPr>
      </w:pPr>
    </w:p>
    <w:p w14:paraId="283EF7EE" w14:textId="77777777" w:rsidR="005D06A9" w:rsidRPr="00FA4FE9" w:rsidRDefault="005D06A9" w:rsidP="00EA3C50">
      <w:pPr>
        <w:autoSpaceDE w:val="0"/>
        <w:autoSpaceDN w:val="0"/>
        <w:adjustRightInd w:val="0"/>
        <w:spacing w:after="0" w:line="240" w:lineRule="auto"/>
        <w:ind w:left="207"/>
        <w:contextualSpacing/>
        <w:jc w:val="both"/>
        <w:rPr>
          <w:rFonts w:ascii="Arial" w:eastAsia="Times New Roman" w:hAnsi="Arial" w:cs="Arial"/>
          <w:sz w:val="24"/>
          <w:szCs w:val="24"/>
        </w:rPr>
      </w:pPr>
      <w:proofErr w:type="gramStart"/>
      <w:r w:rsidRPr="00FA4FE9">
        <w:rPr>
          <w:rFonts w:ascii="Arial" w:eastAsia="Times New Roman" w:hAnsi="Arial" w:cs="Arial"/>
          <w:sz w:val="24"/>
          <w:szCs w:val="24"/>
        </w:rPr>
        <w:t>Masters</w:t>
      </w:r>
      <w:proofErr w:type="gramEnd"/>
      <w:r w:rsidRPr="00FA4FE9">
        <w:rPr>
          <w:rFonts w:ascii="Arial" w:eastAsia="Times New Roman" w:hAnsi="Arial" w:cs="Arial"/>
          <w:sz w:val="24"/>
          <w:szCs w:val="24"/>
        </w:rPr>
        <w:t xml:space="preserve"> or PhD in Governance, Development Studies, Public Policy, Institutional Development, International Relations, Environmental Law or equivalent with strong practical experience in governance in Transboundary or Shared Watercourses or complex hydrologic systems.  </w:t>
      </w:r>
    </w:p>
    <w:p w14:paraId="12BA399C" w14:textId="77777777" w:rsidR="005D06A9" w:rsidRPr="00FA4FE9" w:rsidRDefault="005D06A9" w:rsidP="00EA3C50">
      <w:pPr>
        <w:autoSpaceDE w:val="0"/>
        <w:autoSpaceDN w:val="0"/>
        <w:adjustRightInd w:val="0"/>
        <w:spacing w:after="0" w:line="240" w:lineRule="auto"/>
        <w:ind w:left="207"/>
        <w:contextualSpacing/>
        <w:jc w:val="both"/>
        <w:rPr>
          <w:rFonts w:ascii="Arial" w:eastAsia="Times New Roman" w:hAnsi="Arial" w:cs="Arial"/>
          <w:sz w:val="24"/>
          <w:szCs w:val="24"/>
        </w:rPr>
      </w:pPr>
      <w:r w:rsidRPr="00FA4FE9">
        <w:rPr>
          <w:rFonts w:ascii="Arial" w:eastAsia="Times New Roman" w:hAnsi="Arial" w:cs="Arial"/>
          <w:sz w:val="24"/>
          <w:szCs w:val="24"/>
        </w:rPr>
        <w:t> </w:t>
      </w:r>
    </w:p>
    <w:p w14:paraId="0D40C87A" w14:textId="4D1F40CF" w:rsidR="005D06A9" w:rsidRPr="00FA4FE9" w:rsidRDefault="00584092" w:rsidP="00EA3C50">
      <w:pPr>
        <w:autoSpaceDE w:val="0"/>
        <w:autoSpaceDN w:val="0"/>
        <w:adjustRightInd w:val="0"/>
        <w:spacing w:after="0" w:line="240" w:lineRule="auto"/>
        <w:ind w:left="774" w:hanging="567"/>
        <w:contextualSpacing/>
        <w:jc w:val="both"/>
        <w:rPr>
          <w:rFonts w:ascii="Arial" w:eastAsia="Times New Roman" w:hAnsi="Arial" w:cs="Arial"/>
          <w:sz w:val="24"/>
          <w:szCs w:val="24"/>
        </w:rPr>
      </w:pPr>
      <w:r w:rsidRPr="00FA4FE9">
        <w:rPr>
          <w:rFonts w:ascii="Arial" w:eastAsia="Times New Roman" w:hAnsi="Arial" w:cs="Arial"/>
          <w:b/>
          <w:bCs/>
          <w:sz w:val="24"/>
          <w:szCs w:val="24"/>
        </w:rPr>
        <w:t>(b)</w:t>
      </w:r>
      <w:r w:rsidRPr="00FA4FE9">
        <w:rPr>
          <w:rFonts w:ascii="Arial" w:eastAsia="Times New Roman" w:hAnsi="Arial" w:cs="Arial"/>
          <w:b/>
          <w:bCs/>
          <w:sz w:val="24"/>
          <w:szCs w:val="24"/>
        </w:rPr>
        <w:tab/>
      </w:r>
      <w:r w:rsidR="005D06A9" w:rsidRPr="00FA4FE9">
        <w:rPr>
          <w:rFonts w:ascii="Arial" w:eastAsia="Times New Roman" w:hAnsi="Arial" w:cs="Arial"/>
          <w:b/>
          <w:bCs/>
          <w:sz w:val="24"/>
          <w:szCs w:val="24"/>
        </w:rPr>
        <w:t>Specific professional experience </w:t>
      </w:r>
      <w:r w:rsidR="005D06A9" w:rsidRPr="00FA4FE9">
        <w:rPr>
          <w:rFonts w:ascii="Arial" w:eastAsia="Times New Roman" w:hAnsi="Arial" w:cs="Arial"/>
          <w:sz w:val="24"/>
          <w:szCs w:val="24"/>
        </w:rPr>
        <w:t> </w:t>
      </w:r>
    </w:p>
    <w:p w14:paraId="39CF0109" w14:textId="77777777" w:rsidR="00584092" w:rsidRPr="00FA4FE9" w:rsidRDefault="00584092" w:rsidP="00EA3C50">
      <w:pPr>
        <w:autoSpaceDE w:val="0"/>
        <w:autoSpaceDN w:val="0"/>
        <w:adjustRightInd w:val="0"/>
        <w:spacing w:after="0" w:line="240" w:lineRule="auto"/>
        <w:ind w:left="774" w:hanging="567"/>
        <w:contextualSpacing/>
        <w:jc w:val="both"/>
        <w:rPr>
          <w:rFonts w:ascii="Arial" w:eastAsia="Times New Roman" w:hAnsi="Arial" w:cs="Arial"/>
          <w:sz w:val="24"/>
          <w:szCs w:val="24"/>
        </w:rPr>
      </w:pPr>
    </w:p>
    <w:p w14:paraId="0957A9A5" w14:textId="77777777" w:rsidR="005D06A9" w:rsidRPr="00FA4FE9" w:rsidRDefault="005D06A9" w:rsidP="00EA3C50">
      <w:pPr>
        <w:numPr>
          <w:ilvl w:val="0"/>
          <w:numId w:val="22"/>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 xml:space="preserve">At least 10 years’ experience in developing, supporting, implementing and providing technical advice on governance frameworks of Transboundary Water Basins </w:t>
      </w:r>
      <w:r w:rsidRPr="00FA4FE9">
        <w:rPr>
          <w:rFonts w:ascii="Arial" w:eastAsia="Times New Roman" w:hAnsi="Arial" w:cs="Arial"/>
          <w:sz w:val="24"/>
          <w:szCs w:val="24"/>
        </w:rPr>
        <w:t> </w:t>
      </w:r>
    </w:p>
    <w:p w14:paraId="0313D0B3" w14:textId="3F3DDA8E" w:rsidR="005D06A9" w:rsidRPr="00FA4FE9" w:rsidRDefault="005D06A9" w:rsidP="00EA3C50">
      <w:pPr>
        <w:numPr>
          <w:ilvl w:val="0"/>
          <w:numId w:val="23"/>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Experience in providing balanced technical advice on balancing water use and </w:t>
      </w:r>
      <w:r w:rsidR="00E20E92" w:rsidRPr="00FA4FE9">
        <w:rPr>
          <w:rFonts w:ascii="Arial" w:eastAsia="Times New Roman" w:hAnsi="Arial" w:cs="Arial"/>
          <w:sz w:val="24"/>
          <w:szCs w:val="24"/>
          <w:lang w:val="en-US"/>
        </w:rPr>
        <w:t>operationalization</w:t>
      </w:r>
      <w:r w:rsidRPr="00FA4FE9">
        <w:rPr>
          <w:rFonts w:ascii="Arial" w:eastAsia="Times New Roman" w:hAnsi="Arial" w:cs="Arial"/>
          <w:sz w:val="24"/>
          <w:szCs w:val="24"/>
          <w:lang w:val="en-US"/>
        </w:rPr>
        <w:t xml:space="preserve"> of integrated water resources management or planning, benefit sharing and water allocation strategies. </w:t>
      </w:r>
    </w:p>
    <w:p w14:paraId="2A3A0785" w14:textId="18C49C63" w:rsidR="005D06A9" w:rsidRPr="00FA4FE9" w:rsidRDefault="005D06A9" w:rsidP="00EA3C50">
      <w:pPr>
        <w:numPr>
          <w:ilvl w:val="0"/>
          <w:numId w:val="24"/>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Demonstrated experience in multi-country negotiation and policy harmonization with a minimum of five years. </w:t>
      </w:r>
    </w:p>
    <w:p w14:paraId="0F3F3E68" w14:textId="77777777" w:rsidR="005D06A9" w:rsidRPr="00FA4FE9" w:rsidRDefault="005D06A9" w:rsidP="00EA3C50">
      <w:pPr>
        <w:numPr>
          <w:ilvl w:val="0"/>
          <w:numId w:val="25"/>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Demonstrated knowledge of </w:t>
      </w:r>
      <w:r w:rsidRPr="00FA4FE9">
        <w:rPr>
          <w:rFonts w:ascii="Arial" w:eastAsia="Times New Roman" w:hAnsi="Arial" w:cs="Arial"/>
          <w:b/>
          <w:bCs/>
          <w:sz w:val="24"/>
          <w:szCs w:val="24"/>
          <w:lang w:val="en-US"/>
        </w:rPr>
        <w:t>transboundary environmental governance</w:t>
      </w:r>
      <w:r w:rsidRPr="00FA4FE9">
        <w:rPr>
          <w:rFonts w:ascii="Arial" w:eastAsia="Times New Roman" w:hAnsi="Arial" w:cs="Arial"/>
          <w:sz w:val="24"/>
          <w:szCs w:val="24"/>
          <w:lang w:val="en-US"/>
        </w:rPr>
        <w:t xml:space="preserve"> and cross-border socio-economic planning and assessments. </w:t>
      </w:r>
    </w:p>
    <w:p w14:paraId="0849D208" w14:textId="44E2B73F" w:rsidR="005D06A9" w:rsidRPr="00FA4FE9" w:rsidRDefault="005D06A9" w:rsidP="00EA3C50">
      <w:pPr>
        <w:numPr>
          <w:ilvl w:val="0"/>
          <w:numId w:val="26"/>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At least </w:t>
      </w:r>
      <w:r w:rsidRPr="00FA4FE9">
        <w:rPr>
          <w:rFonts w:ascii="Arial" w:eastAsia="Times New Roman" w:hAnsi="Arial" w:cs="Arial"/>
          <w:b/>
          <w:bCs/>
          <w:sz w:val="24"/>
          <w:szCs w:val="24"/>
          <w:lang w:val="en-US"/>
        </w:rPr>
        <w:t>5 years</w:t>
      </w:r>
      <w:r w:rsidRPr="00FA4FE9">
        <w:rPr>
          <w:rFonts w:ascii="Arial" w:eastAsia="Times New Roman" w:hAnsi="Arial" w:cs="Arial"/>
          <w:sz w:val="24"/>
          <w:szCs w:val="24"/>
          <w:lang w:val="en-US"/>
        </w:rPr>
        <w:t xml:space="preserve"> of practical experience supporting or advising </w:t>
      </w:r>
      <w:r w:rsidRPr="00FA4FE9">
        <w:rPr>
          <w:rFonts w:ascii="Arial" w:eastAsia="Times New Roman" w:hAnsi="Arial" w:cs="Arial"/>
          <w:b/>
          <w:bCs/>
          <w:sz w:val="24"/>
          <w:szCs w:val="24"/>
          <w:lang w:val="en-US"/>
        </w:rPr>
        <w:t>river basin organizations</w:t>
      </w:r>
      <w:r w:rsidRPr="00FA4FE9">
        <w:rPr>
          <w:rFonts w:ascii="Arial" w:eastAsia="Times New Roman" w:hAnsi="Arial" w:cs="Arial"/>
          <w:sz w:val="24"/>
          <w:szCs w:val="24"/>
          <w:lang w:val="en-US"/>
        </w:rPr>
        <w:t xml:space="preserve">, </w:t>
      </w:r>
      <w:r w:rsidRPr="00FA4FE9">
        <w:rPr>
          <w:rFonts w:ascii="Arial" w:eastAsia="Times New Roman" w:hAnsi="Arial" w:cs="Arial"/>
          <w:b/>
          <w:bCs/>
          <w:sz w:val="24"/>
          <w:szCs w:val="24"/>
          <w:lang w:val="en-US"/>
        </w:rPr>
        <w:t>regional economic communities</w:t>
      </w:r>
      <w:r w:rsidRPr="00FA4FE9">
        <w:rPr>
          <w:rFonts w:ascii="Arial" w:eastAsia="Times New Roman" w:hAnsi="Arial" w:cs="Arial"/>
          <w:sz w:val="24"/>
          <w:szCs w:val="24"/>
          <w:lang w:val="en-US"/>
        </w:rPr>
        <w:t xml:space="preserve"> (e.g., SADC), or </w:t>
      </w:r>
      <w:r w:rsidRPr="00FA4FE9">
        <w:rPr>
          <w:rFonts w:ascii="Arial" w:eastAsia="Times New Roman" w:hAnsi="Arial" w:cs="Arial"/>
          <w:b/>
          <w:bCs/>
          <w:sz w:val="24"/>
          <w:szCs w:val="24"/>
          <w:lang w:val="en-US"/>
        </w:rPr>
        <w:t>multi-country programmes</w:t>
      </w:r>
      <w:r w:rsidRPr="00FA4FE9">
        <w:rPr>
          <w:rFonts w:ascii="Arial" w:eastAsia="Times New Roman" w:hAnsi="Arial" w:cs="Arial"/>
          <w:sz w:val="24"/>
          <w:szCs w:val="24"/>
          <w:lang w:val="en-US"/>
        </w:rPr>
        <w:t xml:space="preserve"> on </w:t>
      </w:r>
      <w:r w:rsidRPr="00FA4FE9">
        <w:rPr>
          <w:rFonts w:ascii="Arial" w:eastAsia="Times New Roman" w:hAnsi="Arial" w:cs="Arial"/>
          <w:b/>
          <w:bCs/>
          <w:sz w:val="24"/>
          <w:szCs w:val="24"/>
          <w:lang w:val="en-US"/>
        </w:rPr>
        <w:t xml:space="preserve">policy </w:t>
      </w:r>
      <w:r w:rsidR="00E20E92" w:rsidRPr="00FA4FE9">
        <w:rPr>
          <w:rFonts w:ascii="Arial" w:eastAsia="Times New Roman" w:hAnsi="Arial" w:cs="Arial"/>
          <w:b/>
          <w:bCs/>
          <w:sz w:val="24"/>
          <w:szCs w:val="24"/>
          <w:lang w:val="en-US"/>
        </w:rPr>
        <w:t>harmonization</w:t>
      </w:r>
      <w:r w:rsidRPr="00FA4FE9">
        <w:rPr>
          <w:rFonts w:ascii="Arial" w:eastAsia="Times New Roman" w:hAnsi="Arial" w:cs="Arial"/>
          <w:sz w:val="24"/>
          <w:szCs w:val="24"/>
          <w:lang w:val="en-US"/>
        </w:rPr>
        <w:t xml:space="preserve">, </w:t>
      </w:r>
      <w:r w:rsidRPr="00FA4FE9">
        <w:rPr>
          <w:rFonts w:ascii="Arial" w:eastAsia="Times New Roman" w:hAnsi="Arial" w:cs="Arial"/>
          <w:b/>
          <w:bCs/>
          <w:sz w:val="24"/>
          <w:szCs w:val="24"/>
          <w:lang w:val="en-US"/>
        </w:rPr>
        <w:t>institutional reform</w:t>
      </w:r>
      <w:r w:rsidRPr="00FA4FE9">
        <w:rPr>
          <w:rFonts w:ascii="Arial" w:eastAsia="Times New Roman" w:hAnsi="Arial" w:cs="Arial"/>
          <w:sz w:val="24"/>
          <w:szCs w:val="24"/>
          <w:lang w:val="en-US"/>
        </w:rPr>
        <w:t xml:space="preserve">, or </w:t>
      </w:r>
      <w:r w:rsidRPr="00FA4FE9">
        <w:rPr>
          <w:rFonts w:ascii="Arial" w:eastAsia="Times New Roman" w:hAnsi="Arial" w:cs="Arial"/>
          <w:b/>
          <w:bCs/>
          <w:sz w:val="24"/>
          <w:szCs w:val="24"/>
          <w:lang w:val="en-US"/>
        </w:rPr>
        <w:t>benefit-sharing arrangements</w:t>
      </w:r>
      <w:r w:rsidRPr="00FA4FE9">
        <w:rPr>
          <w:rFonts w:ascii="Arial" w:eastAsia="Times New Roman" w:hAnsi="Arial" w:cs="Arial"/>
          <w:sz w:val="24"/>
          <w:szCs w:val="24"/>
          <w:lang w:val="en-US"/>
        </w:rPr>
        <w:t>. Demonstrated ability to facilitate consensus-building processes and high-level stakeholder dialogues among riparian states, including ministries, basin institutions, and community representatives. </w:t>
      </w:r>
    </w:p>
    <w:p w14:paraId="130B43DE" w14:textId="77777777" w:rsidR="005D06A9" w:rsidRPr="00FA4FE9" w:rsidRDefault="005D06A9" w:rsidP="00EA3C50">
      <w:pPr>
        <w:numPr>
          <w:ilvl w:val="0"/>
          <w:numId w:val="27"/>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Familiarity with governance challenges and opportunities in transboundary water cooperation under agreements such as the OKACOM Agreement, SADC Protocol on Shared Watercourses, or equivalent RBO legal frameworks. </w:t>
      </w:r>
    </w:p>
    <w:p w14:paraId="32374FA6" w14:textId="77777777" w:rsidR="005D06A9" w:rsidRPr="00FA4FE9" w:rsidRDefault="005D06A9" w:rsidP="00EA3C50">
      <w:pPr>
        <w:numPr>
          <w:ilvl w:val="0"/>
          <w:numId w:val="28"/>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Experience with institutional capacity assessments, governance risk diagnostics, and functional reviews of basin organizations or water sector agencies. </w:t>
      </w:r>
    </w:p>
    <w:p w14:paraId="0EF76F65" w14:textId="77777777" w:rsidR="005D06A9" w:rsidRPr="00FA4FE9" w:rsidRDefault="005D06A9" w:rsidP="00EA3C50">
      <w:pPr>
        <w:numPr>
          <w:ilvl w:val="0"/>
          <w:numId w:val="29"/>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Knowledge of international good practices in multi-level water governance, including decentralization, intersectoral coordination, and integration of community and indigenous governance systems. </w:t>
      </w:r>
    </w:p>
    <w:p w14:paraId="4579323C" w14:textId="77777777" w:rsidR="005D06A9" w:rsidRPr="00FA4FE9" w:rsidRDefault="005D06A9" w:rsidP="00EA3C50">
      <w:pPr>
        <w:autoSpaceDE w:val="0"/>
        <w:autoSpaceDN w:val="0"/>
        <w:adjustRightInd w:val="0"/>
        <w:spacing w:after="0" w:line="240" w:lineRule="auto"/>
        <w:ind w:left="207"/>
        <w:contextualSpacing/>
        <w:jc w:val="both"/>
        <w:rPr>
          <w:rFonts w:ascii="Arial" w:eastAsia="Times New Roman" w:hAnsi="Arial" w:cs="Arial"/>
          <w:sz w:val="24"/>
          <w:szCs w:val="24"/>
          <w:lang w:val="en-US"/>
        </w:rPr>
      </w:pPr>
      <w:r w:rsidRPr="00FA4FE9">
        <w:rPr>
          <w:rFonts w:ascii="Arial" w:eastAsia="Times New Roman" w:hAnsi="Arial" w:cs="Arial"/>
          <w:sz w:val="24"/>
          <w:szCs w:val="24"/>
          <w:lang w:val="en-US"/>
        </w:rPr>
        <w:t> </w:t>
      </w:r>
    </w:p>
    <w:p w14:paraId="5588F8A5" w14:textId="224EF2F8" w:rsidR="005D06A9" w:rsidRPr="00FA4FE9" w:rsidRDefault="00EA3C50" w:rsidP="00EA3C50">
      <w:pPr>
        <w:autoSpaceDE w:val="0"/>
        <w:autoSpaceDN w:val="0"/>
        <w:adjustRightInd w:val="0"/>
        <w:spacing w:after="0" w:line="240" w:lineRule="auto"/>
        <w:ind w:left="774" w:hanging="567"/>
        <w:contextualSpacing/>
        <w:jc w:val="both"/>
        <w:rPr>
          <w:rFonts w:ascii="Arial" w:eastAsia="Times New Roman" w:hAnsi="Arial" w:cs="Arial"/>
          <w:sz w:val="24"/>
          <w:szCs w:val="24"/>
        </w:rPr>
      </w:pPr>
      <w:r w:rsidRPr="00FA4FE9">
        <w:rPr>
          <w:rFonts w:ascii="Arial" w:eastAsia="Times New Roman" w:hAnsi="Arial" w:cs="Arial"/>
          <w:b/>
          <w:bCs/>
          <w:sz w:val="24"/>
          <w:szCs w:val="24"/>
        </w:rPr>
        <w:t>(c)</w:t>
      </w:r>
      <w:r w:rsidRPr="00FA4FE9">
        <w:rPr>
          <w:rFonts w:ascii="Arial" w:eastAsia="Times New Roman" w:hAnsi="Arial" w:cs="Arial"/>
          <w:b/>
          <w:bCs/>
          <w:sz w:val="24"/>
          <w:szCs w:val="24"/>
        </w:rPr>
        <w:tab/>
      </w:r>
      <w:r w:rsidR="005D06A9" w:rsidRPr="00FA4FE9">
        <w:rPr>
          <w:rFonts w:ascii="Arial" w:eastAsia="Times New Roman" w:hAnsi="Arial" w:cs="Arial"/>
          <w:b/>
          <w:bCs/>
          <w:sz w:val="24"/>
          <w:szCs w:val="24"/>
        </w:rPr>
        <w:t>General professional experience </w:t>
      </w:r>
      <w:r w:rsidR="005D06A9" w:rsidRPr="00FA4FE9">
        <w:rPr>
          <w:rFonts w:ascii="Arial" w:eastAsia="Times New Roman" w:hAnsi="Arial" w:cs="Arial"/>
          <w:sz w:val="24"/>
          <w:szCs w:val="24"/>
        </w:rPr>
        <w:t> </w:t>
      </w:r>
    </w:p>
    <w:p w14:paraId="1B33DB33" w14:textId="77777777" w:rsidR="00EA3C50" w:rsidRPr="00FA4FE9" w:rsidRDefault="00EA3C50" w:rsidP="00EA3C50">
      <w:pPr>
        <w:autoSpaceDE w:val="0"/>
        <w:autoSpaceDN w:val="0"/>
        <w:adjustRightInd w:val="0"/>
        <w:spacing w:after="0" w:line="240" w:lineRule="auto"/>
        <w:ind w:left="774" w:hanging="567"/>
        <w:contextualSpacing/>
        <w:jc w:val="both"/>
        <w:rPr>
          <w:rFonts w:ascii="Arial" w:eastAsia="Times New Roman" w:hAnsi="Arial" w:cs="Arial"/>
          <w:sz w:val="24"/>
          <w:szCs w:val="24"/>
        </w:rPr>
      </w:pPr>
    </w:p>
    <w:p w14:paraId="02B7AB69" w14:textId="77777777" w:rsidR="005D06A9" w:rsidRPr="00FA4FE9" w:rsidRDefault="005D06A9" w:rsidP="00DC0151">
      <w:pPr>
        <w:numPr>
          <w:ilvl w:val="0"/>
          <w:numId w:val="31"/>
        </w:numPr>
        <w:tabs>
          <w:tab w:val="clear" w:pos="720"/>
          <w:tab w:val="num" w:pos="1341"/>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At least 5 years general experience in related consultancy work </w:t>
      </w:r>
      <w:r w:rsidRPr="00FA4FE9">
        <w:rPr>
          <w:rFonts w:ascii="Arial" w:eastAsia="Times New Roman" w:hAnsi="Arial" w:cs="Arial"/>
          <w:sz w:val="24"/>
          <w:szCs w:val="24"/>
        </w:rPr>
        <w:t> </w:t>
      </w:r>
    </w:p>
    <w:p w14:paraId="5B3789F9" w14:textId="77777777" w:rsidR="005D06A9" w:rsidRPr="00FA4FE9" w:rsidRDefault="005D06A9" w:rsidP="00DC0151">
      <w:pPr>
        <w:numPr>
          <w:ilvl w:val="0"/>
          <w:numId w:val="32"/>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lastRenderedPageBreak/>
        <w:t>Must be result-oriented, a team player, exhibiting high levels of enthusiasm, tact and integrity.</w:t>
      </w:r>
      <w:r w:rsidRPr="00FA4FE9">
        <w:rPr>
          <w:rFonts w:ascii="Arial" w:eastAsia="Times New Roman" w:hAnsi="Arial" w:cs="Arial"/>
          <w:sz w:val="24"/>
          <w:szCs w:val="24"/>
        </w:rPr>
        <w:t> </w:t>
      </w:r>
    </w:p>
    <w:p w14:paraId="7CB50373" w14:textId="77777777" w:rsidR="005D06A9" w:rsidRPr="00FA4FE9" w:rsidRDefault="005D06A9" w:rsidP="00DC0151">
      <w:pPr>
        <w:numPr>
          <w:ilvl w:val="0"/>
          <w:numId w:val="33"/>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Excellent analytical skills </w:t>
      </w:r>
      <w:r w:rsidRPr="00FA4FE9">
        <w:rPr>
          <w:rFonts w:ascii="Arial" w:eastAsia="Times New Roman" w:hAnsi="Arial" w:cs="Arial"/>
          <w:sz w:val="24"/>
          <w:szCs w:val="24"/>
        </w:rPr>
        <w:t> </w:t>
      </w:r>
    </w:p>
    <w:p w14:paraId="47525C7F" w14:textId="77777777" w:rsidR="005D06A9" w:rsidRPr="00FA4FE9" w:rsidRDefault="005D06A9" w:rsidP="00DC0151">
      <w:pPr>
        <w:numPr>
          <w:ilvl w:val="0"/>
          <w:numId w:val="34"/>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Excellent report writing capabilities.</w:t>
      </w:r>
      <w:r w:rsidRPr="00FA4FE9">
        <w:rPr>
          <w:rFonts w:ascii="Arial" w:eastAsia="Times New Roman" w:hAnsi="Arial" w:cs="Arial"/>
          <w:sz w:val="24"/>
          <w:szCs w:val="24"/>
        </w:rPr>
        <w:t> </w:t>
      </w:r>
    </w:p>
    <w:p w14:paraId="3DB34895" w14:textId="77777777" w:rsidR="005D06A9" w:rsidRPr="00FA4FE9" w:rsidRDefault="005D06A9" w:rsidP="00DC0151">
      <w:pPr>
        <w:numPr>
          <w:ilvl w:val="0"/>
          <w:numId w:val="35"/>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Fluent in spoken and written English. </w:t>
      </w:r>
      <w:r w:rsidRPr="00FA4FE9">
        <w:rPr>
          <w:rFonts w:ascii="Arial" w:eastAsia="Times New Roman" w:hAnsi="Arial" w:cs="Arial"/>
          <w:sz w:val="24"/>
          <w:szCs w:val="24"/>
        </w:rPr>
        <w:t> </w:t>
      </w:r>
    </w:p>
    <w:p w14:paraId="21F44ACE" w14:textId="77777777" w:rsidR="005D06A9" w:rsidRPr="00FA4FE9" w:rsidRDefault="005D06A9" w:rsidP="00DC0151">
      <w:pPr>
        <w:numPr>
          <w:ilvl w:val="0"/>
          <w:numId w:val="36"/>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Good presentation and facilitation skills</w:t>
      </w:r>
      <w:r w:rsidRPr="00FA4FE9">
        <w:rPr>
          <w:rFonts w:ascii="Arial" w:eastAsia="Times New Roman" w:hAnsi="Arial" w:cs="Arial"/>
          <w:sz w:val="24"/>
          <w:szCs w:val="24"/>
        </w:rPr>
        <w:t> </w:t>
      </w:r>
    </w:p>
    <w:p w14:paraId="33E69009" w14:textId="77777777" w:rsidR="005D06A9" w:rsidRPr="00FA4FE9" w:rsidRDefault="005D06A9" w:rsidP="00DC0151">
      <w:pPr>
        <w:numPr>
          <w:ilvl w:val="0"/>
          <w:numId w:val="37"/>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Working knowledge of Portuguese is an added advantage</w:t>
      </w:r>
      <w:r w:rsidRPr="00FA4FE9">
        <w:rPr>
          <w:rFonts w:ascii="Arial" w:eastAsia="Times New Roman" w:hAnsi="Arial" w:cs="Arial"/>
          <w:sz w:val="24"/>
          <w:szCs w:val="24"/>
        </w:rPr>
        <w:t> </w:t>
      </w:r>
    </w:p>
    <w:p w14:paraId="2F3082E3" w14:textId="3A08AD14" w:rsidR="005D06A9" w:rsidRPr="00FA4FE9" w:rsidRDefault="005D06A9" w:rsidP="00DC0151">
      <w:pPr>
        <w:numPr>
          <w:ilvl w:val="0"/>
          <w:numId w:val="38"/>
        </w:numPr>
        <w:tabs>
          <w:tab w:val="clear" w:pos="720"/>
          <w:tab w:val="num" w:pos="1134"/>
        </w:tabs>
        <w:autoSpaceDE w:val="0"/>
        <w:autoSpaceDN w:val="0"/>
        <w:adjustRightInd w:val="0"/>
        <w:spacing w:after="0" w:line="240" w:lineRule="auto"/>
        <w:ind w:left="1134"/>
        <w:contextualSpacing/>
        <w:jc w:val="both"/>
        <w:rPr>
          <w:rFonts w:ascii="Arial" w:eastAsia="Times New Roman" w:hAnsi="Arial" w:cs="Arial"/>
          <w:sz w:val="24"/>
          <w:szCs w:val="24"/>
        </w:rPr>
      </w:pPr>
      <w:r w:rsidRPr="00FA4FE9">
        <w:rPr>
          <w:rFonts w:ascii="Arial" w:eastAsia="Times New Roman" w:hAnsi="Arial" w:cs="Arial"/>
          <w:sz w:val="24"/>
          <w:szCs w:val="24"/>
          <w:lang w:val="en-US"/>
        </w:rPr>
        <w:t xml:space="preserve">Computer literate with good working knowledge of the standard Microsoft Office suite of </w:t>
      </w:r>
      <w:r w:rsidR="000473E1" w:rsidRPr="00FA4FE9">
        <w:rPr>
          <w:rFonts w:ascii="Arial" w:eastAsia="Times New Roman" w:hAnsi="Arial" w:cs="Arial"/>
          <w:sz w:val="24"/>
          <w:szCs w:val="24"/>
          <w:lang w:val="en-US"/>
        </w:rPr>
        <w:t>programs</w:t>
      </w:r>
      <w:r w:rsidRPr="00FA4FE9">
        <w:rPr>
          <w:rFonts w:ascii="Arial" w:eastAsia="Times New Roman" w:hAnsi="Arial" w:cs="Arial"/>
          <w:sz w:val="24"/>
          <w:szCs w:val="24"/>
          <w:lang w:val="en-GB"/>
        </w:rPr>
        <w:t>.</w:t>
      </w:r>
      <w:r w:rsidRPr="00FA4FE9">
        <w:rPr>
          <w:rFonts w:ascii="Arial" w:eastAsia="Times New Roman" w:hAnsi="Arial" w:cs="Arial"/>
          <w:sz w:val="24"/>
          <w:szCs w:val="24"/>
        </w:rPr>
        <w:t> </w:t>
      </w:r>
    </w:p>
    <w:p w14:paraId="2B08B835" w14:textId="77777777" w:rsidR="008C4425" w:rsidRPr="00FA4FE9" w:rsidRDefault="008C4425" w:rsidP="008C4425">
      <w:pPr>
        <w:autoSpaceDE w:val="0"/>
        <w:autoSpaceDN w:val="0"/>
        <w:adjustRightInd w:val="0"/>
        <w:spacing w:after="0" w:line="240" w:lineRule="auto"/>
        <w:contextualSpacing/>
        <w:jc w:val="both"/>
        <w:rPr>
          <w:rFonts w:ascii="Arial" w:eastAsia="Times New Roman" w:hAnsi="Arial" w:cs="Arial"/>
          <w:sz w:val="24"/>
          <w:szCs w:val="24"/>
        </w:rPr>
      </w:pPr>
    </w:p>
    <w:p w14:paraId="0693A25F" w14:textId="77777777" w:rsidR="008C4425" w:rsidRPr="00FA4FE9" w:rsidRDefault="008C4425" w:rsidP="00FC3F8E">
      <w:pPr>
        <w:autoSpaceDE w:val="0"/>
        <w:autoSpaceDN w:val="0"/>
        <w:adjustRightInd w:val="0"/>
        <w:spacing w:after="0" w:line="240" w:lineRule="auto"/>
        <w:ind w:left="1418"/>
        <w:contextualSpacing/>
        <w:jc w:val="both"/>
        <w:rPr>
          <w:rFonts w:ascii="Arial" w:eastAsia="Times New Roman" w:hAnsi="Arial" w:cs="Arial"/>
          <w:sz w:val="24"/>
          <w:szCs w:val="24"/>
          <w:lang w:val="en-GB"/>
        </w:rPr>
      </w:pPr>
    </w:p>
    <w:p w14:paraId="1579A725" w14:textId="06A72015" w:rsidR="00FC3F8E" w:rsidRPr="00FA4FE9" w:rsidRDefault="00C55CD9" w:rsidP="00C55CD9">
      <w:pPr>
        <w:autoSpaceDE w:val="0"/>
        <w:autoSpaceDN w:val="0"/>
        <w:adjustRightInd w:val="0"/>
        <w:spacing w:after="0" w:line="240" w:lineRule="auto"/>
        <w:ind w:left="851" w:hanging="851"/>
        <w:jc w:val="both"/>
        <w:outlineLvl w:val="2"/>
        <w:rPr>
          <w:rFonts w:ascii="Arial" w:eastAsia="Times New Roman" w:hAnsi="Arial" w:cs="Arial"/>
          <w:b/>
          <w:bCs/>
          <w:sz w:val="24"/>
          <w:szCs w:val="24"/>
          <w:lang w:val="en-GB"/>
        </w:rPr>
      </w:pPr>
      <w:bookmarkStart w:id="15" w:name="_Toc185192608"/>
      <w:r w:rsidRPr="00FA4FE9">
        <w:rPr>
          <w:rFonts w:ascii="Arial" w:eastAsia="Times New Roman" w:hAnsi="Arial" w:cs="Arial"/>
          <w:b/>
          <w:bCs/>
          <w:sz w:val="24"/>
          <w:szCs w:val="24"/>
          <w:lang w:val="en-GB"/>
        </w:rPr>
        <w:t>4.2</w:t>
      </w:r>
      <w:r w:rsidRPr="00FA4FE9">
        <w:rPr>
          <w:rFonts w:ascii="Arial" w:eastAsia="Times New Roman" w:hAnsi="Arial" w:cs="Arial"/>
          <w:b/>
          <w:bCs/>
          <w:sz w:val="24"/>
          <w:szCs w:val="24"/>
          <w:lang w:val="en-GB"/>
        </w:rPr>
        <w:tab/>
      </w:r>
      <w:r w:rsidR="00FC3F8E" w:rsidRPr="00FA4FE9">
        <w:rPr>
          <w:rFonts w:ascii="Arial" w:eastAsia="Times New Roman" w:hAnsi="Arial" w:cs="Arial"/>
          <w:b/>
          <w:bCs/>
          <w:sz w:val="24"/>
          <w:szCs w:val="24"/>
          <w:lang w:val="en-GB"/>
        </w:rPr>
        <w:t>Selection Criteria</w:t>
      </w:r>
      <w:bookmarkEnd w:id="15"/>
    </w:p>
    <w:p w14:paraId="770DF54E" w14:textId="77777777" w:rsidR="00FC3F8E" w:rsidRPr="00FA4FE9" w:rsidRDefault="00FC3F8E" w:rsidP="00FC3F8E">
      <w:pPr>
        <w:autoSpaceDE w:val="0"/>
        <w:autoSpaceDN w:val="0"/>
        <w:adjustRightInd w:val="0"/>
        <w:spacing w:after="0" w:line="240" w:lineRule="auto"/>
        <w:jc w:val="both"/>
        <w:rPr>
          <w:rFonts w:ascii="Arial" w:eastAsia="Times New Roman" w:hAnsi="Arial" w:cs="Arial"/>
          <w:b/>
          <w:bCs/>
          <w:sz w:val="24"/>
          <w:szCs w:val="24"/>
          <w:lang w:val="en-GB"/>
        </w:rPr>
      </w:pPr>
    </w:p>
    <w:p w14:paraId="6D889A62" w14:textId="77777777" w:rsidR="00FC3F8E" w:rsidRPr="00FA4FE9" w:rsidRDefault="00FC3F8E" w:rsidP="00FC3F8E">
      <w:pPr>
        <w:pStyle w:val="ListParagraph"/>
        <w:autoSpaceDE w:val="0"/>
        <w:autoSpaceDN w:val="0"/>
        <w:adjustRightInd w:val="0"/>
        <w:spacing w:after="0" w:line="240" w:lineRule="auto"/>
        <w:ind w:left="0"/>
        <w:jc w:val="both"/>
        <w:rPr>
          <w:rFonts w:ascii="Arial" w:eastAsia="Times New Roman" w:hAnsi="Arial" w:cs="Arial"/>
          <w:sz w:val="24"/>
          <w:szCs w:val="24"/>
          <w:lang w:val="en-GB"/>
        </w:rPr>
      </w:pPr>
      <w:r w:rsidRPr="00FA4FE9">
        <w:rPr>
          <w:rFonts w:ascii="Arial" w:eastAsia="Times New Roman" w:hAnsi="Arial" w:cs="Arial"/>
          <w:sz w:val="24"/>
          <w:szCs w:val="24"/>
          <w:lang w:val="en-GB"/>
        </w:rPr>
        <w:t>Table 2 provides the selection criteria for the service provider</w:t>
      </w:r>
    </w:p>
    <w:p w14:paraId="78467521" w14:textId="77777777" w:rsidR="00FC3F8E" w:rsidRPr="00FA4FE9" w:rsidRDefault="00FC3F8E" w:rsidP="0049355C">
      <w:pPr>
        <w:autoSpaceDE w:val="0"/>
        <w:autoSpaceDN w:val="0"/>
        <w:adjustRightInd w:val="0"/>
        <w:spacing w:after="0" w:line="240" w:lineRule="auto"/>
        <w:jc w:val="both"/>
        <w:rPr>
          <w:rFonts w:ascii="Arial" w:eastAsia="Times New Roman" w:hAnsi="Arial" w:cs="Arial"/>
          <w:b/>
          <w:bCs/>
          <w:sz w:val="24"/>
          <w:szCs w:val="24"/>
          <w:lang w:val="en-GB"/>
        </w:rPr>
      </w:pPr>
    </w:p>
    <w:tbl>
      <w:tblPr>
        <w:tblStyle w:val="TableGrid"/>
        <w:tblW w:w="9351" w:type="dxa"/>
        <w:tblLook w:val="04A0" w:firstRow="1" w:lastRow="0" w:firstColumn="1" w:lastColumn="0" w:noHBand="0" w:noVBand="1"/>
      </w:tblPr>
      <w:tblGrid>
        <w:gridCol w:w="604"/>
        <w:gridCol w:w="4920"/>
        <w:gridCol w:w="3827"/>
      </w:tblGrid>
      <w:tr w:rsidR="007A3A29" w:rsidRPr="00FA4FE9" w14:paraId="35E84DA3" w14:textId="77777777">
        <w:tc>
          <w:tcPr>
            <w:tcW w:w="604" w:type="dxa"/>
          </w:tcPr>
          <w:p w14:paraId="0155D251" w14:textId="77777777" w:rsidR="007A3A29" w:rsidRPr="00FA4FE9" w:rsidRDefault="007A3A29" w:rsidP="0049355C">
            <w:pPr>
              <w:autoSpaceDE w:val="0"/>
              <w:autoSpaceDN w:val="0"/>
              <w:adjustRightInd w:val="0"/>
              <w:jc w:val="both"/>
              <w:rPr>
                <w:rFonts w:ascii="Arial" w:eastAsia="Times New Roman" w:hAnsi="Arial" w:cs="Arial"/>
                <w:sz w:val="24"/>
                <w:szCs w:val="24"/>
              </w:rPr>
            </w:pPr>
            <w:r w:rsidRPr="00FA4FE9">
              <w:rPr>
                <w:rFonts w:ascii="Arial" w:eastAsia="Times New Roman" w:hAnsi="Arial" w:cs="Arial"/>
                <w:sz w:val="24"/>
                <w:szCs w:val="24"/>
              </w:rPr>
              <w:t>No.</w:t>
            </w:r>
          </w:p>
        </w:tc>
        <w:tc>
          <w:tcPr>
            <w:tcW w:w="4920" w:type="dxa"/>
          </w:tcPr>
          <w:p w14:paraId="5472271F" w14:textId="77777777" w:rsidR="007A3A29" w:rsidRPr="00FA4FE9" w:rsidRDefault="007A3A29" w:rsidP="0049355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Criteria</w:t>
            </w:r>
            <w:r w:rsidRPr="00FA4FE9">
              <w:rPr>
                <w:rFonts w:ascii="Arial" w:eastAsia="Times New Roman" w:hAnsi="Arial" w:cs="Arial"/>
                <w:sz w:val="24"/>
                <w:szCs w:val="24"/>
              </w:rPr>
              <w:t xml:space="preserve"> Category</w:t>
            </w:r>
          </w:p>
        </w:tc>
        <w:tc>
          <w:tcPr>
            <w:tcW w:w="3827" w:type="dxa"/>
          </w:tcPr>
          <w:p w14:paraId="3A53A4DC" w14:textId="53AF8B97" w:rsidR="007A3A29" w:rsidRPr="00FA4FE9" w:rsidRDefault="007A3A29" w:rsidP="0049355C">
            <w:pPr>
              <w:autoSpaceDE w:val="0"/>
              <w:autoSpaceDN w:val="0"/>
              <w:adjustRightInd w:val="0"/>
              <w:jc w:val="both"/>
              <w:rPr>
                <w:rFonts w:ascii="Arial" w:eastAsia="Times New Roman" w:hAnsi="Arial" w:cs="Arial"/>
                <w:sz w:val="24"/>
                <w:szCs w:val="24"/>
              </w:rPr>
            </w:pPr>
            <w:r w:rsidRPr="00FA4FE9">
              <w:rPr>
                <w:rFonts w:ascii="Arial" w:eastAsia="Times New Roman" w:hAnsi="Arial" w:cs="Arial"/>
                <w:sz w:val="24"/>
                <w:szCs w:val="24"/>
              </w:rPr>
              <w:t>Total Points for</w:t>
            </w:r>
            <w:r w:rsidRPr="00FA4FE9">
              <w:rPr>
                <w:rFonts w:ascii="Arial" w:eastAsia="Times New Roman" w:hAnsi="Arial" w:cs="Arial"/>
                <w:sz w:val="24"/>
                <w:szCs w:val="24"/>
                <w:lang w:val="en-US"/>
              </w:rPr>
              <w:t xml:space="preserve"> </w:t>
            </w:r>
            <w:r w:rsidRPr="00FA4FE9">
              <w:rPr>
                <w:rFonts w:ascii="Arial" w:eastAsia="Times New Roman" w:hAnsi="Arial" w:cs="Arial"/>
                <w:sz w:val="24"/>
                <w:szCs w:val="24"/>
              </w:rPr>
              <w:t>Consultancy team (%)</w:t>
            </w:r>
          </w:p>
        </w:tc>
      </w:tr>
      <w:tr w:rsidR="007A3A29" w:rsidRPr="00FA4FE9" w14:paraId="2F91F315" w14:textId="77777777">
        <w:tc>
          <w:tcPr>
            <w:tcW w:w="604" w:type="dxa"/>
          </w:tcPr>
          <w:p w14:paraId="2BF72528" w14:textId="77777777" w:rsidR="007A3A29" w:rsidRPr="00FA4FE9" w:rsidRDefault="007A3A29" w:rsidP="0049355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1.</w:t>
            </w:r>
          </w:p>
        </w:tc>
        <w:tc>
          <w:tcPr>
            <w:tcW w:w="4920" w:type="dxa"/>
          </w:tcPr>
          <w:p w14:paraId="43593930" w14:textId="3B1C63A9" w:rsidR="007A3A29" w:rsidRPr="00FA4FE9" w:rsidRDefault="007A3A29" w:rsidP="0049355C">
            <w:pPr>
              <w:autoSpaceDE w:val="0"/>
              <w:autoSpaceDN w:val="0"/>
              <w:adjustRightInd w:val="0"/>
              <w:jc w:val="both"/>
              <w:rPr>
                <w:rFonts w:ascii="Arial" w:eastAsia="Times New Roman" w:hAnsi="Arial" w:cs="Arial"/>
                <w:b/>
                <w:bCs/>
                <w:sz w:val="24"/>
                <w:szCs w:val="24"/>
                <w:lang w:val="en-US"/>
              </w:rPr>
            </w:pPr>
            <w:r w:rsidRPr="00FA4FE9">
              <w:rPr>
                <w:rFonts w:ascii="Arial" w:eastAsia="Times New Roman" w:hAnsi="Arial" w:cs="Arial"/>
                <w:sz w:val="24"/>
                <w:szCs w:val="24"/>
              </w:rPr>
              <w:t>Qualifications (education and professional skills of the team of experts</w:t>
            </w:r>
            <w:r w:rsidRPr="00FA4FE9">
              <w:rPr>
                <w:rFonts w:ascii="Arial" w:eastAsia="Times New Roman" w:hAnsi="Arial" w:cs="Arial"/>
                <w:sz w:val="24"/>
                <w:szCs w:val="24"/>
                <w:lang w:val="en-US"/>
              </w:rPr>
              <w:t>)</w:t>
            </w:r>
          </w:p>
        </w:tc>
        <w:tc>
          <w:tcPr>
            <w:tcW w:w="3827" w:type="dxa"/>
          </w:tcPr>
          <w:p w14:paraId="50F3AF1E" w14:textId="77777777" w:rsidR="007A3A29" w:rsidRPr="00FA4FE9" w:rsidRDefault="007A3A29" w:rsidP="0049355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20</w:t>
            </w:r>
          </w:p>
        </w:tc>
      </w:tr>
      <w:tr w:rsidR="007A3A29" w:rsidRPr="00FA4FE9" w14:paraId="44014129" w14:textId="77777777">
        <w:tc>
          <w:tcPr>
            <w:tcW w:w="604" w:type="dxa"/>
          </w:tcPr>
          <w:p w14:paraId="0D2736A9" w14:textId="77777777" w:rsidR="007A3A29" w:rsidRPr="00FA4FE9" w:rsidRDefault="007A3A29" w:rsidP="0049355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2.</w:t>
            </w:r>
          </w:p>
        </w:tc>
        <w:tc>
          <w:tcPr>
            <w:tcW w:w="4920" w:type="dxa"/>
          </w:tcPr>
          <w:p w14:paraId="3468B68E" w14:textId="5F4E391A" w:rsidR="007A3A29" w:rsidRPr="00FA4FE9" w:rsidRDefault="007A3A29" w:rsidP="0049355C">
            <w:pPr>
              <w:autoSpaceDE w:val="0"/>
              <w:autoSpaceDN w:val="0"/>
              <w:adjustRightInd w:val="0"/>
              <w:jc w:val="both"/>
              <w:rPr>
                <w:rFonts w:ascii="Arial" w:eastAsia="Times New Roman" w:hAnsi="Arial" w:cs="Arial"/>
                <w:b/>
                <w:bCs/>
                <w:sz w:val="24"/>
                <w:szCs w:val="24"/>
              </w:rPr>
            </w:pPr>
            <w:r w:rsidRPr="00FA4FE9">
              <w:rPr>
                <w:rFonts w:ascii="Arial" w:eastAsia="Times New Roman" w:hAnsi="Arial" w:cs="Arial"/>
                <w:sz w:val="24"/>
                <w:szCs w:val="24"/>
              </w:rPr>
              <w:t>Specific Professional Experience</w:t>
            </w:r>
            <w:r w:rsidRPr="00FA4FE9">
              <w:rPr>
                <w:rFonts w:ascii="Arial" w:eastAsia="Times New Roman" w:hAnsi="Arial" w:cs="Arial"/>
                <w:sz w:val="24"/>
                <w:szCs w:val="24"/>
                <w:lang w:val="en-US"/>
              </w:rPr>
              <w:t xml:space="preserve"> (</w:t>
            </w:r>
            <w:r w:rsidR="0053135E" w:rsidRPr="00FA4FE9">
              <w:rPr>
                <w:rFonts w:ascii="Arial" w:eastAsia="Times New Roman" w:hAnsi="Arial" w:cs="Arial"/>
                <w:sz w:val="24"/>
                <w:szCs w:val="24"/>
                <w:lang w:val="en-US"/>
              </w:rPr>
              <w:t>Water resources management</w:t>
            </w:r>
            <w:r w:rsidR="004A78E9" w:rsidRPr="00FA4FE9">
              <w:rPr>
                <w:rFonts w:ascii="Arial" w:eastAsia="Times New Roman" w:hAnsi="Arial" w:cs="Arial"/>
                <w:sz w:val="24"/>
                <w:szCs w:val="24"/>
                <w:lang w:val="en-US"/>
              </w:rPr>
              <w:t>, Water Economics, hydrology, ecology, and water resources Engineering</w:t>
            </w:r>
            <w:r w:rsidRPr="00FA4FE9">
              <w:rPr>
                <w:rFonts w:ascii="Arial" w:eastAsia="Times New Roman" w:hAnsi="Arial" w:cs="Arial"/>
                <w:sz w:val="24"/>
                <w:szCs w:val="24"/>
                <w:lang w:val="en-US"/>
              </w:rPr>
              <w:t>)</w:t>
            </w:r>
          </w:p>
        </w:tc>
        <w:tc>
          <w:tcPr>
            <w:tcW w:w="3827" w:type="dxa"/>
          </w:tcPr>
          <w:p w14:paraId="3030322A" w14:textId="506531B0" w:rsidR="007A3A29" w:rsidRPr="00FA4FE9" w:rsidRDefault="009D6CBC" w:rsidP="0049355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35</w:t>
            </w:r>
          </w:p>
        </w:tc>
      </w:tr>
      <w:tr w:rsidR="007A3A29" w:rsidRPr="00FA4FE9" w14:paraId="22FF5659" w14:textId="77777777">
        <w:tc>
          <w:tcPr>
            <w:tcW w:w="604" w:type="dxa"/>
          </w:tcPr>
          <w:p w14:paraId="7F2D9BCE" w14:textId="77777777" w:rsidR="007A3A29" w:rsidRPr="00FA4FE9" w:rsidRDefault="007A3A29" w:rsidP="0049355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3.</w:t>
            </w:r>
          </w:p>
        </w:tc>
        <w:tc>
          <w:tcPr>
            <w:tcW w:w="4920" w:type="dxa"/>
          </w:tcPr>
          <w:p w14:paraId="13BF2CD8" w14:textId="50D1884B" w:rsidR="007A3A29" w:rsidRPr="00FA4FE9" w:rsidRDefault="007A3A29" w:rsidP="0049355C">
            <w:pPr>
              <w:autoSpaceDE w:val="0"/>
              <w:autoSpaceDN w:val="0"/>
              <w:adjustRightInd w:val="0"/>
              <w:jc w:val="both"/>
              <w:rPr>
                <w:rFonts w:ascii="Arial" w:eastAsia="Times New Roman" w:hAnsi="Arial" w:cs="Arial"/>
                <w:b/>
                <w:bCs/>
                <w:sz w:val="24"/>
                <w:szCs w:val="24"/>
                <w:lang w:val="en-US"/>
              </w:rPr>
            </w:pPr>
            <w:r w:rsidRPr="00FA4FE9">
              <w:rPr>
                <w:rFonts w:ascii="Arial" w:eastAsia="Times New Roman" w:hAnsi="Arial" w:cs="Arial"/>
                <w:sz w:val="24"/>
                <w:szCs w:val="24"/>
              </w:rPr>
              <w:t>General Professional Experience</w:t>
            </w:r>
          </w:p>
        </w:tc>
        <w:tc>
          <w:tcPr>
            <w:tcW w:w="3827" w:type="dxa"/>
          </w:tcPr>
          <w:p w14:paraId="28280973" w14:textId="552FFB80" w:rsidR="007A3A29" w:rsidRPr="00FA4FE9" w:rsidRDefault="009D6CBC" w:rsidP="0049355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35</w:t>
            </w:r>
          </w:p>
        </w:tc>
      </w:tr>
      <w:tr w:rsidR="009D6CBC" w:rsidRPr="00FA4FE9" w14:paraId="115B529A" w14:textId="77777777">
        <w:tc>
          <w:tcPr>
            <w:tcW w:w="604" w:type="dxa"/>
          </w:tcPr>
          <w:p w14:paraId="44E8D0A6" w14:textId="78D68934" w:rsidR="009D6CBC" w:rsidRPr="00FA4FE9" w:rsidRDefault="009D6CBC" w:rsidP="009D6CB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 xml:space="preserve">4. </w:t>
            </w:r>
          </w:p>
        </w:tc>
        <w:tc>
          <w:tcPr>
            <w:tcW w:w="4920" w:type="dxa"/>
          </w:tcPr>
          <w:p w14:paraId="32994A5F" w14:textId="353BBF32" w:rsidR="009D6CBC" w:rsidRPr="00FA4FE9" w:rsidRDefault="009D6CBC" w:rsidP="009D6CBC">
            <w:pPr>
              <w:autoSpaceDE w:val="0"/>
              <w:autoSpaceDN w:val="0"/>
              <w:adjustRightInd w:val="0"/>
              <w:jc w:val="both"/>
              <w:rPr>
                <w:rFonts w:ascii="Arial" w:eastAsia="Times New Roman" w:hAnsi="Arial" w:cs="Arial"/>
                <w:sz w:val="24"/>
                <w:szCs w:val="24"/>
              </w:rPr>
            </w:pPr>
            <w:r w:rsidRPr="00FA4FE9">
              <w:rPr>
                <w:rFonts w:ascii="Arial" w:eastAsia="Times New Roman" w:hAnsi="Arial" w:cs="Arial"/>
                <w:sz w:val="24"/>
                <w:szCs w:val="24"/>
              </w:rPr>
              <w:t>Experience in stakeholder engagement, environmental and social risk assessment, and gender and social inclusion considerations in line with World Bank’s ESF or other multilateral development entities E&amp;S framework or similar.</w:t>
            </w:r>
          </w:p>
        </w:tc>
        <w:tc>
          <w:tcPr>
            <w:tcW w:w="3827" w:type="dxa"/>
          </w:tcPr>
          <w:p w14:paraId="3DC6DEBA" w14:textId="1ECA8331" w:rsidR="009D6CBC" w:rsidRPr="00FA4FE9" w:rsidRDefault="009D6CBC" w:rsidP="009D6CBC">
            <w:pPr>
              <w:autoSpaceDE w:val="0"/>
              <w:autoSpaceDN w:val="0"/>
              <w:adjustRightInd w:val="0"/>
              <w:jc w:val="both"/>
              <w:rPr>
                <w:rFonts w:ascii="Arial" w:eastAsia="Times New Roman" w:hAnsi="Arial" w:cs="Arial"/>
                <w:sz w:val="24"/>
                <w:szCs w:val="24"/>
                <w:lang w:val="en-US"/>
              </w:rPr>
            </w:pPr>
            <w:r w:rsidRPr="00FA4FE9">
              <w:rPr>
                <w:rFonts w:ascii="Arial" w:eastAsia="Times New Roman" w:hAnsi="Arial" w:cs="Arial"/>
                <w:sz w:val="24"/>
                <w:szCs w:val="24"/>
                <w:lang w:val="en-US"/>
              </w:rPr>
              <w:t>10</w:t>
            </w:r>
          </w:p>
        </w:tc>
      </w:tr>
    </w:tbl>
    <w:p w14:paraId="04930798" w14:textId="77777777" w:rsidR="000853BB" w:rsidRPr="00FA4FE9" w:rsidRDefault="000853BB" w:rsidP="0049355C">
      <w:pPr>
        <w:pStyle w:val="Heading2"/>
        <w:spacing w:before="0"/>
        <w:rPr>
          <w:rFonts w:ascii="Arial" w:hAnsi="Arial" w:cs="Arial"/>
          <w:b/>
          <w:bCs/>
          <w:color w:val="auto"/>
          <w:sz w:val="24"/>
          <w:szCs w:val="24"/>
          <w:lang w:eastAsia="en-US"/>
        </w:rPr>
      </w:pPr>
      <w:bookmarkStart w:id="16" w:name="_Toc137483239"/>
    </w:p>
    <w:p w14:paraId="7EE1FDB4" w14:textId="77777777" w:rsidR="00B73A87" w:rsidRPr="00FA4FE9" w:rsidRDefault="00B73A87" w:rsidP="00B73A87">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bookmarkStart w:id="17" w:name="_Toc83825943"/>
      <w:bookmarkEnd w:id="16"/>
      <w:r w:rsidRPr="00FA4FE9">
        <w:rPr>
          <w:rFonts w:ascii="Arial" w:eastAsia="Times New Roman" w:hAnsi="Arial" w:cs="Arial"/>
          <w:b/>
          <w:bCs/>
          <w:sz w:val="24"/>
          <w:szCs w:val="24"/>
          <w:lang w:val="en-US"/>
        </w:rPr>
        <w:t xml:space="preserve">5. </w:t>
      </w:r>
      <w:bookmarkEnd w:id="17"/>
      <w:r w:rsidRPr="00FA4FE9">
        <w:rPr>
          <w:rFonts w:ascii="Arial" w:eastAsia="Times New Roman" w:hAnsi="Arial" w:cs="Arial"/>
          <w:b/>
          <w:bCs/>
          <w:sz w:val="24"/>
          <w:szCs w:val="24"/>
          <w:lang w:val="en-US"/>
        </w:rPr>
        <w:t>REPORTING REQUIREMENTS AND TIME SCHEDULED FOR DELIVERABLES</w:t>
      </w:r>
    </w:p>
    <w:p w14:paraId="3ECEE704" w14:textId="2A4A85DC" w:rsidR="00B73A87" w:rsidRPr="00FA4FE9" w:rsidRDefault="00B73A87" w:rsidP="007076FE">
      <w:pPr>
        <w:keepNext/>
        <w:numPr>
          <w:ilvl w:val="1"/>
          <w:numId w:val="0"/>
        </w:numPr>
        <w:spacing w:before="240" w:after="120" w:line="276" w:lineRule="auto"/>
        <w:ind w:left="851" w:hanging="862"/>
        <w:jc w:val="both"/>
        <w:outlineLvl w:val="1"/>
        <w:rPr>
          <w:rFonts w:ascii="Arial" w:eastAsia="Times New Roman" w:hAnsi="Arial" w:cs="Arial"/>
          <w:b/>
          <w:bCs/>
          <w:sz w:val="24"/>
          <w:szCs w:val="24"/>
          <w:lang w:val="en-US"/>
        </w:rPr>
      </w:pPr>
      <w:r w:rsidRPr="00FA4FE9">
        <w:rPr>
          <w:rFonts w:ascii="Arial" w:eastAsia="Times New Roman" w:hAnsi="Arial" w:cs="Arial"/>
          <w:b/>
          <w:bCs/>
          <w:sz w:val="24"/>
          <w:szCs w:val="24"/>
          <w:lang w:val="en-US"/>
        </w:rPr>
        <w:t xml:space="preserve">5.1 </w:t>
      </w:r>
      <w:r w:rsidR="0053135E" w:rsidRPr="00FA4FE9">
        <w:rPr>
          <w:rFonts w:ascii="Arial" w:eastAsia="Times New Roman" w:hAnsi="Arial" w:cs="Arial"/>
          <w:b/>
          <w:bCs/>
          <w:sz w:val="24"/>
          <w:szCs w:val="24"/>
          <w:lang w:val="en-US"/>
        </w:rPr>
        <w:tab/>
      </w:r>
      <w:r w:rsidRPr="00FA4FE9">
        <w:rPr>
          <w:rFonts w:ascii="Arial" w:eastAsia="Times New Roman" w:hAnsi="Arial" w:cs="Arial"/>
          <w:b/>
          <w:bCs/>
          <w:sz w:val="24"/>
          <w:szCs w:val="24"/>
          <w:lang w:val="en-US"/>
        </w:rPr>
        <w:t>Reporting requirements</w:t>
      </w:r>
    </w:p>
    <w:p w14:paraId="5AF6A204" w14:textId="6006246D" w:rsidR="00B73A87" w:rsidRPr="00FA4FE9" w:rsidRDefault="0053135E" w:rsidP="007076FE">
      <w:pPr>
        <w:autoSpaceDE w:val="0"/>
        <w:autoSpaceDN w:val="0"/>
        <w:adjustRightInd w:val="0"/>
        <w:spacing w:after="0" w:line="240" w:lineRule="auto"/>
        <w:ind w:left="851" w:hanging="851"/>
        <w:jc w:val="both"/>
        <w:rPr>
          <w:rFonts w:ascii="Arial" w:hAnsi="Arial" w:cs="Arial"/>
          <w:sz w:val="24"/>
          <w:szCs w:val="24"/>
        </w:rPr>
      </w:pPr>
      <w:r w:rsidRPr="00FA4FE9">
        <w:rPr>
          <w:rFonts w:ascii="Arial" w:hAnsi="Arial" w:cs="Arial"/>
          <w:sz w:val="24"/>
          <w:szCs w:val="24"/>
        </w:rPr>
        <w:t>5.1.1</w:t>
      </w:r>
      <w:r w:rsidRPr="00FA4FE9">
        <w:rPr>
          <w:rFonts w:ascii="Arial" w:hAnsi="Arial" w:cs="Arial"/>
          <w:sz w:val="24"/>
          <w:szCs w:val="24"/>
        </w:rPr>
        <w:tab/>
      </w:r>
      <w:r w:rsidR="00B73A87" w:rsidRPr="00FA4FE9">
        <w:rPr>
          <w:rFonts w:ascii="Arial" w:hAnsi="Arial" w:cs="Arial"/>
          <w:sz w:val="24"/>
          <w:szCs w:val="24"/>
        </w:rPr>
        <w:t xml:space="preserve">The consultant will report to the </w:t>
      </w:r>
      <w:r w:rsidR="00C91B6D">
        <w:rPr>
          <w:rFonts w:ascii="Arial" w:hAnsi="Arial" w:cs="Arial"/>
          <w:sz w:val="24"/>
          <w:szCs w:val="24"/>
        </w:rPr>
        <w:t xml:space="preserve">Deputy </w:t>
      </w:r>
      <w:r w:rsidR="00B73A87" w:rsidRPr="00FA4FE9">
        <w:rPr>
          <w:rFonts w:ascii="Arial" w:hAnsi="Arial" w:cs="Arial"/>
          <w:sz w:val="24"/>
          <w:szCs w:val="24"/>
        </w:rPr>
        <w:t xml:space="preserve">Executive Secretary- </w:t>
      </w:r>
      <w:r w:rsidR="006B4F5F">
        <w:rPr>
          <w:rFonts w:ascii="Arial" w:hAnsi="Arial" w:cs="Arial"/>
          <w:sz w:val="24"/>
          <w:szCs w:val="24"/>
        </w:rPr>
        <w:t xml:space="preserve">Regional Integration </w:t>
      </w:r>
      <w:r w:rsidR="00B73A87" w:rsidRPr="00FA4FE9">
        <w:rPr>
          <w:rFonts w:ascii="Arial" w:hAnsi="Arial" w:cs="Arial"/>
          <w:sz w:val="24"/>
          <w:szCs w:val="24"/>
        </w:rPr>
        <w:t>through the Project Coordinator   with the day-to-day support supervision from the Project Coordinator</w:t>
      </w:r>
      <w:r w:rsidR="006105B7">
        <w:rPr>
          <w:rFonts w:ascii="Arial" w:hAnsi="Arial" w:cs="Arial"/>
          <w:sz w:val="24"/>
          <w:szCs w:val="24"/>
        </w:rPr>
        <w:t>, OKACOM and Senior Programme Officer-Water</w:t>
      </w:r>
      <w:r w:rsidR="00B73A87" w:rsidRPr="00FA4FE9">
        <w:rPr>
          <w:rFonts w:ascii="Arial" w:hAnsi="Arial" w:cs="Arial"/>
          <w:sz w:val="24"/>
          <w:szCs w:val="24"/>
        </w:rPr>
        <w:t>. The reports will include the Inception Report, workshop reports and well-developed consultancy reports and the financial management reports as necessary.</w:t>
      </w:r>
    </w:p>
    <w:p w14:paraId="51B8ACF2" w14:textId="77777777" w:rsidR="00B73A87" w:rsidRPr="00FA4FE9" w:rsidRDefault="00B73A87" w:rsidP="00B73A87">
      <w:pPr>
        <w:autoSpaceDE w:val="0"/>
        <w:autoSpaceDN w:val="0"/>
        <w:adjustRightInd w:val="0"/>
        <w:spacing w:after="0" w:line="240" w:lineRule="auto"/>
        <w:jc w:val="both"/>
        <w:rPr>
          <w:rFonts w:ascii="Arial" w:hAnsi="Arial" w:cs="Arial"/>
          <w:sz w:val="24"/>
          <w:szCs w:val="24"/>
        </w:rPr>
      </w:pPr>
    </w:p>
    <w:p w14:paraId="5536D582" w14:textId="14509FE6" w:rsidR="00B73A87" w:rsidRPr="00FA4FE9" w:rsidRDefault="0053135E" w:rsidP="007076FE">
      <w:pPr>
        <w:spacing w:after="120" w:line="276" w:lineRule="auto"/>
        <w:ind w:left="851" w:hanging="851"/>
        <w:jc w:val="both"/>
        <w:rPr>
          <w:rFonts w:ascii="Arial" w:eastAsia="Times New Roman" w:hAnsi="Arial" w:cs="Arial"/>
          <w:sz w:val="24"/>
          <w:szCs w:val="24"/>
          <w:lang w:val="en-US"/>
        </w:rPr>
      </w:pPr>
      <w:r w:rsidRPr="00FA4FE9">
        <w:rPr>
          <w:rFonts w:ascii="Arial" w:eastAsia="Times New Roman" w:hAnsi="Arial" w:cs="Arial"/>
          <w:sz w:val="24"/>
          <w:szCs w:val="24"/>
          <w:lang w:val="en-US"/>
        </w:rPr>
        <w:t>5.1.2</w:t>
      </w:r>
      <w:r w:rsidRPr="00FA4FE9">
        <w:rPr>
          <w:rFonts w:ascii="Arial" w:eastAsia="Times New Roman" w:hAnsi="Arial" w:cs="Arial"/>
          <w:sz w:val="24"/>
          <w:szCs w:val="24"/>
          <w:lang w:val="en-US"/>
        </w:rPr>
        <w:tab/>
      </w:r>
      <w:r w:rsidR="00B73A87" w:rsidRPr="00FA4FE9">
        <w:rPr>
          <w:rFonts w:ascii="Arial" w:eastAsia="Times New Roman" w:hAnsi="Arial" w:cs="Arial"/>
          <w:sz w:val="24"/>
          <w:szCs w:val="24"/>
          <w:lang w:val="en-US"/>
        </w:rPr>
        <w:t xml:space="preserve">All the </w:t>
      </w:r>
      <w:r w:rsidR="000D3FE3" w:rsidRPr="00FA4FE9">
        <w:rPr>
          <w:rFonts w:ascii="Arial" w:eastAsia="Times New Roman" w:hAnsi="Arial" w:cs="Arial"/>
          <w:sz w:val="24"/>
          <w:szCs w:val="24"/>
          <w:lang w:val="en-US"/>
        </w:rPr>
        <w:t>deliveries</w:t>
      </w:r>
      <w:r w:rsidR="00B73A87" w:rsidRPr="00FA4FE9">
        <w:rPr>
          <w:rFonts w:ascii="Arial" w:eastAsia="Times New Roman" w:hAnsi="Arial" w:cs="Arial"/>
          <w:sz w:val="24"/>
          <w:szCs w:val="24"/>
          <w:lang w:val="en-US"/>
        </w:rPr>
        <w:t xml:space="preserve"> shall be delivered to the Project Coordinator whilst the approval of the deliverables shall be the responsibility of the OKACOM Executive Secretary.</w:t>
      </w:r>
    </w:p>
    <w:p w14:paraId="33A9B851" w14:textId="70787AF1" w:rsidR="00B73A87" w:rsidRPr="00FA4FE9" w:rsidRDefault="0053135E" w:rsidP="007076FE">
      <w:pPr>
        <w:spacing w:after="120" w:line="276" w:lineRule="auto"/>
        <w:ind w:left="851" w:hanging="851"/>
        <w:jc w:val="both"/>
        <w:rPr>
          <w:rFonts w:ascii="Arial" w:eastAsia="Times New Roman" w:hAnsi="Arial" w:cs="Arial"/>
          <w:sz w:val="24"/>
          <w:szCs w:val="24"/>
          <w:lang w:val="en-US"/>
        </w:rPr>
      </w:pPr>
      <w:r w:rsidRPr="00FA4FE9">
        <w:rPr>
          <w:rFonts w:ascii="Arial" w:eastAsia="Times New Roman" w:hAnsi="Arial" w:cs="Arial"/>
          <w:sz w:val="24"/>
          <w:szCs w:val="24"/>
          <w:lang w:val="en-US"/>
        </w:rPr>
        <w:t>5.1.3</w:t>
      </w:r>
      <w:r w:rsidRPr="00FA4FE9">
        <w:rPr>
          <w:rFonts w:ascii="Arial" w:eastAsia="Times New Roman" w:hAnsi="Arial" w:cs="Arial"/>
          <w:sz w:val="24"/>
          <w:szCs w:val="24"/>
          <w:lang w:val="en-US"/>
        </w:rPr>
        <w:tab/>
      </w:r>
      <w:r w:rsidR="00B73A87" w:rsidRPr="00FA4FE9">
        <w:rPr>
          <w:rFonts w:ascii="Arial" w:eastAsia="Times New Roman" w:hAnsi="Arial" w:cs="Arial"/>
          <w:sz w:val="24"/>
          <w:szCs w:val="24"/>
          <w:lang w:val="en-US"/>
        </w:rPr>
        <w:t xml:space="preserve">All reports shall be in electronic format in MS Word, Excel, or others </w:t>
      </w:r>
      <w:proofErr w:type="gramStart"/>
      <w:r w:rsidR="00B73A87" w:rsidRPr="00FA4FE9">
        <w:rPr>
          <w:rFonts w:ascii="Arial" w:eastAsia="Times New Roman" w:hAnsi="Arial" w:cs="Arial"/>
          <w:sz w:val="24"/>
          <w:szCs w:val="24"/>
          <w:lang w:val="en-US"/>
        </w:rPr>
        <w:t>related as the case may be</w:t>
      </w:r>
      <w:proofErr w:type="gramEnd"/>
      <w:r w:rsidR="00B73A87" w:rsidRPr="00FA4FE9">
        <w:rPr>
          <w:rFonts w:ascii="Arial" w:eastAsia="Times New Roman" w:hAnsi="Arial" w:cs="Arial"/>
          <w:sz w:val="24"/>
          <w:szCs w:val="24"/>
          <w:lang w:val="en-US"/>
        </w:rPr>
        <w:t xml:space="preserve">. The Firm shall work with the </w:t>
      </w:r>
      <w:r w:rsidR="00ED0187" w:rsidRPr="00FA4FE9">
        <w:rPr>
          <w:rFonts w:ascii="Arial" w:eastAsia="Times New Roman" w:hAnsi="Arial" w:cs="Arial"/>
          <w:sz w:val="24"/>
          <w:szCs w:val="24"/>
          <w:lang w:val="en-US"/>
        </w:rPr>
        <w:t xml:space="preserve">OKACOM </w:t>
      </w:r>
      <w:r w:rsidR="00B73A87" w:rsidRPr="00FA4FE9">
        <w:rPr>
          <w:rFonts w:ascii="Arial" w:eastAsia="Times New Roman" w:hAnsi="Arial" w:cs="Arial"/>
          <w:sz w:val="24"/>
          <w:szCs w:val="24"/>
          <w:lang w:val="en-US"/>
        </w:rPr>
        <w:t>Secretariat</w:t>
      </w:r>
      <w:r w:rsidR="00ED0187" w:rsidRPr="00FA4FE9">
        <w:rPr>
          <w:rFonts w:ascii="Arial" w:eastAsia="Times New Roman" w:hAnsi="Arial" w:cs="Arial"/>
          <w:sz w:val="24"/>
          <w:szCs w:val="24"/>
          <w:lang w:val="en-US"/>
        </w:rPr>
        <w:t>.</w:t>
      </w:r>
      <w:r w:rsidR="00B73A87" w:rsidRPr="00FA4FE9">
        <w:rPr>
          <w:rFonts w:ascii="Arial" w:eastAsia="Times New Roman" w:hAnsi="Arial" w:cs="Arial"/>
          <w:sz w:val="24"/>
          <w:szCs w:val="24"/>
          <w:lang w:val="en-US"/>
        </w:rPr>
        <w:t xml:space="preserve"> Once </w:t>
      </w:r>
      <w:proofErr w:type="gramStart"/>
      <w:r w:rsidR="00B73A87" w:rsidRPr="00FA4FE9">
        <w:rPr>
          <w:rFonts w:ascii="Arial" w:eastAsia="Times New Roman" w:hAnsi="Arial" w:cs="Arial"/>
          <w:sz w:val="24"/>
          <w:szCs w:val="24"/>
          <w:lang w:val="en-US"/>
        </w:rPr>
        <w:t>a</w:t>
      </w:r>
      <w:r w:rsidR="00ED0187" w:rsidRPr="00FA4FE9">
        <w:rPr>
          <w:rFonts w:ascii="Arial" w:eastAsia="Times New Roman" w:hAnsi="Arial" w:cs="Arial"/>
          <w:sz w:val="24"/>
          <w:szCs w:val="24"/>
          <w:lang w:val="en-US"/>
        </w:rPr>
        <w:t xml:space="preserve"> the</w:t>
      </w:r>
      <w:proofErr w:type="gramEnd"/>
      <w:r w:rsidR="00ED0187" w:rsidRPr="00FA4FE9">
        <w:rPr>
          <w:rFonts w:ascii="Arial" w:eastAsia="Times New Roman" w:hAnsi="Arial" w:cs="Arial"/>
          <w:sz w:val="24"/>
          <w:szCs w:val="24"/>
          <w:lang w:val="en-US"/>
        </w:rPr>
        <w:t xml:space="preserve"> various reports are produced they will be subject to review and </w:t>
      </w:r>
      <w:r w:rsidR="00ED0187" w:rsidRPr="00FA4FE9">
        <w:rPr>
          <w:rFonts w:ascii="Arial" w:eastAsia="Times New Roman" w:hAnsi="Arial" w:cs="Arial"/>
          <w:sz w:val="24"/>
          <w:szCs w:val="24"/>
          <w:lang w:val="en-US"/>
        </w:rPr>
        <w:lastRenderedPageBreak/>
        <w:t xml:space="preserve">comments by the </w:t>
      </w:r>
      <w:r w:rsidR="00906122" w:rsidRPr="00FA4FE9">
        <w:rPr>
          <w:rFonts w:ascii="Arial" w:eastAsia="Times New Roman" w:hAnsi="Arial" w:cs="Arial"/>
          <w:sz w:val="24"/>
          <w:szCs w:val="24"/>
          <w:lang w:val="en-US"/>
        </w:rPr>
        <w:t>Technical</w:t>
      </w:r>
      <w:r w:rsidR="00ED0187" w:rsidRPr="00FA4FE9">
        <w:rPr>
          <w:rFonts w:ascii="Arial" w:eastAsia="Times New Roman" w:hAnsi="Arial" w:cs="Arial"/>
          <w:sz w:val="24"/>
          <w:szCs w:val="24"/>
          <w:lang w:val="en-US"/>
        </w:rPr>
        <w:t xml:space="preserve"> Reference Group made up experts from Member States and other specialized institutions such as universities and research institutions. </w:t>
      </w:r>
      <w:r w:rsidR="00B73A87" w:rsidRPr="00FA4FE9">
        <w:rPr>
          <w:rFonts w:ascii="Arial" w:eastAsia="Times New Roman" w:hAnsi="Arial" w:cs="Arial"/>
          <w:sz w:val="24"/>
          <w:szCs w:val="24"/>
          <w:lang w:val="en-US"/>
        </w:rPr>
        <w:t xml:space="preserve">The following deliverables must be </w:t>
      </w:r>
      <w:r w:rsidR="001E0D9F">
        <w:rPr>
          <w:rFonts w:ascii="Arial" w:eastAsia="Times New Roman" w:hAnsi="Arial" w:cs="Arial"/>
          <w:sz w:val="24"/>
          <w:szCs w:val="24"/>
          <w:lang w:val="en-US"/>
        </w:rPr>
        <w:t xml:space="preserve">submitted </w:t>
      </w:r>
      <w:r w:rsidR="00B73A87" w:rsidRPr="00FA4FE9">
        <w:rPr>
          <w:rFonts w:ascii="Arial" w:eastAsia="Times New Roman" w:hAnsi="Arial" w:cs="Arial"/>
          <w:sz w:val="24"/>
          <w:szCs w:val="24"/>
          <w:lang w:val="en-US"/>
        </w:rPr>
        <w:t>in electronic format within 1 month after completion of each training and/or technical assistance per Member State being assisted:</w:t>
      </w:r>
    </w:p>
    <w:p w14:paraId="1110B7F9" w14:textId="77777777" w:rsidR="00B73A87" w:rsidRPr="00FA4FE9" w:rsidRDefault="00B73A87" w:rsidP="00B73A87">
      <w:pPr>
        <w:spacing w:after="120" w:line="276" w:lineRule="auto"/>
        <w:jc w:val="both"/>
        <w:rPr>
          <w:rFonts w:ascii="Arial" w:eastAsia="Times New Roman" w:hAnsi="Arial" w:cs="Arial"/>
          <w:sz w:val="24"/>
          <w:szCs w:val="24"/>
          <w:highlight w:val="yellow"/>
          <w:lang w:val="en-US"/>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807"/>
        <w:gridCol w:w="2387"/>
      </w:tblGrid>
      <w:tr w:rsidR="00B73A87" w:rsidRPr="00FA4FE9" w14:paraId="5FB7D5EF" w14:textId="77777777" w:rsidTr="002A6F8B">
        <w:tc>
          <w:tcPr>
            <w:tcW w:w="2287" w:type="dxa"/>
          </w:tcPr>
          <w:p w14:paraId="496E75F1" w14:textId="77777777" w:rsidR="00B73A87" w:rsidRPr="00FA4FE9" w:rsidRDefault="00B73A87" w:rsidP="002A6F8B">
            <w:pPr>
              <w:spacing w:after="0" w:line="276" w:lineRule="auto"/>
              <w:jc w:val="both"/>
              <w:rPr>
                <w:rFonts w:ascii="Arial" w:eastAsia="Times New Roman" w:hAnsi="Arial" w:cs="Arial"/>
                <w:b/>
                <w:bCs/>
                <w:sz w:val="24"/>
                <w:szCs w:val="24"/>
                <w:lang w:val="en-US"/>
              </w:rPr>
            </w:pPr>
            <w:r w:rsidRPr="00FA4FE9">
              <w:rPr>
                <w:rFonts w:ascii="Arial" w:eastAsia="Times New Roman" w:hAnsi="Arial" w:cs="Arial"/>
                <w:b/>
                <w:bCs/>
                <w:sz w:val="24"/>
                <w:szCs w:val="24"/>
                <w:lang w:val="en-US"/>
              </w:rPr>
              <w:t>Name of report</w:t>
            </w:r>
          </w:p>
        </w:tc>
        <w:tc>
          <w:tcPr>
            <w:tcW w:w="3807" w:type="dxa"/>
          </w:tcPr>
          <w:p w14:paraId="2DAF7804" w14:textId="77777777" w:rsidR="00B73A87" w:rsidRPr="00FA4FE9" w:rsidRDefault="00B73A87" w:rsidP="002A6F8B">
            <w:pPr>
              <w:spacing w:after="0" w:line="276" w:lineRule="auto"/>
              <w:jc w:val="both"/>
              <w:rPr>
                <w:rFonts w:ascii="Arial" w:eastAsia="Times New Roman" w:hAnsi="Arial" w:cs="Arial"/>
                <w:b/>
                <w:bCs/>
                <w:sz w:val="24"/>
                <w:szCs w:val="24"/>
                <w:lang w:val="en-US"/>
              </w:rPr>
            </w:pPr>
            <w:r w:rsidRPr="00FA4FE9">
              <w:rPr>
                <w:rFonts w:ascii="Arial" w:eastAsia="Times New Roman" w:hAnsi="Arial" w:cs="Arial"/>
                <w:b/>
                <w:bCs/>
                <w:sz w:val="24"/>
                <w:szCs w:val="24"/>
                <w:lang w:val="en-US"/>
              </w:rPr>
              <w:t>Content</w:t>
            </w:r>
          </w:p>
        </w:tc>
        <w:tc>
          <w:tcPr>
            <w:tcW w:w="2387" w:type="dxa"/>
          </w:tcPr>
          <w:p w14:paraId="3F9C06A6" w14:textId="77777777" w:rsidR="00B73A87" w:rsidRPr="00FA4FE9" w:rsidRDefault="00B73A87" w:rsidP="002A6F8B">
            <w:pPr>
              <w:spacing w:after="0" w:line="276" w:lineRule="auto"/>
              <w:jc w:val="both"/>
              <w:rPr>
                <w:rFonts w:ascii="Arial" w:eastAsia="Times New Roman" w:hAnsi="Arial" w:cs="Arial"/>
                <w:b/>
                <w:bCs/>
                <w:sz w:val="24"/>
                <w:szCs w:val="24"/>
                <w:lang w:val="en-US"/>
              </w:rPr>
            </w:pPr>
            <w:r w:rsidRPr="00FA4FE9">
              <w:rPr>
                <w:rFonts w:ascii="Arial" w:eastAsia="Times New Roman" w:hAnsi="Arial" w:cs="Arial"/>
                <w:b/>
                <w:bCs/>
                <w:sz w:val="24"/>
                <w:szCs w:val="24"/>
                <w:lang w:val="en-US"/>
              </w:rPr>
              <w:t>Time of submission</w:t>
            </w:r>
          </w:p>
        </w:tc>
      </w:tr>
      <w:tr w:rsidR="00B73A87" w:rsidRPr="00FA4FE9" w14:paraId="0853493E" w14:textId="77777777" w:rsidTr="002A6F8B">
        <w:tc>
          <w:tcPr>
            <w:tcW w:w="2287" w:type="dxa"/>
          </w:tcPr>
          <w:p w14:paraId="2A97248B" w14:textId="492BBF43" w:rsidR="00B73A87" w:rsidRPr="00FA4FE9" w:rsidRDefault="00E16F9D" w:rsidP="000D3FE3">
            <w:pPr>
              <w:spacing w:after="0" w:line="276" w:lineRule="auto"/>
              <w:rPr>
                <w:rFonts w:ascii="Arial" w:hAnsi="Arial" w:cs="Arial"/>
                <w:sz w:val="24"/>
                <w:szCs w:val="24"/>
              </w:rPr>
            </w:pPr>
            <w:r w:rsidRPr="00FA4FE9">
              <w:rPr>
                <w:rFonts w:ascii="Arial" w:hAnsi="Arial" w:cs="Arial"/>
                <w:sz w:val="24"/>
                <w:szCs w:val="24"/>
              </w:rPr>
              <w:t xml:space="preserve">A report on the Assessment of Impact of past, present and planned Projects on Job Creation </w:t>
            </w:r>
          </w:p>
        </w:tc>
        <w:tc>
          <w:tcPr>
            <w:tcW w:w="3807" w:type="dxa"/>
          </w:tcPr>
          <w:p w14:paraId="03619F7F" w14:textId="77777777" w:rsidR="00B73A87" w:rsidRPr="00FA4FE9" w:rsidRDefault="00B73A87" w:rsidP="002A6F8B">
            <w:pPr>
              <w:spacing w:after="0" w:line="276" w:lineRule="auto"/>
              <w:jc w:val="both"/>
              <w:rPr>
                <w:rFonts w:ascii="Arial" w:hAnsi="Arial" w:cs="Arial"/>
                <w:sz w:val="24"/>
                <w:szCs w:val="24"/>
              </w:rPr>
            </w:pPr>
            <w:r w:rsidRPr="00FA4FE9">
              <w:rPr>
                <w:rFonts w:ascii="Arial" w:hAnsi="Arial" w:cs="Arial"/>
                <w:sz w:val="24"/>
                <w:szCs w:val="24"/>
              </w:rPr>
              <w:t>Document to cover results stated at 2.3 and tasks 3.1 above. The recommendations must be SMART and that can be embedded in a results-based framework for monitoring and evaluation to measure impact of the activity.</w:t>
            </w:r>
          </w:p>
        </w:tc>
        <w:tc>
          <w:tcPr>
            <w:tcW w:w="2387" w:type="dxa"/>
          </w:tcPr>
          <w:p w14:paraId="53308B0D" w14:textId="4FEFDE8F" w:rsidR="00B73A87" w:rsidRPr="00FA4FE9" w:rsidRDefault="00B73A87" w:rsidP="002A6F8B">
            <w:pPr>
              <w:spacing w:after="0" w:line="276" w:lineRule="auto"/>
              <w:jc w:val="both"/>
              <w:rPr>
                <w:rFonts w:ascii="Arial" w:hAnsi="Arial" w:cs="Arial"/>
                <w:sz w:val="24"/>
                <w:szCs w:val="24"/>
              </w:rPr>
            </w:pPr>
            <w:r w:rsidRPr="00FA4FE9">
              <w:rPr>
                <w:rFonts w:ascii="Arial" w:hAnsi="Arial" w:cs="Arial"/>
                <w:sz w:val="24"/>
                <w:szCs w:val="24"/>
              </w:rPr>
              <w:t>1 month (30 calendar days) after completion</w:t>
            </w:r>
            <w:r w:rsidR="00906122" w:rsidRPr="00FA4FE9">
              <w:rPr>
                <w:rFonts w:ascii="Arial" w:hAnsi="Arial" w:cs="Arial"/>
                <w:sz w:val="24"/>
                <w:szCs w:val="24"/>
              </w:rPr>
              <w:t>, review and endorsement by the Stakeholders</w:t>
            </w:r>
          </w:p>
        </w:tc>
      </w:tr>
      <w:tr w:rsidR="00B73A87" w:rsidRPr="00FA4FE9" w14:paraId="5C479A90" w14:textId="77777777" w:rsidTr="002A6F8B">
        <w:tc>
          <w:tcPr>
            <w:tcW w:w="2287" w:type="dxa"/>
          </w:tcPr>
          <w:p w14:paraId="7E2D88FD" w14:textId="7CF2B317" w:rsidR="00B73A87" w:rsidRPr="00FA4FE9" w:rsidRDefault="00906122" w:rsidP="000D3FE3">
            <w:pPr>
              <w:spacing w:after="0" w:line="276" w:lineRule="auto"/>
              <w:rPr>
                <w:rFonts w:ascii="Arial" w:hAnsi="Arial" w:cs="Arial"/>
                <w:sz w:val="24"/>
                <w:szCs w:val="24"/>
              </w:rPr>
            </w:pPr>
            <w:r w:rsidRPr="00FA4FE9">
              <w:rPr>
                <w:rFonts w:ascii="Arial" w:hAnsi="Arial" w:cs="Arial"/>
                <w:sz w:val="24"/>
                <w:szCs w:val="24"/>
              </w:rPr>
              <w:t>Water Allocation Strategy Report</w:t>
            </w:r>
          </w:p>
        </w:tc>
        <w:tc>
          <w:tcPr>
            <w:tcW w:w="3807" w:type="dxa"/>
          </w:tcPr>
          <w:p w14:paraId="33ED5E54" w14:textId="2E2A11BD" w:rsidR="00B73A87" w:rsidRPr="00FA4FE9" w:rsidRDefault="00B73A87" w:rsidP="002A6F8B">
            <w:pPr>
              <w:spacing w:after="0" w:line="276" w:lineRule="auto"/>
              <w:jc w:val="both"/>
              <w:rPr>
                <w:rFonts w:ascii="Arial" w:hAnsi="Arial" w:cs="Arial"/>
                <w:sz w:val="24"/>
                <w:szCs w:val="24"/>
              </w:rPr>
            </w:pPr>
            <w:r w:rsidRPr="00FA4FE9">
              <w:rPr>
                <w:rFonts w:ascii="Arial" w:hAnsi="Arial" w:cs="Arial"/>
                <w:sz w:val="24"/>
                <w:szCs w:val="24"/>
              </w:rPr>
              <w:t xml:space="preserve">Document </w:t>
            </w:r>
            <w:r w:rsidR="00906122" w:rsidRPr="00FA4FE9">
              <w:rPr>
                <w:rFonts w:ascii="Arial" w:hAnsi="Arial" w:cs="Arial"/>
                <w:sz w:val="24"/>
                <w:szCs w:val="24"/>
              </w:rPr>
              <w:t>which contains all the available options and criteria for water allocation in the basin</w:t>
            </w:r>
            <w:r w:rsidRPr="00FA4FE9">
              <w:rPr>
                <w:rFonts w:ascii="Arial" w:hAnsi="Arial" w:cs="Arial"/>
                <w:sz w:val="24"/>
                <w:szCs w:val="24"/>
              </w:rPr>
              <w:t xml:space="preserve">. </w:t>
            </w:r>
            <w:r w:rsidR="00906122" w:rsidRPr="00FA4FE9">
              <w:rPr>
                <w:rFonts w:ascii="Arial" w:hAnsi="Arial" w:cs="Arial"/>
                <w:sz w:val="24"/>
                <w:szCs w:val="24"/>
              </w:rPr>
              <w:t>This will have to be reviewed and adopted by the riparian states of the CORB for application in water allocation.</w:t>
            </w:r>
          </w:p>
        </w:tc>
        <w:tc>
          <w:tcPr>
            <w:tcW w:w="2387" w:type="dxa"/>
          </w:tcPr>
          <w:p w14:paraId="34487F47" w14:textId="598074F1" w:rsidR="00B73A87" w:rsidRPr="00FA4FE9" w:rsidRDefault="00B73A87" w:rsidP="002A6F8B">
            <w:pPr>
              <w:spacing w:after="0" w:line="276" w:lineRule="auto"/>
              <w:jc w:val="both"/>
              <w:rPr>
                <w:rFonts w:ascii="Arial" w:hAnsi="Arial" w:cs="Arial"/>
                <w:sz w:val="24"/>
                <w:szCs w:val="24"/>
              </w:rPr>
            </w:pPr>
            <w:bookmarkStart w:id="18" w:name="_Hlk198808964"/>
            <w:r w:rsidRPr="00FA4FE9">
              <w:rPr>
                <w:rFonts w:ascii="Arial" w:hAnsi="Arial" w:cs="Arial"/>
                <w:sz w:val="24"/>
                <w:szCs w:val="24"/>
              </w:rPr>
              <w:t xml:space="preserve">1 month (30 calendar days) after completion </w:t>
            </w:r>
            <w:r w:rsidR="00906122" w:rsidRPr="00FA4FE9">
              <w:rPr>
                <w:rFonts w:ascii="Arial" w:hAnsi="Arial" w:cs="Arial"/>
                <w:sz w:val="24"/>
                <w:szCs w:val="24"/>
              </w:rPr>
              <w:t xml:space="preserve">review and endorsement by the Stakeholders and </w:t>
            </w:r>
            <w:r w:rsidRPr="00FA4FE9">
              <w:rPr>
                <w:rFonts w:ascii="Arial" w:hAnsi="Arial" w:cs="Arial"/>
                <w:sz w:val="24"/>
                <w:szCs w:val="24"/>
              </w:rPr>
              <w:t>Member State</w:t>
            </w:r>
            <w:bookmarkEnd w:id="18"/>
          </w:p>
        </w:tc>
      </w:tr>
      <w:tr w:rsidR="00906122" w:rsidRPr="00FA4FE9" w14:paraId="35A639D1" w14:textId="77777777" w:rsidTr="002A6F8B">
        <w:tc>
          <w:tcPr>
            <w:tcW w:w="2287" w:type="dxa"/>
          </w:tcPr>
          <w:p w14:paraId="2F96416D" w14:textId="0707B0CB" w:rsidR="00906122" w:rsidRPr="00FA4FE9" w:rsidRDefault="00906122" w:rsidP="000D3FE3">
            <w:pPr>
              <w:spacing w:after="0" w:line="276" w:lineRule="auto"/>
              <w:rPr>
                <w:rFonts w:ascii="Arial" w:hAnsi="Arial" w:cs="Arial"/>
                <w:sz w:val="24"/>
                <w:szCs w:val="24"/>
              </w:rPr>
            </w:pPr>
            <w:r w:rsidRPr="00FA4FE9">
              <w:rPr>
                <w:rFonts w:ascii="Arial" w:hAnsi="Arial" w:cs="Arial"/>
                <w:sz w:val="24"/>
                <w:szCs w:val="24"/>
              </w:rPr>
              <w:t xml:space="preserve">Transboundary </w:t>
            </w:r>
            <w:r w:rsidR="00882153" w:rsidRPr="00FA4FE9">
              <w:rPr>
                <w:rFonts w:ascii="Arial" w:hAnsi="Arial" w:cs="Arial"/>
                <w:sz w:val="24"/>
                <w:szCs w:val="24"/>
              </w:rPr>
              <w:t xml:space="preserve">benefits </w:t>
            </w:r>
            <w:r w:rsidR="000D3FE3" w:rsidRPr="00FA4FE9">
              <w:rPr>
                <w:rFonts w:ascii="Arial" w:hAnsi="Arial" w:cs="Arial"/>
                <w:sz w:val="24"/>
                <w:szCs w:val="24"/>
              </w:rPr>
              <w:t>sharing Strategy</w:t>
            </w:r>
            <w:r w:rsidRPr="00FA4FE9">
              <w:rPr>
                <w:rFonts w:ascii="Arial" w:hAnsi="Arial" w:cs="Arial"/>
                <w:sz w:val="24"/>
                <w:szCs w:val="24"/>
              </w:rPr>
              <w:t xml:space="preserve"> Report</w:t>
            </w:r>
          </w:p>
        </w:tc>
        <w:tc>
          <w:tcPr>
            <w:tcW w:w="3807" w:type="dxa"/>
          </w:tcPr>
          <w:p w14:paraId="3258D13C" w14:textId="5BEF1365" w:rsidR="00906122" w:rsidRPr="00FA4FE9" w:rsidRDefault="00882153" w:rsidP="002A6F8B">
            <w:pPr>
              <w:spacing w:after="0" w:line="276" w:lineRule="auto"/>
              <w:jc w:val="both"/>
              <w:rPr>
                <w:rFonts w:ascii="Arial" w:hAnsi="Arial" w:cs="Arial"/>
                <w:sz w:val="24"/>
                <w:szCs w:val="24"/>
              </w:rPr>
            </w:pPr>
            <w:r w:rsidRPr="00FA4FE9">
              <w:rPr>
                <w:rFonts w:ascii="Arial" w:hAnsi="Arial" w:cs="Arial"/>
                <w:sz w:val="24"/>
                <w:szCs w:val="24"/>
              </w:rPr>
              <w:t>Based on the current work in the sector and the analysis of options available to apply a benefit sharing across stakeholders and respective countries sharing the CORB</w:t>
            </w:r>
          </w:p>
        </w:tc>
        <w:tc>
          <w:tcPr>
            <w:tcW w:w="2387" w:type="dxa"/>
          </w:tcPr>
          <w:p w14:paraId="145FAE16" w14:textId="3B4226F1" w:rsidR="00906122" w:rsidRPr="00FA4FE9" w:rsidRDefault="00882153" w:rsidP="002A6F8B">
            <w:pPr>
              <w:spacing w:after="0" w:line="276" w:lineRule="auto"/>
              <w:jc w:val="both"/>
              <w:rPr>
                <w:rFonts w:ascii="Arial" w:hAnsi="Arial" w:cs="Arial"/>
                <w:sz w:val="24"/>
                <w:szCs w:val="24"/>
              </w:rPr>
            </w:pPr>
            <w:r w:rsidRPr="00FA4FE9">
              <w:rPr>
                <w:rFonts w:ascii="Arial" w:hAnsi="Arial" w:cs="Arial"/>
                <w:sz w:val="24"/>
                <w:szCs w:val="24"/>
              </w:rPr>
              <w:t>1 month (30 calendar days) after completion review and endorsement by the Stakeholders and Member State</w:t>
            </w:r>
          </w:p>
        </w:tc>
      </w:tr>
    </w:tbl>
    <w:p w14:paraId="42016300" w14:textId="77777777" w:rsidR="00B73A87" w:rsidRPr="00FA4FE9" w:rsidRDefault="00B73A87" w:rsidP="00B73A87">
      <w:pPr>
        <w:spacing w:after="120" w:line="276" w:lineRule="auto"/>
        <w:ind w:left="482"/>
        <w:jc w:val="both"/>
        <w:rPr>
          <w:rFonts w:ascii="Arial" w:eastAsia="Times New Roman" w:hAnsi="Arial" w:cs="Arial"/>
          <w:sz w:val="24"/>
          <w:szCs w:val="24"/>
          <w:lang w:val="en-US"/>
        </w:rPr>
      </w:pPr>
    </w:p>
    <w:p w14:paraId="4A3FC4ED" w14:textId="0863D567" w:rsidR="00B73A87" w:rsidRPr="00FA4FE9" w:rsidRDefault="00B73A87" w:rsidP="000D3FE3">
      <w:pPr>
        <w:keepNext/>
        <w:numPr>
          <w:ilvl w:val="1"/>
          <w:numId w:val="0"/>
        </w:numPr>
        <w:spacing w:before="240" w:after="120" w:line="276" w:lineRule="auto"/>
        <w:ind w:left="556" w:hanging="567"/>
        <w:jc w:val="both"/>
        <w:outlineLvl w:val="1"/>
        <w:rPr>
          <w:rFonts w:ascii="Arial" w:eastAsia="Times New Roman" w:hAnsi="Arial" w:cs="Arial"/>
          <w:b/>
          <w:bCs/>
          <w:sz w:val="24"/>
          <w:szCs w:val="24"/>
          <w:lang w:val="en-US"/>
        </w:rPr>
      </w:pPr>
      <w:bookmarkStart w:id="19" w:name="_Toc137110163"/>
      <w:bookmarkStart w:id="20" w:name="_Toc137110265"/>
      <w:r w:rsidRPr="00FA4FE9">
        <w:rPr>
          <w:rFonts w:ascii="Arial" w:eastAsia="Times New Roman" w:hAnsi="Arial" w:cs="Arial"/>
          <w:b/>
          <w:bCs/>
          <w:sz w:val="24"/>
          <w:szCs w:val="24"/>
          <w:lang w:val="en-US"/>
        </w:rPr>
        <w:t xml:space="preserve">5.2 </w:t>
      </w:r>
      <w:r w:rsidR="00882153" w:rsidRPr="00FA4FE9">
        <w:rPr>
          <w:rFonts w:ascii="Arial" w:eastAsia="Times New Roman" w:hAnsi="Arial" w:cs="Arial"/>
          <w:b/>
          <w:bCs/>
          <w:sz w:val="24"/>
          <w:szCs w:val="24"/>
          <w:lang w:val="en-US"/>
        </w:rPr>
        <w:tab/>
      </w:r>
      <w:r w:rsidRPr="00FA4FE9">
        <w:rPr>
          <w:rFonts w:ascii="Arial" w:eastAsia="Times New Roman" w:hAnsi="Arial" w:cs="Arial"/>
          <w:b/>
          <w:bCs/>
          <w:sz w:val="24"/>
          <w:szCs w:val="24"/>
          <w:lang w:val="en-US"/>
        </w:rPr>
        <w:t>Submission &amp; approval of reports</w:t>
      </w:r>
      <w:bookmarkEnd w:id="19"/>
      <w:bookmarkEnd w:id="20"/>
    </w:p>
    <w:p w14:paraId="0B728E58" w14:textId="51D89ABD" w:rsidR="00B73A87" w:rsidRPr="00FA4FE9" w:rsidRDefault="00B73A87" w:rsidP="000D3FE3">
      <w:pPr>
        <w:spacing w:after="0" w:line="276" w:lineRule="auto"/>
        <w:ind w:left="556"/>
        <w:jc w:val="both"/>
        <w:rPr>
          <w:rFonts w:ascii="Arial" w:eastAsia="Times New Roman" w:hAnsi="Arial" w:cs="Arial"/>
          <w:sz w:val="24"/>
          <w:szCs w:val="24"/>
          <w:lang w:val="en-US"/>
        </w:rPr>
      </w:pPr>
      <w:r w:rsidRPr="00FA4FE9">
        <w:rPr>
          <w:rFonts w:ascii="Arial" w:eastAsia="Times New Roman" w:hAnsi="Arial" w:cs="Arial"/>
          <w:sz w:val="24"/>
          <w:szCs w:val="24"/>
          <w:lang w:val="en-US"/>
        </w:rPr>
        <w:t>Two copies of the reports referred to above must be submitted to the entities as identified at 5.1 above. The reports must be written in English</w:t>
      </w:r>
      <w:r w:rsidR="00882153" w:rsidRPr="00FA4FE9">
        <w:rPr>
          <w:rFonts w:ascii="Arial" w:eastAsia="Times New Roman" w:hAnsi="Arial" w:cs="Arial"/>
          <w:sz w:val="24"/>
          <w:szCs w:val="24"/>
          <w:lang w:val="en-US"/>
        </w:rPr>
        <w:t xml:space="preserve"> and Portuguese</w:t>
      </w:r>
      <w:r w:rsidRPr="00FA4FE9">
        <w:rPr>
          <w:rFonts w:ascii="Arial" w:eastAsia="Times New Roman" w:hAnsi="Arial" w:cs="Arial"/>
          <w:sz w:val="24"/>
          <w:szCs w:val="24"/>
          <w:lang w:val="en-US"/>
        </w:rPr>
        <w:t xml:space="preserve">. </w:t>
      </w:r>
    </w:p>
    <w:p w14:paraId="44CB7C11" w14:textId="272218B0" w:rsidR="00B73A87" w:rsidRPr="00FA4FE9" w:rsidRDefault="00B73A87" w:rsidP="000D3FE3">
      <w:pPr>
        <w:keepNext/>
        <w:numPr>
          <w:ilvl w:val="1"/>
          <w:numId w:val="0"/>
        </w:numPr>
        <w:spacing w:before="240" w:after="120" w:line="276" w:lineRule="auto"/>
        <w:ind w:left="556" w:hanging="567"/>
        <w:jc w:val="both"/>
        <w:outlineLvl w:val="1"/>
        <w:rPr>
          <w:rFonts w:ascii="Arial" w:eastAsia="Times New Roman" w:hAnsi="Arial" w:cs="Arial"/>
          <w:b/>
          <w:bCs/>
          <w:sz w:val="24"/>
          <w:szCs w:val="24"/>
          <w:lang w:val="en-US"/>
        </w:rPr>
      </w:pPr>
      <w:bookmarkStart w:id="21" w:name="_Toc83825944"/>
      <w:r w:rsidRPr="00FA4FE9">
        <w:rPr>
          <w:rFonts w:ascii="Arial" w:eastAsia="Times New Roman" w:hAnsi="Arial" w:cs="Arial"/>
          <w:b/>
          <w:bCs/>
          <w:sz w:val="24"/>
          <w:szCs w:val="24"/>
          <w:lang w:val="en-US"/>
        </w:rPr>
        <w:t xml:space="preserve">5.3 </w:t>
      </w:r>
      <w:bookmarkEnd w:id="21"/>
      <w:r w:rsidR="003964B2" w:rsidRPr="00FA4FE9">
        <w:rPr>
          <w:rFonts w:ascii="Arial" w:eastAsia="Times New Roman" w:hAnsi="Arial" w:cs="Arial"/>
          <w:b/>
          <w:bCs/>
          <w:sz w:val="24"/>
          <w:szCs w:val="24"/>
          <w:lang w:val="en-US"/>
        </w:rPr>
        <w:tab/>
      </w:r>
      <w:r w:rsidRPr="00FA4FE9">
        <w:rPr>
          <w:rFonts w:ascii="Arial" w:eastAsia="Times New Roman" w:hAnsi="Arial" w:cs="Arial"/>
          <w:b/>
          <w:bCs/>
          <w:sz w:val="24"/>
          <w:szCs w:val="24"/>
          <w:lang w:val="en-US"/>
        </w:rPr>
        <w:t>Project Management</w:t>
      </w:r>
    </w:p>
    <w:p w14:paraId="4D63778F" w14:textId="3EDEC39B" w:rsidR="00B73A87" w:rsidRPr="00FA4FE9" w:rsidRDefault="00B73A87" w:rsidP="000D3FE3">
      <w:pPr>
        <w:spacing w:after="0" w:line="276" w:lineRule="auto"/>
        <w:ind w:left="556"/>
        <w:jc w:val="both"/>
        <w:rPr>
          <w:rFonts w:ascii="Arial" w:eastAsia="Calibri" w:hAnsi="Arial" w:cs="Arial"/>
          <w:sz w:val="24"/>
          <w:szCs w:val="24"/>
        </w:rPr>
      </w:pPr>
      <w:bookmarkStart w:id="22" w:name="_Toc83825945"/>
      <w:r w:rsidRPr="00FA4FE9">
        <w:rPr>
          <w:rFonts w:ascii="Arial" w:eastAsia="Calibri" w:hAnsi="Arial" w:cs="Arial"/>
          <w:sz w:val="24"/>
          <w:szCs w:val="24"/>
        </w:rPr>
        <w:t xml:space="preserve">Overall responsibility for direct supervision of the consultancy will lie with the </w:t>
      </w:r>
      <w:r w:rsidR="00882153" w:rsidRPr="00FA4FE9">
        <w:rPr>
          <w:rFonts w:ascii="Arial" w:eastAsia="Calibri" w:hAnsi="Arial" w:cs="Arial"/>
          <w:sz w:val="24"/>
          <w:szCs w:val="24"/>
        </w:rPr>
        <w:t>Project Coordinator/ Manager in consultation with the OKACOM ES</w:t>
      </w:r>
      <w:r w:rsidRPr="00FA4FE9">
        <w:rPr>
          <w:rFonts w:ascii="Arial" w:eastAsia="Calibri" w:hAnsi="Arial" w:cs="Arial"/>
          <w:sz w:val="24"/>
          <w:szCs w:val="24"/>
        </w:rPr>
        <w:t>. The Consultant shall be responsible for the operational day-to-day management and coordination of the consultancy work.</w:t>
      </w:r>
    </w:p>
    <w:p w14:paraId="7BEE8B8D" w14:textId="3D56909D" w:rsidR="00B73A87" w:rsidRPr="00FA4FE9" w:rsidRDefault="00B73A87" w:rsidP="00B73A87">
      <w:pPr>
        <w:keepNext/>
        <w:numPr>
          <w:ilvl w:val="1"/>
          <w:numId w:val="0"/>
        </w:numPr>
        <w:tabs>
          <w:tab w:val="left" w:pos="567"/>
        </w:tabs>
        <w:spacing w:before="240" w:after="120" w:line="276" w:lineRule="auto"/>
        <w:ind w:left="556" w:hanging="567"/>
        <w:jc w:val="both"/>
        <w:outlineLvl w:val="1"/>
        <w:rPr>
          <w:rFonts w:ascii="Arial" w:eastAsia="Times New Roman" w:hAnsi="Arial" w:cs="Arial"/>
          <w:b/>
          <w:bCs/>
          <w:sz w:val="24"/>
          <w:szCs w:val="24"/>
          <w:lang w:val="en-US"/>
        </w:rPr>
      </w:pPr>
      <w:r w:rsidRPr="00FA4FE9">
        <w:rPr>
          <w:rFonts w:ascii="Arial" w:eastAsia="Times New Roman" w:hAnsi="Arial" w:cs="Arial"/>
          <w:b/>
          <w:bCs/>
          <w:sz w:val="24"/>
          <w:szCs w:val="24"/>
          <w:lang w:val="en-US"/>
        </w:rPr>
        <w:lastRenderedPageBreak/>
        <w:t xml:space="preserve">5.4 </w:t>
      </w:r>
      <w:r w:rsidR="003964B2" w:rsidRPr="00FA4FE9">
        <w:rPr>
          <w:rFonts w:ascii="Arial" w:eastAsia="Times New Roman" w:hAnsi="Arial" w:cs="Arial"/>
          <w:b/>
          <w:bCs/>
          <w:sz w:val="24"/>
          <w:szCs w:val="24"/>
          <w:lang w:val="en-US"/>
        </w:rPr>
        <w:tab/>
      </w:r>
      <w:r w:rsidRPr="00FA4FE9">
        <w:rPr>
          <w:rFonts w:ascii="Arial" w:eastAsia="Times New Roman" w:hAnsi="Arial" w:cs="Arial"/>
          <w:b/>
          <w:bCs/>
          <w:sz w:val="24"/>
          <w:szCs w:val="24"/>
          <w:lang w:val="en-US"/>
        </w:rPr>
        <w:t>Management Structure</w:t>
      </w:r>
    </w:p>
    <w:p w14:paraId="096CA1ED" w14:textId="0E656DF1" w:rsidR="00B73A87" w:rsidRPr="00FA4FE9" w:rsidRDefault="00B73A87" w:rsidP="000D3FE3">
      <w:pPr>
        <w:spacing w:after="0" w:line="276" w:lineRule="auto"/>
        <w:ind w:left="480"/>
        <w:jc w:val="both"/>
        <w:rPr>
          <w:rFonts w:ascii="Arial" w:eastAsia="Calibri" w:hAnsi="Arial" w:cs="Arial"/>
          <w:sz w:val="24"/>
          <w:szCs w:val="24"/>
        </w:rPr>
      </w:pPr>
      <w:r w:rsidRPr="00FA4FE9">
        <w:rPr>
          <w:rFonts w:ascii="Arial" w:eastAsia="Times New Roman" w:hAnsi="Arial" w:cs="Arial"/>
          <w:sz w:val="24"/>
          <w:szCs w:val="24"/>
          <w:lang w:val="en-US"/>
        </w:rPr>
        <w:t>The Consultant shall report directly to the Pro</w:t>
      </w:r>
      <w:r w:rsidR="003964B2" w:rsidRPr="00FA4FE9">
        <w:rPr>
          <w:rFonts w:ascii="Arial" w:eastAsia="Times New Roman" w:hAnsi="Arial" w:cs="Arial"/>
          <w:sz w:val="24"/>
          <w:szCs w:val="24"/>
          <w:lang w:val="en-US"/>
        </w:rPr>
        <w:t>ject Coordinator / Manager.</w:t>
      </w:r>
    </w:p>
    <w:p w14:paraId="278CC4C2" w14:textId="489014ED" w:rsidR="00B73A87" w:rsidRPr="00FA4FE9" w:rsidRDefault="00B73A87" w:rsidP="000D3FE3">
      <w:pPr>
        <w:keepNext/>
        <w:spacing w:before="240" w:after="120" w:line="276" w:lineRule="auto"/>
        <w:ind w:left="567" w:hanging="567"/>
        <w:jc w:val="both"/>
        <w:outlineLvl w:val="0"/>
        <w:rPr>
          <w:rFonts w:ascii="Arial" w:eastAsia="Times New Roman" w:hAnsi="Arial" w:cs="Arial"/>
          <w:b/>
          <w:bCs/>
          <w:sz w:val="24"/>
          <w:szCs w:val="24"/>
          <w:lang w:val="en-US"/>
        </w:rPr>
      </w:pPr>
      <w:bookmarkStart w:id="23" w:name="_Toc83825946"/>
      <w:bookmarkEnd w:id="22"/>
      <w:r w:rsidRPr="00FA4FE9">
        <w:rPr>
          <w:rFonts w:ascii="Arial" w:eastAsia="Times New Roman" w:hAnsi="Arial" w:cs="Arial"/>
          <w:b/>
          <w:bCs/>
          <w:sz w:val="24"/>
          <w:szCs w:val="24"/>
          <w:lang w:val="en-US"/>
        </w:rPr>
        <w:t>6.</w:t>
      </w:r>
      <w:bookmarkEnd w:id="23"/>
      <w:r w:rsidR="000D3FE3" w:rsidRPr="00FA4FE9">
        <w:rPr>
          <w:rFonts w:ascii="Arial" w:eastAsia="Times New Roman" w:hAnsi="Arial" w:cs="Arial"/>
          <w:b/>
          <w:bCs/>
          <w:sz w:val="24"/>
          <w:szCs w:val="24"/>
          <w:lang w:val="en-US"/>
        </w:rPr>
        <w:tab/>
      </w:r>
      <w:r w:rsidRPr="00FA4FE9">
        <w:rPr>
          <w:rFonts w:ascii="Arial" w:eastAsia="Times New Roman" w:hAnsi="Arial" w:cs="Arial"/>
          <w:b/>
          <w:bCs/>
          <w:sz w:val="24"/>
          <w:szCs w:val="24"/>
          <w:lang w:val="en-US"/>
        </w:rPr>
        <w:t>LOGISTICS AND START DATE</w:t>
      </w:r>
    </w:p>
    <w:p w14:paraId="5E652123" w14:textId="5C5F92E0" w:rsidR="00B73A87" w:rsidRPr="00FA4FE9" w:rsidRDefault="00B73A87" w:rsidP="000D3FE3">
      <w:pPr>
        <w:keepNext/>
        <w:spacing w:before="240" w:after="120" w:line="276" w:lineRule="auto"/>
        <w:ind w:left="567" w:hanging="567"/>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6.1</w:t>
      </w:r>
      <w:r w:rsidRPr="00FA4FE9">
        <w:rPr>
          <w:rFonts w:ascii="Arial" w:eastAsia="Times New Roman" w:hAnsi="Arial" w:cs="Arial"/>
          <w:b/>
          <w:bCs/>
          <w:sz w:val="24"/>
          <w:szCs w:val="24"/>
          <w:lang w:val="en-US"/>
        </w:rPr>
        <w:tab/>
        <w:t>Location</w:t>
      </w:r>
    </w:p>
    <w:p w14:paraId="68B533AC" w14:textId="2451BC34" w:rsidR="00B73A87" w:rsidRPr="00FA4FE9" w:rsidRDefault="00B73A87" w:rsidP="000D3FE3">
      <w:pPr>
        <w:keepNext/>
        <w:spacing w:before="240" w:after="120" w:line="276" w:lineRule="auto"/>
        <w:ind w:left="567" w:hanging="567"/>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 xml:space="preserve">The assignment will </w:t>
      </w:r>
      <w:r w:rsidR="003964B2" w:rsidRPr="00FA4FE9">
        <w:rPr>
          <w:rFonts w:ascii="Arial" w:eastAsia="Times New Roman" w:hAnsi="Arial" w:cs="Arial"/>
          <w:sz w:val="24"/>
          <w:szCs w:val="24"/>
          <w:lang w:val="en-US"/>
        </w:rPr>
        <w:t xml:space="preserve">be mainly desk top based with very limited </w:t>
      </w:r>
      <w:r w:rsidR="000D3FE3" w:rsidRPr="00FA4FE9">
        <w:rPr>
          <w:rFonts w:ascii="Arial" w:eastAsia="Times New Roman" w:hAnsi="Arial" w:cs="Arial"/>
          <w:sz w:val="24"/>
          <w:szCs w:val="24"/>
          <w:lang w:val="en-US"/>
        </w:rPr>
        <w:t>travel</w:t>
      </w:r>
      <w:r w:rsidRPr="00FA4FE9">
        <w:rPr>
          <w:rFonts w:ascii="Arial" w:eastAsia="Times New Roman" w:hAnsi="Arial" w:cs="Arial"/>
          <w:sz w:val="24"/>
          <w:szCs w:val="24"/>
          <w:lang w:val="en-US"/>
        </w:rPr>
        <w:t xml:space="preserve"> to </w:t>
      </w:r>
      <w:r w:rsidR="003964B2" w:rsidRPr="00FA4FE9">
        <w:rPr>
          <w:rFonts w:ascii="Arial" w:eastAsia="Times New Roman" w:hAnsi="Arial" w:cs="Arial"/>
          <w:sz w:val="24"/>
          <w:szCs w:val="24"/>
          <w:lang w:val="en-US"/>
        </w:rPr>
        <w:t>attend stakeholder validation workshops</w:t>
      </w:r>
      <w:r w:rsidRPr="00FA4FE9">
        <w:rPr>
          <w:rFonts w:ascii="Arial" w:eastAsia="Times New Roman" w:hAnsi="Arial" w:cs="Arial"/>
          <w:sz w:val="24"/>
          <w:szCs w:val="24"/>
          <w:lang w:val="en-US"/>
        </w:rPr>
        <w:t>.</w:t>
      </w:r>
    </w:p>
    <w:p w14:paraId="0A8C4646" w14:textId="599CF385" w:rsidR="00B73A87" w:rsidRPr="00FA4FE9" w:rsidRDefault="00B73A87" w:rsidP="00B73A87">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6.2</w:t>
      </w:r>
      <w:r w:rsidRPr="00FA4FE9">
        <w:rPr>
          <w:rFonts w:ascii="Arial" w:eastAsia="Times New Roman" w:hAnsi="Arial" w:cs="Arial"/>
          <w:b/>
          <w:bCs/>
          <w:sz w:val="24"/>
          <w:szCs w:val="24"/>
          <w:lang w:val="en-US"/>
        </w:rPr>
        <w:tab/>
      </w:r>
      <w:r w:rsidR="003964B2" w:rsidRPr="00FA4FE9">
        <w:rPr>
          <w:rFonts w:ascii="Arial" w:eastAsia="Times New Roman" w:hAnsi="Arial" w:cs="Arial"/>
          <w:b/>
          <w:bCs/>
          <w:sz w:val="24"/>
          <w:szCs w:val="24"/>
          <w:lang w:val="en-US"/>
        </w:rPr>
        <w:t xml:space="preserve"> </w:t>
      </w:r>
      <w:r w:rsidRPr="00FA4FE9">
        <w:rPr>
          <w:rFonts w:ascii="Arial" w:eastAsia="Times New Roman" w:hAnsi="Arial" w:cs="Arial"/>
          <w:b/>
          <w:bCs/>
          <w:sz w:val="24"/>
          <w:szCs w:val="24"/>
          <w:lang w:val="en-US"/>
        </w:rPr>
        <w:t>Office accommodation</w:t>
      </w:r>
    </w:p>
    <w:p w14:paraId="4270976A" w14:textId="59629DE6" w:rsidR="00B73A87" w:rsidRPr="00FA4FE9" w:rsidRDefault="00B73A87" w:rsidP="000D3FE3">
      <w:pPr>
        <w:keepNext/>
        <w:spacing w:before="240" w:after="120" w:line="276" w:lineRule="auto"/>
        <w:ind w:left="567"/>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None required</w:t>
      </w:r>
      <w:r w:rsidR="000D3FE3" w:rsidRPr="00FA4FE9">
        <w:rPr>
          <w:rFonts w:ascii="Arial" w:eastAsia="Times New Roman" w:hAnsi="Arial" w:cs="Arial"/>
          <w:sz w:val="24"/>
          <w:szCs w:val="24"/>
          <w:lang w:val="en-US"/>
        </w:rPr>
        <w:t>, otherwise OKACOM will provide at their premises</w:t>
      </w:r>
    </w:p>
    <w:p w14:paraId="746D88E2" w14:textId="77777777" w:rsidR="00B73A87" w:rsidRPr="00FA4FE9" w:rsidRDefault="00B73A87" w:rsidP="00B73A87">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6.3</w:t>
      </w:r>
      <w:r w:rsidRPr="00FA4FE9">
        <w:rPr>
          <w:rFonts w:ascii="Arial" w:eastAsia="Times New Roman" w:hAnsi="Arial" w:cs="Arial"/>
          <w:b/>
          <w:bCs/>
          <w:sz w:val="24"/>
          <w:szCs w:val="24"/>
          <w:lang w:val="en-US"/>
        </w:rPr>
        <w:tab/>
        <w:t>Facilities to be provided by the contracting authority</w:t>
      </w:r>
    </w:p>
    <w:p w14:paraId="29293BF7" w14:textId="6CD62CF8" w:rsidR="00B73A87" w:rsidRPr="00FA4FE9" w:rsidRDefault="00B73A87" w:rsidP="00B73A87">
      <w:pPr>
        <w:keepNext/>
        <w:spacing w:before="240" w:after="120" w:line="276" w:lineRule="auto"/>
        <w:ind w:left="480"/>
        <w:jc w:val="both"/>
        <w:outlineLvl w:val="0"/>
        <w:rPr>
          <w:rFonts w:ascii="Arial" w:eastAsia="Times New Roman" w:hAnsi="Arial" w:cs="Arial"/>
          <w:sz w:val="24"/>
          <w:szCs w:val="24"/>
          <w:lang w:val="en-US"/>
        </w:rPr>
      </w:pPr>
      <w:bookmarkStart w:id="24" w:name="_Hlk163634731"/>
      <w:r w:rsidRPr="00FA4FE9">
        <w:rPr>
          <w:rFonts w:ascii="Arial" w:eastAsia="Times New Roman" w:hAnsi="Arial" w:cs="Arial"/>
          <w:sz w:val="24"/>
          <w:szCs w:val="24"/>
          <w:lang w:val="en-US"/>
        </w:rPr>
        <w:t xml:space="preserve">For the expert working on this consultancy, the Contracting Authority shall </w:t>
      </w:r>
      <w:r w:rsidR="000D3FE3" w:rsidRPr="00FA4FE9">
        <w:rPr>
          <w:rFonts w:ascii="Arial" w:eastAsia="Times New Roman" w:hAnsi="Arial" w:cs="Arial"/>
          <w:sz w:val="24"/>
          <w:szCs w:val="24"/>
          <w:lang w:val="en-US"/>
        </w:rPr>
        <w:t>facilitate</w:t>
      </w:r>
      <w:r w:rsidRPr="00FA4FE9">
        <w:rPr>
          <w:rFonts w:ascii="Arial" w:eastAsia="Times New Roman" w:hAnsi="Arial" w:cs="Arial"/>
          <w:sz w:val="24"/>
          <w:szCs w:val="24"/>
          <w:lang w:val="en-US"/>
        </w:rPr>
        <w:t xml:space="preserve"> visa entry in the selected Member States, if required. </w:t>
      </w:r>
    </w:p>
    <w:bookmarkEnd w:id="24"/>
    <w:p w14:paraId="2DEE41EE" w14:textId="77777777" w:rsidR="00B73A87" w:rsidRPr="00FA4FE9" w:rsidRDefault="00B73A87" w:rsidP="00B73A87">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6.4</w:t>
      </w:r>
      <w:r w:rsidRPr="00FA4FE9">
        <w:rPr>
          <w:rFonts w:ascii="Arial" w:eastAsia="Times New Roman" w:hAnsi="Arial" w:cs="Arial"/>
          <w:b/>
          <w:bCs/>
          <w:sz w:val="24"/>
          <w:szCs w:val="24"/>
          <w:lang w:val="en-US"/>
        </w:rPr>
        <w:tab/>
        <w:t>Facilities to be provided by the contractor</w:t>
      </w:r>
    </w:p>
    <w:p w14:paraId="28642114" w14:textId="59072997" w:rsidR="00B73A87" w:rsidRPr="00FA4FE9" w:rsidRDefault="00B73A87" w:rsidP="00B73A87">
      <w:pPr>
        <w:keepNext/>
        <w:tabs>
          <w:tab w:val="num" w:pos="480"/>
        </w:tabs>
        <w:spacing w:before="240" w:after="120" w:line="276" w:lineRule="auto"/>
        <w:ind w:left="480" w:hanging="480"/>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 xml:space="preserve">The contractor must ensure is the Team Leader and Technical Expert </w:t>
      </w:r>
      <w:r w:rsidR="00276554">
        <w:rPr>
          <w:rFonts w:ascii="Arial" w:eastAsia="Times New Roman" w:hAnsi="Arial" w:cs="Arial"/>
          <w:sz w:val="24"/>
          <w:szCs w:val="24"/>
          <w:lang w:val="en-US"/>
        </w:rPr>
        <w:t xml:space="preserve">(as defined </w:t>
      </w:r>
      <w:r w:rsidR="00633B54">
        <w:rPr>
          <w:rFonts w:ascii="Arial" w:eastAsia="Times New Roman" w:hAnsi="Arial" w:cs="Arial"/>
          <w:sz w:val="24"/>
          <w:szCs w:val="24"/>
          <w:lang w:val="en-US"/>
        </w:rPr>
        <w:t xml:space="preserve">in sections </w:t>
      </w:r>
      <w:proofErr w:type="gramStart"/>
      <w:r w:rsidR="00633B54" w:rsidRPr="00633B54">
        <w:rPr>
          <w:rFonts w:ascii="Arial" w:eastAsia="Times New Roman" w:hAnsi="Arial" w:cs="Arial"/>
          <w:sz w:val="24"/>
          <w:szCs w:val="24"/>
          <w:lang w:val="en-US"/>
        </w:rPr>
        <w:t>4.1.2 ,</w:t>
      </w:r>
      <w:proofErr w:type="gramEnd"/>
      <w:r w:rsidR="00633B54" w:rsidRPr="00633B54">
        <w:rPr>
          <w:rFonts w:ascii="Arial" w:eastAsia="Times New Roman" w:hAnsi="Arial" w:cs="Arial"/>
          <w:sz w:val="24"/>
          <w:szCs w:val="24"/>
          <w:lang w:val="en-US"/>
        </w:rPr>
        <w:t xml:space="preserve"> 4.1.3 and 4.1.4</w:t>
      </w:r>
      <w:r w:rsidR="00633B54">
        <w:rPr>
          <w:rFonts w:ascii="Arial" w:eastAsia="Times New Roman" w:hAnsi="Arial" w:cs="Arial"/>
          <w:sz w:val="24"/>
          <w:szCs w:val="24"/>
          <w:lang w:val="en-US"/>
        </w:rPr>
        <w:t xml:space="preserve"> above) </w:t>
      </w:r>
      <w:r w:rsidRPr="00FA4FE9">
        <w:rPr>
          <w:rFonts w:ascii="Arial" w:eastAsia="Times New Roman" w:hAnsi="Arial" w:cs="Arial"/>
          <w:sz w:val="24"/>
          <w:szCs w:val="24"/>
          <w:lang w:val="en-US"/>
        </w:rPr>
        <w:t xml:space="preserve">are adequately prepared and equipped for delivery of the </w:t>
      </w:r>
      <w:r w:rsidR="003964B2" w:rsidRPr="00FA4FE9">
        <w:rPr>
          <w:rFonts w:ascii="Arial" w:eastAsia="Times New Roman" w:hAnsi="Arial" w:cs="Arial"/>
          <w:sz w:val="24"/>
          <w:szCs w:val="24"/>
          <w:lang w:val="en-US"/>
        </w:rPr>
        <w:t>reports and other deliverables</w:t>
      </w:r>
      <w:r w:rsidRPr="00FA4FE9">
        <w:rPr>
          <w:rFonts w:ascii="Arial" w:eastAsia="Times New Roman" w:hAnsi="Arial" w:cs="Arial"/>
          <w:sz w:val="24"/>
          <w:szCs w:val="24"/>
          <w:lang w:val="en-US"/>
        </w:rPr>
        <w:t xml:space="preserve">. Moreover, the </w:t>
      </w:r>
      <w:r w:rsidR="003964B2" w:rsidRPr="00FA4FE9">
        <w:rPr>
          <w:rFonts w:ascii="Arial" w:eastAsia="Times New Roman" w:hAnsi="Arial" w:cs="Arial"/>
          <w:sz w:val="24"/>
          <w:szCs w:val="24"/>
          <w:lang w:val="en-US"/>
        </w:rPr>
        <w:t>Consultancy</w:t>
      </w:r>
      <w:r w:rsidRPr="00FA4FE9">
        <w:rPr>
          <w:rFonts w:ascii="Arial" w:eastAsia="Times New Roman" w:hAnsi="Arial" w:cs="Arial"/>
          <w:sz w:val="24"/>
          <w:szCs w:val="24"/>
          <w:lang w:val="en-US"/>
        </w:rPr>
        <w:t xml:space="preserve"> Firm is expected to be fully self- sufficient in terms of international travel associated expenses in the selected Member States with laptop and related device connectivity for projector for this consultancy.</w:t>
      </w:r>
    </w:p>
    <w:p w14:paraId="2455B909" w14:textId="77777777" w:rsidR="00B73A87" w:rsidRPr="00FA4FE9" w:rsidRDefault="00B73A87" w:rsidP="000D3FE3">
      <w:pPr>
        <w:keepNext/>
        <w:spacing w:before="240" w:after="120" w:line="276" w:lineRule="auto"/>
        <w:ind w:left="567" w:hanging="567"/>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6.5</w:t>
      </w:r>
      <w:r w:rsidRPr="00FA4FE9">
        <w:rPr>
          <w:rFonts w:ascii="Arial" w:eastAsia="Times New Roman" w:hAnsi="Arial" w:cs="Arial"/>
          <w:b/>
          <w:bCs/>
          <w:sz w:val="24"/>
          <w:szCs w:val="24"/>
          <w:lang w:val="en-US"/>
        </w:rPr>
        <w:tab/>
        <w:t>Equipment</w:t>
      </w:r>
    </w:p>
    <w:p w14:paraId="07A84DAA" w14:textId="29F63E94" w:rsidR="00B73A87" w:rsidRPr="00FA4FE9" w:rsidRDefault="00B73A87" w:rsidP="0053135E">
      <w:pPr>
        <w:keepNext/>
        <w:spacing w:before="240" w:after="120" w:line="276" w:lineRule="auto"/>
        <w:ind w:left="567"/>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 xml:space="preserve">No equipment is to be purchased on behalf of the contracting authority / procuring entity as part of this service contract or transferred to the contracting authority / procuring entity at the end of this contract. </w:t>
      </w:r>
    </w:p>
    <w:p w14:paraId="22699BCE" w14:textId="12EE1802" w:rsidR="00DC4E1D" w:rsidRPr="00FA4FE9" w:rsidRDefault="0053135E" w:rsidP="0049355C">
      <w:pPr>
        <w:autoSpaceDE w:val="0"/>
        <w:autoSpaceDN w:val="0"/>
        <w:adjustRightInd w:val="0"/>
        <w:spacing w:after="0" w:line="240" w:lineRule="auto"/>
        <w:rPr>
          <w:rFonts w:ascii="Arial" w:hAnsi="Arial" w:cs="Arial"/>
          <w:b/>
          <w:bCs/>
          <w:sz w:val="24"/>
          <w:szCs w:val="24"/>
        </w:rPr>
      </w:pPr>
      <w:r w:rsidRPr="00FA4FE9">
        <w:rPr>
          <w:rFonts w:ascii="Arial" w:hAnsi="Arial" w:cs="Arial"/>
          <w:b/>
          <w:bCs/>
          <w:sz w:val="24"/>
          <w:szCs w:val="24"/>
        </w:rPr>
        <w:t>7</w:t>
      </w:r>
      <w:r w:rsidR="00DC4E1D" w:rsidRPr="00FA4FE9">
        <w:rPr>
          <w:rFonts w:ascii="Arial" w:hAnsi="Arial" w:cs="Arial"/>
          <w:b/>
          <w:bCs/>
          <w:sz w:val="24"/>
          <w:szCs w:val="24"/>
        </w:rPr>
        <w:t>.</w:t>
      </w:r>
      <w:r w:rsidR="00DC4E1D" w:rsidRPr="00FA4FE9">
        <w:rPr>
          <w:rFonts w:ascii="Arial" w:hAnsi="Arial" w:cs="Arial"/>
          <w:b/>
          <w:bCs/>
          <w:sz w:val="24"/>
          <w:szCs w:val="24"/>
        </w:rPr>
        <w:tab/>
        <w:t>Duration of the assignment</w:t>
      </w:r>
    </w:p>
    <w:p w14:paraId="488AED13" w14:textId="77777777" w:rsidR="00DC4E1D" w:rsidRPr="00FA4FE9" w:rsidRDefault="00DC4E1D" w:rsidP="0049355C">
      <w:pPr>
        <w:autoSpaceDE w:val="0"/>
        <w:autoSpaceDN w:val="0"/>
        <w:adjustRightInd w:val="0"/>
        <w:spacing w:after="0" w:line="240" w:lineRule="auto"/>
        <w:rPr>
          <w:rFonts w:ascii="Arial" w:hAnsi="Arial" w:cs="Arial"/>
          <w:sz w:val="24"/>
          <w:szCs w:val="24"/>
        </w:rPr>
      </w:pPr>
    </w:p>
    <w:p w14:paraId="460D176A" w14:textId="3C4DB624" w:rsidR="00DC4E1D" w:rsidRPr="00FA4FE9" w:rsidRDefault="00DC4E1D" w:rsidP="0053135E">
      <w:pPr>
        <w:spacing w:after="0" w:line="240" w:lineRule="auto"/>
        <w:ind w:left="567"/>
        <w:jc w:val="both"/>
        <w:rPr>
          <w:rFonts w:ascii="Arial" w:hAnsi="Arial" w:cs="Arial"/>
          <w:b/>
          <w:bCs/>
          <w:color w:val="FF0000"/>
          <w:sz w:val="24"/>
          <w:szCs w:val="24"/>
          <w:lang w:val="en-US"/>
        </w:rPr>
      </w:pPr>
      <w:r w:rsidRPr="00FA4FE9">
        <w:rPr>
          <w:rFonts w:ascii="Arial" w:hAnsi="Arial" w:cs="Arial"/>
          <w:sz w:val="24"/>
          <w:szCs w:val="24"/>
        </w:rPr>
        <w:t xml:space="preserve">The proposed deliverables will be expected to be finalized </w:t>
      </w:r>
      <w:r w:rsidR="005554D9" w:rsidRPr="00FA4FE9">
        <w:rPr>
          <w:rFonts w:ascii="Arial" w:hAnsi="Arial" w:cs="Arial"/>
          <w:sz w:val="24"/>
          <w:szCs w:val="24"/>
        </w:rPr>
        <w:t xml:space="preserve">within </w:t>
      </w:r>
      <w:r w:rsidR="005554D9" w:rsidRPr="00FA4FE9">
        <w:rPr>
          <w:rFonts w:ascii="Arial" w:hAnsi="Arial" w:cs="Arial"/>
          <w:sz w:val="24"/>
          <w:szCs w:val="24"/>
          <w:lang w:val="en-US"/>
        </w:rPr>
        <w:t>368</w:t>
      </w:r>
      <w:r w:rsidRPr="00FA4FE9">
        <w:rPr>
          <w:rFonts w:ascii="Arial" w:hAnsi="Arial" w:cs="Arial"/>
          <w:sz w:val="24"/>
          <w:szCs w:val="24"/>
        </w:rPr>
        <w:t xml:space="preserve"> </w:t>
      </w:r>
      <w:r w:rsidRPr="00FA4FE9">
        <w:rPr>
          <w:rFonts w:ascii="Arial" w:hAnsi="Arial" w:cs="Arial"/>
          <w:sz w:val="24"/>
          <w:szCs w:val="24"/>
          <w:lang w:val="en-US"/>
        </w:rPr>
        <w:t>working days</w:t>
      </w:r>
      <w:r w:rsidRPr="00FA4FE9">
        <w:rPr>
          <w:rFonts w:ascii="Arial" w:hAnsi="Arial" w:cs="Arial"/>
          <w:sz w:val="24"/>
          <w:szCs w:val="24"/>
        </w:rPr>
        <w:t xml:space="preserve"> </w:t>
      </w:r>
      <w:r w:rsidRPr="00FA4FE9">
        <w:rPr>
          <w:rFonts w:ascii="Arial" w:hAnsi="Arial" w:cs="Arial"/>
          <w:sz w:val="24"/>
          <w:szCs w:val="24"/>
          <w:lang w:val="en-US"/>
        </w:rPr>
        <w:t xml:space="preserve">spread over a period of </w:t>
      </w:r>
      <w:r w:rsidR="00E65F97" w:rsidRPr="00E65F97">
        <w:rPr>
          <w:rFonts w:ascii="Arial" w:hAnsi="Arial" w:cs="Arial"/>
          <w:sz w:val="24"/>
          <w:szCs w:val="24"/>
          <w:u w:val="single"/>
          <w:lang w:val="en-US"/>
        </w:rPr>
        <w:t>2</w:t>
      </w:r>
      <w:r w:rsidRPr="00FA4FE9">
        <w:rPr>
          <w:rFonts w:ascii="Arial" w:hAnsi="Arial" w:cs="Arial"/>
          <w:sz w:val="24"/>
          <w:szCs w:val="24"/>
          <w:lang w:val="en-US"/>
        </w:rPr>
        <w:t xml:space="preserve"> years</w:t>
      </w:r>
      <w:r w:rsidR="003C1600" w:rsidRPr="00FA4FE9">
        <w:rPr>
          <w:rFonts w:ascii="Arial" w:hAnsi="Arial" w:cs="Arial"/>
          <w:sz w:val="24"/>
          <w:szCs w:val="24"/>
          <w:lang w:val="en-US"/>
        </w:rPr>
        <w:t>.</w:t>
      </w:r>
      <w:r w:rsidRPr="00FA4FE9">
        <w:rPr>
          <w:rFonts w:ascii="Arial" w:hAnsi="Arial" w:cs="Arial"/>
          <w:b/>
          <w:bCs/>
          <w:color w:val="FF0000"/>
          <w:sz w:val="24"/>
          <w:szCs w:val="24"/>
          <w:lang w:val="en-US"/>
        </w:rPr>
        <w:t xml:space="preserve"> </w:t>
      </w:r>
    </w:p>
    <w:p w14:paraId="78E2C5FD" w14:textId="77777777" w:rsidR="00831240" w:rsidRPr="00FA4FE9" w:rsidRDefault="00831240" w:rsidP="0049355C">
      <w:pPr>
        <w:spacing w:after="0" w:line="240" w:lineRule="auto"/>
        <w:jc w:val="both"/>
        <w:rPr>
          <w:rFonts w:ascii="Arial" w:hAnsi="Arial" w:cs="Arial"/>
          <w:b/>
          <w:bCs/>
          <w:color w:val="000000" w:themeColor="text1"/>
          <w:sz w:val="24"/>
          <w:szCs w:val="24"/>
          <w:lang w:val="en-US"/>
        </w:rPr>
      </w:pPr>
    </w:p>
    <w:p w14:paraId="18D63345" w14:textId="683762EA" w:rsidR="00F32829" w:rsidRPr="00FA4FE9" w:rsidRDefault="0053135E" w:rsidP="00F32829">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8</w:t>
      </w:r>
      <w:r w:rsidR="00F32829" w:rsidRPr="00FA4FE9">
        <w:rPr>
          <w:rFonts w:ascii="Arial" w:eastAsia="Times New Roman" w:hAnsi="Arial" w:cs="Arial"/>
          <w:b/>
          <w:bCs/>
          <w:sz w:val="24"/>
          <w:szCs w:val="24"/>
          <w:lang w:val="en-US"/>
        </w:rPr>
        <w:t>.</w:t>
      </w:r>
      <w:r w:rsidR="00F32829" w:rsidRPr="00FA4FE9">
        <w:rPr>
          <w:rFonts w:ascii="Arial" w:eastAsia="Times New Roman" w:hAnsi="Arial" w:cs="Arial"/>
          <w:b/>
          <w:bCs/>
          <w:sz w:val="24"/>
          <w:szCs w:val="24"/>
          <w:lang w:val="en-US"/>
        </w:rPr>
        <w:tab/>
        <w:t xml:space="preserve">MONITORING AND EVALUATION </w:t>
      </w:r>
    </w:p>
    <w:p w14:paraId="6C79A95E" w14:textId="7265AE1B" w:rsidR="00F32829" w:rsidRPr="00FA4FE9" w:rsidRDefault="0053135E" w:rsidP="00F32829">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8</w:t>
      </w:r>
      <w:r w:rsidR="00F32829" w:rsidRPr="00FA4FE9">
        <w:rPr>
          <w:rFonts w:ascii="Arial" w:eastAsia="Times New Roman" w:hAnsi="Arial" w:cs="Arial"/>
          <w:b/>
          <w:bCs/>
          <w:sz w:val="24"/>
          <w:szCs w:val="24"/>
          <w:lang w:val="en-US"/>
        </w:rPr>
        <w:t>.1</w:t>
      </w:r>
      <w:r w:rsidR="00F32829" w:rsidRPr="00FA4FE9">
        <w:rPr>
          <w:rFonts w:ascii="Arial" w:eastAsia="Times New Roman" w:hAnsi="Arial" w:cs="Arial"/>
          <w:b/>
          <w:bCs/>
          <w:sz w:val="24"/>
          <w:szCs w:val="24"/>
          <w:lang w:val="en-US"/>
        </w:rPr>
        <w:tab/>
        <w:t>Definition of indicators</w:t>
      </w:r>
    </w:p>
    <w:p w14:paraId="12636A0C" w14:textId="0A2435DC" w:rsidR="00F32829" w:rsidRPr="00FA4FE9" w:rsidRDefault="00F32829" w:rsidP="000D3FE3">
      <w:pPr>
        <w:keepNext/>
        <w:spacing w:before="240" w:after="120" w:line="276" w:lineRule="auto"/>
        <w:ind w:left="567"/>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 xml:space="preserve">The indicators to be used are timeliness, technical coverage and analytical quality of the Report as detailed in section 5 above. </w:t>
      </w:r>
      <w:r w:rsidR="000D3FE3" w:rsidRPr="00FA4FE9">
        <w:rPr>
          <w:rFonts w:ascii="Arial" w:eastAsia="Times New Roman" w:hAnsi="Arial" w:cs="Arial"/>
          <w:sz w:val="24"/>
          <w:szCs w:val="24"/>
          <w:lang w:val="en-US"/>
        </w:rPr>
        <w:t xml:space="preserve">The level of input and </w:t>
      </w:r>
      <w:r w:rsidR="000D3FE3" w:rsidRPr="00FA4FE9">
        <w:rPr>
          <w:rFonts w:ascii="Arial" w:eastAsia="Times New Roman" w:hAnsi="Arial" w:cs="Arial"/>
          <w:sz w:val="24"/>
          <w:szCs w:val="24"/>
          <w:lang w:val="en-US"/>
        </w:rPr>
        <w:lastRenderedPageBreak/>
        <w:t>acceptance by stakeholders through the validation workshops will be used to assure the quality of the deliverables (Reports)</w:t>
      </w:r>
    </w:p>
    <w:p w14:paraId="0AE7FB3F" w14:textId="2C4CAA88" w:rsidR="00F32829" w:rsidRPr="00FA4FE9" w:rsidRDefault="0053135E" w:rsidP="00F32829">
      <w:pPr>
        <w:keepNext/>
        <w:tabs>
          <w:tab w:val="num" w:pos="0"/>
        </w:tabs>
        <w:spacing w:before="240" w:after="120" w:line="276" w:lineRule="auto"/>
        <w:ind w:left="426"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8</w:t>
      </w:r>
      <w:r w:rsidR="00F32829" w:rsidRPr="00FA4FE9">
        <w:rPr>
          <w:rFonts w:ascii="Arial" w:eastAsia="Times New Roman" w:hAnsi="Arial" w:cs="Arial"/>
          <w:b/>
          <w:bCs/>
          <w:sz w:val="24"/>
          <w:szCs w:val="24"/>
          <w:lang w:val="en-US"/>
        </w:rPr>
        <w:t>.2</w:t>
      </w:r>
      <w:r w:rsidR="00F32829" w:rsidRPr="00FA4FE9">
        <w:rPr>
          <w:rFonts w:ascii="Arial" w:eastAsia="Times New Roman" w:hAnsi="Arial" w:cs="Arial"/>
          <w:b/>
          <w:bCs/>
          <w:sz w:val="24"/>
          <w:szCs w:val="24"/>
          <w:lang w:val="en-US"/>
        </w:rPr>
        <w:tab/>
        <w:t>Special requirements</w:t>
      </w:r>
    </w:p>
    <w:p w14:paraId="009E4BCD" w14:textId="77777777" w:rsidR="00F32829" w:rsidRPr="00FA4FE9" w:rsidRDefault="00F32829" w:rsidP="000D3FE3">
      <w:pPr>
        <w:keepNext/>
        <w:spacing w:before="240" w:after="120" w:line="276" w:lineRule="auto"/>
        <w:ind w:left="567"/>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The Consultant Firm must declare any potential conflict of interest between the provision of the requested services, and other activities in which a member of their consortium of group(s), or any expert proposed in their offer is engaged.</w:t>
      </w:r>
    </w:p>
    <w:p w14:paraId="53CE9585" w14:textId="1B425B36" w:rsidR="00F32829" w:rsidRPr="00FA4FE9" w:rsidRDefault="0053135E" w:rsidP="00F32829">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9</w:t>
      </w:r>
      <w:r w:rsidR="00F32829" w:rsidRPr="00FA4FE9">
        <w:rPr>
          <w:rFonts w:ascii="Arial" w:eastAsia="Times New Roman" w:hAnsi="Arial" w:cs="Arial"/>
          <w:b/>
          <w:bCs/>
          <w:sz w:val="24"/>
          <w:szCs w:val="24"/>
          <w:lang w:val="en-US"/>
        </w:rPr>
        <w:t>.</w:t>
      </w:r>
      <w:r w:rsidR="00F32829" w:rsidRPr="00FA4FE9">
        <w:rPr>
          <w:rFonts w:ascii="Arial" w:eastAsia="Times New Roman" w:hAnsi="Arial" w:cs="Arial"/>
          <w:b/>
          <w:bCs/>
          <w:sz w:val="24"/>
          <w:szCs w:val="24"/>
          <w:lang w:val="en-US"/>
        </w:rPr>
        <w:tab/>
        <w:t xml:space="preserve">ASSUMPTIONS AND RISKS </w:t>
      </w:r>
    </w:p>
    <w:p w14:paraId="374AE2F0" w14:textId="50F47D4C" w:rsidR="00F32829" w:rsidRPr="00FA4FE9" w:rsidRDefault="0053135E" w:rsidP="00F32829">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9</w:t>
      </w:r>
      <w:r w:rsidR="00F32829" w:rsidRPr="00FA4FE9">
        <w:rPr>
          <w:rFonts w:ascii="Arial" w:eastAsia="Times New Roman" w:hAnsi="Arial" w:cs="Arial"/>
          <w:b/>
          <w:bCs/>
          <w:sz w:val="24"/>
          <w:szCs w:val="24"/>
          <w:lang w:val="en-US"/>
        </w:rPr>
        <w:t>.1</w:t>
      </w:r>
      <w:r w:rsidR="00F32829" w:rsidRPr="00FA4FE9">
        <w:rPr>
          <w:rFonts w:ascii="Arial" w:eastAsia="Times New Roman" w:hAnsi="Arial" w:cs="Arial"/>
          <w:b/>
          <w:bCs/>
          <w:sz w:val="24"/>
          <w:szCs w:val="24"/>
          <w:lang w:val="en-US"/>
        </w:rPr>
        <w:tab/>
        <w:t>Assumptions underlying the project</w:t>
      </w:r>
    </w:p>
    <w:p w14:paraId="4EF0EB67" w14:textId="6CA16DA3" w:rsidR="00F32829" w:rsidRPr="00FA4FE9" w:rsidRDefault="00F32829" w:rsidP="000D3FE3">
      <w:pPr>
        <w:keepNext/>
        <w:spacing w:before="240" w:after="120" w:line="276" w:lineRule="auto"/>
        <w:ind w:left="567"/>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 xml:space="preserve">It </w:t>
      </w:r>
      <w:r w:rsidR="00B41635" w:rsidRPr="00FA4FE9">
        <w:rPr>
          <w:rFonts w:ascii="Arial" w:eastAsia="Times New Roman" w:hAnsi="Arial" w:cs="Arial"/>
          <w:sz w:val="24"/>
          <w:szCs w:val="24"/>
          <w:lang w:val="en-US"/>
        </w:rPr>
        <w:t xml:space="preserve">is </w:t>
      </w:r>
      <w:r w:rsidRPr="00FA4FE9">
        <w:rPr>
          <w:rFonts w:ascii="Arial" w:eastAsia="Times New Roman" w:hAnsi="Arial" w:cs="Arial"/>
          <w:sz w:val="24"/>
          <w:szCs w:val="24"/>
          <w:lang w:val="en-US"/>
        </w:rPr>
        <w:t>assumed that the consultant firm would be procured within the reasonable timeframe and activities implemented within the schedule provided</w:t>
      </w:r>
      <w:r w:rsidR="00CA2B6B" w:rsidRPr="00FA4FE9">
        <w:rPr>
          <w:rFonts w:ascii="Arial" w:eastAsia="Times New Roman" w:hAnsi="Arial" w:cs="Arial"/>
          <w:sz w:val="24"/>
          <w:szCs w:val="24"/>
          <w:lang w:val="en-US"/>
        </w:rPr>
        <w:t>.</w:t>
      </w:r>
    </w:p>
    <w:p w14:paraId="0B839C92" w14:textId="5DBB0CA6" w:rsidR="00F32829" w:rsidRPr="00FA4FE9" w:rsidRDefault="0053135E" w:rsidP="00F32829">
      <w:pPr>
        <w:keepNext/>
        <w:tabs>
          <w:tab w:val="num" w:pos="480"/>
        </w:tabs>
        <w:spacing w:before="240" w:after="120" w:line="276" w:lineRule="auto"/>
        <w:ind w:left="480" w:hanging="480"/>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9</w:t>
      </w:r>
      <w:r w:rsidR="00F32829" w:rsidRPr="00FA4FE9">
        <w:rPr>
          <w:rFonts w:ascii="Arial" w:eastAsia="Times New Roman" w:hAnsi="Arial" w:cs="Arial"/>
          <w:b/>
          <w:bCs/>
          <w:sz w:val="24"/>
          <w:szCs w:val="24"/>
          <w:lang w:val="en-US"/>
        </w:rPr>
        <w:t>.2</w:t>
      </w:r>
      <w:r w:rsidR="00F32829" w:rsidRPr="00FA4FE9">
        <w:rPr>
          <w:rFonts w:ascii="Arial" w:eastAsia="Times New Roman" w:hAnsi="Arial" w:cs="Arial"/>
          <w:b/>
          <w:bCs/>
          <w:sz w:val="24"/>
          <w:szCs w:val="24"/>
          <w:lang w:val="en-US"/>
        </w:rPr>
        <w:tab/>
        <w:t>Risks</w:t>
      </w:r>
    </w:p>
    <w:p w14:paraId="531A51D3" w14:textId="0AFED5D2" w:rsidR="00F32829" w:rsidRPr="00FA4FE9" w:rsidRDefault="00F32829" w:rsidP="000D3FE3">
      <w:pPr>
        <w:keepNext/>
        <w:spacing w:before="240" w:after="120" w:line="276" w:lineRule="auto"/>
        <w:ind w:left="567"/>
        <w:jc w:val="both"/>
        <w:outlineLvl w:val="0"/>
        <w:rPr>
          <w:rFonts w:ascii="Arial" w:eastAsia="Times New Roman" w:hAnsi="Arial" w:cs="Arial"/>
          <w:sz w:val="24"/>
          <w:szCs w:val="24"/>
          <w:lang w:val="en-US"/>
        </w:rPr>
      </w:pPr>
      <w:r w:rsidRPr="00FA4FE9">
        <w:rPr>
          <w:rFonts w:ascii="Arial" w:eastAsia="Times New Roman" w:hAnsi="Arial" w:cs="Arial"/>
          <w:sz w:val="24"/>
          <w:szCs w:val="24"/>
          <w:lang w:val="en-US"/>
        </w:rPr>
        <w:t xml:space="preserve">The nature of the assignment presents negligible risks associated with the consultancy. Some of the </w:t>
      </w:r>
      <w:r w:rsidR="00B41635" w:rsidRPr="00FA4FE9">
        <w:rPr>
          <w:rFonts w:ascii="Arial" w:eastAsia="Times New Roman" w:hAnsi="Arial" w:cs="Arial"/>
          <w:sz w:val="24"/>
          <w:szCs w:val="24"/>
          <w:lang w:val="en-US"/>
        </w:rPr>
        <w:t>risks foreseen</w:t>
      </w:r>
      <w:r w:rsidRPr="00FA4FE9">
        <w:rPr>
          <w:rFonts w:ascii="Arial" w:eastAsia="Times New Roman" w:hAnsi="Arial" w:cs="Arial"/>
          <w:sz w:val="24"/>
          <w:szCs w:val="24"/>
          <w:lang w:val="en-US"/>
        </w:rPr>
        <w:t xml:space="preserve">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F32829" w:rsidRPr="00FA4FE9" w14:paraId="365A6CB4" w14:textId="77777777" w:rsidTr="002A6F8B">
        <w:trPr>
          <w:tblHeader/>
        </w:trPr>
        <w:tc>
          <w:tcPr>
            <w:tcW w:w="3660" w:type="dxa"/>
            <w:tcBorders>
              <w:top w:val="single" w:sz="4" w:space="0" w:color="auto"/>
              <w:left w:val="single" w:sz="4" w:space="0" w:color="auto"/>
              <w:bottom w:val="single" w:sz="4" w:space="0" w:color="auto"/>
              <w:right w:val="single" w:sz="4" w:space="0" w:color="auto"/>
            </w:tcBorders>
          </w:tcPr>
          <w:p w14:paraId="33C1DBC0" w14:textId="77777777" w:rsidR="00F32829" w:rsidRPr="00FA4FE9" w:rsidRDefault="00F32829" w:rsidP="002A6F8B">
            <w:pPr>
              <w:spacing w:after="200" w:line="276" w:lineRule="auto"/>
              <w:jc w:val="both"/>
              <w:rPr>
                <w:rFonts w:ascii="Arial" w:eastAsia="Calibri" w:hAnsi="Arial" w:cs="Arial"/>
                <w:b/>
                <w:sz w:val="24"/>
                <w:szCs w:val="24"/>
                <w:lang w:val="en-GB"/>
              </w:rPr>
            </w:pPr>
            <w:r w:rsidRPr="00FA4FE9">
              <w:rPr>
                <w:rFonts w:ascii="Arial" w:eastAsia="Calibri" w:hAnsi="Arial" w:cs="Arial"/>
                <w:b/>
                <w:sz w:val="24"/>
                <w:szCs w:val="24"/>
                <w:lang w:val="en-GB"/>
              </w:rPr>
              <w:t>Possible risks</w:t>
            </w:r>
          </w:p>
        </w:tc>
        <w:tc>
          <w:tcPr>
            <w:tcW w:w="1439" w:type="dxa"/>
            <w:tcBorders>
              <w:top w:val="single" w:sz="4" w:space="0" w:color="auto"/>
              <w:left w:val="single" w:sz="4" w:space="0" w:color="auto"/>
              <w:bottom w:val="single" w:sz="4" w:space="0" w:color="auto"/>
              <w:right w:val="single" w:sz="4" w:space="0" w:color="auto"/>
            </w:tcBorders>
          </w:tcPr>
          <w:p w14:paraId="2F183542" w14:textId="77777777" w:rsidR="00F32829" w:rsidRPr="00FA4FE9" w:rsidRDefault="00F32829" w:rsidP="002A6F8B">
            <w:pPr>
              <w:spacing w:after="200" w:line="276" w:lineRule="auto"/>
              <w:jc w:val="both"/>
              <w:rPr>
                <w:rFonts w:ascii="Arial" w:eastAsia="Calibri" w:hAnsi="Arial" w:cs="Arial"/>
                <w:b/>
                <w:sz w:val="24"/>
                <w:szCs w:val="24"/>
                <w:lang w:val="en-GB"/>
              </w:rPr>
            </w:pPr>
            <w:r w:rsidRPr="00FA4FE9">
              <w:rPr>
                <w:rFonts w:ascii="Arial" w:eastAsia="Calibri" w:hAnsi="Arial" w:cs="Arial"/>
                <w:b/>
                <w:sz w:val="24"/>
                <w:szCs w:val="24"/>
                <w:lang w:val="en-GB"/>
              </w:rPr>
              <w:t>Risk Level</w:t>
            </w:r>
          </w:p>
        </w:tc>
        <w:tc>
          <w:tcPr>
            <w:tcW w:w="3560" w:type="dxa"/>
            <w:tcBorders>
              <w:top w:val="single" w:sz="4" w:space="0" w:color="auto"/>
              <w:left w:val="single" w:sz="4" w:space="0" w:color="auto"/>
              <w:bottom w:val="single" w:sz="4" w:space="0" w:color="auto"/>
              <w:right w:val="single" w:sz="4" w:space="0" w:color="auto"/>
            </w:tcBorders>
          </w:tcPr>
          <w:p w14:paraId="4EBFFD04" w14:textId="77777777" w:rsidR="00F32829" w:rsidRPr="00FA4FE9" w:rsidRDefault="00F32829" w:rsidP="002A6F8B">
            <w:pPr>
              <w:spacing w:after="200" w:line="276" w:lineRule="auto"/>
              <w:jc w:val="both"/>
              <w:rPr>
                <w:rFonts w:ascii="Arial" w:eastAsia="Calibri" w:hAnsi="Arial" w:cs="Arial"/>
                <w:b/>
                <w:sz w:val="24"/>
                <w:szCs w:val="24"/>
                <w:lang w:val="en-GB"/>
              </w:rPr>
            </w:pPr>
            <w:r w:rsidRPr="00FA4FE9">
              <w:rPr>
                <w:rFonts w:ascii="Arial" w:eastAsia="Calibri" w:hAnsi="Arial" w:cs="Arial"/>
                <w:b/>
                <w:sz w:val="24"/>
                <w:szCs w:val="24"/>
                <w:lang w:val="en-GB"/>
              </w:rPr>
              <w:t>Mitigation Measures</w:t>
            </w:r>
          </w:p>
        </w:tc>
      </w:tr>
      <w:tr w:rsidR="00F32829" w:rsidRPr="00FA4FE9" w14:paraId="3DB412BD" w14:textId="77777777" w:rsidTr="002A6F8B">
        <w:trPr>
          <w:trHeight w:val="179"/>
        </w:trPr>
        <w:tc>
          <w:tcPr>
            <w:tcW w:w="3660" w:type="dxa"/>
            <w:tcBorders>
              <w:top w:val="single" w:sz="4" w:space="0" w:color="auto"/>
              <w:left w:val="single" w:sz="4" w:space="0" w:color="auto"/>
              <w:bottom w:val="single" w:sz="4" w:space="0" w:color="auto"/>
              <w:right w:val="single" w:sz="4" w:space="0" w:color="auto"/>
            </w:tcBorders>
          </w:tcPr>
          <w:p w14:paraId="4608FE98" w14:textId="040A4F86" w:rsidR="00F32829" w:rsidRPr="00FA4FE9" w:rsidRDefault="00F32829" w:rsidP="00F32829">
            <w:pPr>
              <w:numPr>
                <w:ilvl w:val="6"/>
                <w:numId w:val="12"/>
              </w:numPr>
              <w:spacing w:after="120" w:line="276" w:lineRule="auto"/>
              <w:ind w:left="360"/>
              <w:jc w:val="both"/>
              <w:rPr>
                <w:rFonts w:ascii="Arial" w:eastAsia="Calibri" w:hAnsi="Arial" w:cs="Arial"/>
                <w:sz w:val="24"/>
                <w:szCs w:val="24"/>
                <w:lang w:val="en-GB"/>
              </w:rPr>
            </w:pPr>
            <w:r w:rsidRPr="00FA4FE9">
              <w:rPr>
                <w:rFonts w:ascii="Arial" w:eastAsia="Calibri" w:hAnsi="Arial" w:cs="Arial"/>
                <w:sz w:val="24"/>
                <w:szCs w:val="24"/>
                <w:lang w:val="en-GB"/>
              </w:rPr>
              <w:t>Delayed delivery of expected outputs as per minimum standards</w:t>
            </w:r>
            <w:r w:rsidR="00B41635" w:rsidRPr="00FA4FE9">
              <w:rPr>
                <w:rFonts w:ascii="Arial" w:eastAsia="Calibri" w:hAnsi="Arial" w:cs="Arial"/>
                <w:sz w:val="24"/>
                <w:szCs w:val="24"/>
                <w:lang w:val="en-GB"/>
              </w:rPr>
              <w:t xml:space="preserve"> and availability of data.</w:t>
            </w:r>
          </w:p>
        </w:tc>
        <w:tc>
          <w:tcPr>
            <w:tcW w:w="1439" w:type="dxa"/>
            <w:tcBorders>
              <w:top w:val="single" w:sz="4" w:space="0" w:color="auto"/>
              <w:left w:val="single" w:sz="4" w:space="0" w:color="auto"/>
              <w:bottom w:val="single" w:sz="4" w:space="0" w:color="auto"/>
              <w:right w:val="single" w:sz="4" w:space="0" w:color="auto"/>
            </w:tcBorders>
          </w:tcPr>
          <w:p w14:paraId="621BF8D0" w14:textId="77777777" w:rsidR="00F32829" w:rsidRPr="00FA4FE9" w:rsidRDefault="00F32829" w:rsidP="002A6F8B">
            <w:pPr>
              <w:spacing w:after="200" w:line="276" w:lineRule="auto"/>
              <w:jc w:val="both"/>
              <w:rPr>
                <w:rFonts w:ascii="Arial" w:eastAsia="Calibri" w:hAnsi="Arial" w:cs="Arial"/>
                <w:sz w:val="24"/>
                <w:szCs w:val="24"/>
                <w:lang w:val="en-GB"/>
              </w:rPr>
            </w:pPr>
            <w:r w:rsidRPr="00FA4FE9">
              <w:rPr>
                <w:rFonts w:ascii="Arial" w:eastAsia="Calibri" w:hAnsi="Arial" w:cs="Arial"/>
                <w:sz w:val="24"/>
                <w:szCs w:val="24"/>
                <w:lang w:val="en-GB"/>
              </w:rPr>
              <w:t>Medium</w:t>
            </w:r>
          </w:p>
        </w:tc>
        <w:tc>
          <w:tcPr>
            <w:tcW w:w="3560" w:type="dxa"/>
            <w:tcBorders>
              <w:top w:val="single" w:sz="4" w:space="0" w:color="auto"/>
              <w:left w:val="single" w:sz="4" w:space="0" w:color="auto"/>
              <w:bottom w:val="single" w:sz="4" w:space="0" w:color="auto"/>
              <w:right w:val="single" w:sz="4" w:space="0" w:color="auto"/>
            </w:tcBorders>
          </w:tcPr>
          <w:p w14:paraId="66253D78" w14:textId="77777777" w:rsidR="00F32829" w:rsidRPr="00FA4FE9" w:rsidRDefault="00F32829" w:rsidP="002A6F8B">
            <w:pPr>
              <w:spacing w:after="200" w:line="276" w:lineRule="auto"/>
              <w:jc w:val="both"/>
              <w:rPr>
                <w:rFonts w:ascii="Arial" w:eastAsia="Calibri" w:hAnsi="Arial" w:cs="Arial"/>
                <w:sz w:val="24"/>
                <w:szCs w:val="24"/>
                <w:lang w:val="en-GB"/>
              </w:rPr>
            </w:pPr>
            <w:r w:rsidRPr="00FA4FE9">
              <w:rPr>
                <w:rFonts w:ascii="Arial" w:eastAsia="Calibri" w:hAnsi="Arial" w:cs="Arial"/>
                <w:sz w:val="24"/>
                <w:szCs w:val="24"/>
                <w:lang w:val="en-GB"/>
              </w:rPr>
              <w:t>Monitor implementation and delivery of outputs through monthly technical meetings</w:t>
            </w:r>
          </w:p>
        </w:tc>
      </w:tr>
    </w:tbl>
    <w:p w14:paraId="421CEACE" w14:textId="324B9396" w:rsidR="00F32829" w:rsidRPr="00FA4FE9" w:rsidRDefault="0053135E" w:rsidP="0053135E">
      <w:pPr>
        <w:keepNext/>
        <w:spacing w:before="240" w:after="120" w:line="276" w:lineRule="auto"/>
        <w:ind w:left="567" w:hanging="567"/>
        <w:jc w:val="both"/>
        <w:outlineLvl w:val="0"/>
        <w:rPr>
          <w:rFonts w:ascii="Arial" w:eastAsia="Times New Roman" w:hAnsi="Arial" w:cs="Arial"/>
          <w:sz w:val="24"/>
          <w:szCs w:val="24"/>
          <w:lang w:val="en-US"/>
        </w:rPr>
      </w:pPr>
      <w:r w:rsidRPr="00FA4FE9">
        <w:rPr>
          <w:rFonts w:ascii="Arial" w:eastAsia="Times New Roman" w:hAnsi="Arial" w:cs="Arial"/>
          <w:b/>
          <w:bCs/>
          <w:sz w:val="24"/>
          <w:szCs w:val="24"/>
          <w:lang w:val="en-US"/>
        </w:rPr>
        <w:t>10</w:t>
      </w:r>
      <w:r w:rsidR="00F32829" w:rsidRPr="00FA4FE9">
        <w:rPr>
          <w:rFonts w:ascii="Arial" w:eastAsia="Times New Roman" w:hAnsi="Arial" w:cs="Arial"/>
          <w:b/>
          <w:bCs/>
          <w:sz w:val="24"/>
          <w:szCs w:val="24"/>
          <w:lang w:val="en-US"/>
        </w:rPr>
        <w:t>.</w:t>
      </w:r>
      <w:r w:rsidR="00F32829" w:rsidRPr="00FA4FE9">
        <w:rPr>
          <w:rFonts w:ascii="Arial" w:eastAsia="Times New Roman" w:hAnsi="Arial" w:cs="Arial"/>
          <w:b/>
          <w:bCs/>
          <w:sz w:val="24"/>
          <w:szCs w:val="24"/>
          <w:lang w:val="en-US"/>
        </w:rPr>
        <w:tab/>
        <w:t>FINANCIAL PROPOSAL</w:t>
      </w:r>
      <w:r w:rsidR="00F32829" w:rsidRPr="00FA4FE9">
        <w:rPr>
          <w:rFonts w:ascii="Arial" w:eastAsia="Times New Roman" w:hAnsi="Arial" w:cs="Arial"/>
          <w:sz w:val="24"/>
          <w:szCs w:val="24"/>
          <w:lang w:val="en-US"/>
        </w:rPr>
        <w:t xml:space="preserve"> </w:t>
      </w:r>
    </w:p>
    <w:p w14:paraId="6A68C683" w14:textId="5EC5CB45" w:rsidR="00F32829" w:rsidRPr="00FA4FE9" w:rsidRDefault="0053135E" w:rsidP="000D3FE3">
      <w:pPr>
        <w:keepNext/>
        <w:spacing w:before="240" w:after="120" w:line="276" w:lineRule="auto"/>
        <w:ind w:left="567" w:hanging="567"/>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10</w:t>
      </w:r>
      <w:r w:rsidR="00F32829" w:rsidRPr="00FA4FE9">
        <w:rPr>
          <w:rFonts w:ascii="Arial" w:eastAsia="Times New Roman" w:hAnsi="Arial" w:cs="Arial"/>
          <w:b/>
          <w:bCs/>
          <w:sz w:val="24"/>
          <w:szCs w:val="24"/>
          <w:lang w:val="en-US"/>
        </w:rPr>
        <w:t>.1</w:t>
      </w:r>
      <w:r w:rsidR="00F32829" w:rsidRPr="00FA4FE9">
        <w:rPr>
          <w:rFonts w:ascii="Arial" w:eastAsia="Times New Roman" w:hAnsi="Arial" w:cs="Arial"/>
          <w:b/>
          <w:bCs/>
          <w:sz w:val="24"/>
          <w:szCs w:val="24"/>
          <w:lang w:val="en-US"/>
        </w:rPr>
        <w:tab/>
        <w:t>Financial proposal</w:t>
      </w:r>
    </w:p>
    <w:p w14:paraId="50947C16" w14:textId="723DAC0A" w:rsidR="00F32829" w:rsidRPr="00FA4FE9" w:rsidRDefault="00F32829" w:rsidP="000D3FE3">
      <w:pPr>
        <w:ind w:left="567"/>
        <w:rPr>
          <w:rFonts w:ascii="Arial" w:hAnsi="Arial" w:cs="Arial"/>
          <w:sz w:val="24"/>
          <w:szCs w:val="24"/>
          <w:lang w:val="en-US"/>
        </w:rPr>
      </w:pPr>
      <w:r w:rsidRPr="00FA4FE9">
        <w:rPr>
          <w:rFonts w:ascii="Arial" w:hAnsi="Arial" w:cs="Arial"/>
          <w:sz w:val="24"/>
          <w:szCs w:val="24"/>
          <w:lang w:val="en-US"/>
        </w:rPr>
        <w:t xml:space="preserve">The financial proposal should include all fees and relevant costs associated with the implementation of </w:t>
      </w:r>
      <w:r w:rsidR="000D3FE3" w:rsidRPr="00FA4FE9">
        <w:rPr>
          <w:rFonts w:ascii="Arial" w:hAnsi="Arial" w:cs="Arial"/>
          <w:sz w:val="24"/>
          <w:szCs w:val="24"/>
          <w:lang w:val="en-US"/>
        </w:rPr>
        <w:t>the assignment</w:t>
      </w:r>
      <w:r w:rsidRPr="00FA4FE9">
        <w:rPr>
          <w:rFonts w:ascii="Arial" w:hAnsi="Arial" w:cs="Arial"/>
          <w:sz w:val="24"/>
          <w:szCs w:val="24"/>
          <w:lang w:val="en-US"/>
        </w:rPr>
        <w:t xml:space="preserve">. </w:t>
      </w:r>
    </w:p>
    <w:p w14:paraId="6B69326E" w14:textId="45653B58" w:rsidR="00F32829" w:rsidRPr="00FA4FE9" w:rsidRDefault="0053135E" w:rsidP="0053135E">
      <w:pPr>
        <w:keepNext/>
        <w:spacing w:before="240" w:after="120" w:line="276" w:lineRule="auto"/>
        <w:ind w:left="567" w:hanging="567"/>
        <w:jc w:val="both"/>
        <w:outlineLvl w:val="0"/>
        <w:rPr>
          <w:rFonts w:ascii="Arial" w:eastAsia="Times New Roman" w:hAnsi="Arial" w:cs="Arial"/>
          <w:b/>
          <w:bCs/>
          <w:sz w:val="24"/>
          <w:szCs w:val="24"/>
          <w:lang w:val="en-US"/>
        </w:rPr>
      </w:pPr>
      <w:r w:rsidRPr="00FA4FE9">
        <w:rPr>
          <w:rFonts w:ascii="Arial" w:eastAsia="Times New Roman" w:hAnsi="Arial" w:cs="Arial"/>
          <w:b/>
          <w:bCs/>
          <w:sz w:val="24"/>
          <w:szCs w:val="24"/>
          <w:lang w:val="en-US"/>
        </w:rPr>
        <w:t>10</w:t>
      </w:r>
      <w:r w:rsidR="00F32829" w:rsidRPr="00FA4FE9">
        <w:rPr>
          <w:rFonts w:ascii="Arial" w:eastAsia="Times New Roman" w:hAnsi="Arial" w:cs="Arial"/>
          <w:b/>
          <w:bCs/>
          <w:sz w:val="24"/>
          <w:szCs w:val="24"/>
          <w:lang w:val="en-US"/>
        </w:rPr>
        <w:t>.2</w:t>
      </w:r>
      <w:r w:rsidR="00F32829" w:rsidRPr="00FA4FE9">
        <w:rPr>
          <w:rFonts w:ascii="Arial" w:eastAsia="Times New Roman" w:hAnsi="Arial" w:cs="Arial"/>
          <w:b/>
          <w:bCs/>
          <w:sz w:val="24"/>
          <w:szCs w:val="24"/>
          <w:lang w:val="en-US"/>
        </w:rPr>
        <w:tab/>
        <w:t>Schedule of payment</w:t>
      </w:r>
    </w:p>
    <w:p w14:paraId="5347C464" w14:textId="0F102DD7" w:rsidR="00DC4E1D" w:rsidRPr="00FA4FE9" w:rsidRDefault="00F32829" w:rsidP="0053135E">
      <w:pPr>
        <w:spacing w:after="0" w:line="240" w:lineRule="auto"/>
        <w:ind w:left="567"/>
        <w:jc w:val="both"/>
        <w:rPr>
          <w:rFonts w:ascii="Arial" w:eastAsia="Times New Roman" w:hAnsi="Arial" w:cs="Arial"/>
          <w:color w:val="000000" w:themeColor="text1"/>
          <w:sz w:val="24"/>
          <w:szCs w:val="24"/>
        </w:rPr>
      </w:pPr>
      <w:r w:rsidRPr="00FA4FE9">
        <w:rPr>
          <w:rFonts w:ascii="Arial" w:eastAsia="Times New Roman" w:hAnsi="Arial" w:cs="Arial"/>
          <w:color w:val="000000" w:themeColor="text1"/>
          <w:sz w:val="24"/>
          <w:szCs w:val="24"/>
        </w:rPr>
        <w:t>The following payment schedule will be followed:</w:t>
      </w:r>
    </w:p>
    <w:p w14:paraId="142DF932" w14:textId="77777777" w:rsidR="00F32829" w:rsidRPr="00FA4FE9" w:rsidRDefault="00F32829" w:rsidP="0049355C">
      <w:pPr>
        <w:spacing w:after="0" w:line="240" w:lineRule="auto"/>
        <w:jc w:val="both"/>
        <w:rPr>
          <w:rFonts w:ascii="Arial" w:eastAsia="Times New Roman" w:hAnsi="Arial" w:cs="Arial"/>
          <w:color w:val="000000" w:themeColor="text1"/>
          <w:sz w:val="24"/>
          <w:szCs w:val="24"/>
        </w:rPr>
      </w:pPr>
    </w:p>
    <w:p w14:paraId="016F6D3F" w14:textId="5BABBE98" w:rsidR="00F32829" w:rsidRPr="00FA4FE9" w:rsidRDefault="00F32829" w:rsidP="0053135E">
      <w:pPr>
        <w:spacing w:after="0" w:line="240" w:lineRule="auto"/>
        <w:ind w:left="1134" w:hanging="567"/>
        <w:jc w:val="both"/>
        <w:rPr>
          <w:rFonts w:ascii="Arial" w:eastAsia="Times New Roman" w:hAnsi="Arial" w:cs="Arial"/>
          <w:color w:val="000000" w:themeColor="text1"/>
          <w:sz w:val="24"/>
          <w:szCs w:val="24"/>
        </w:rPr>
      </w:pPr>
    </w:p>
    <w:p w14:paraId="50343702" w14:textId="28AAB0C0" w:rsidR="00F32829" w:rsidRPr="00FA4FE9" w:rsidRDefault="0053135E" w:rsidP="0053135E">
      <w:pPr>
        <w:spacing w:after="0" w:line="240" w:lineRule="auto"/>
        <w:ind w:left="1134" w:hanging="567"/>
        <w:jc w:val="both"/>
        <w:rPr>
          <w:rFonts w:ascii="Arial" w:eastAsia="Times New Roman" w:hAnsi="Arial" w:cs="Arial"/>
          <w:color w:val="000000" w:themeColor="text1"/>
          <w:sz w:val="24"/>
          <w:szCs w:val="24"/>
        </w:rPr>
      </w:pPr>
      <w:r w:rsidRPr="00FA4FE9">
        <w:rPr>
          <w:rFonts w:ascii="Arial" w:eastAsia="Times New Roman" w:hAnsi="Arial" w:cs="Arial"/>
          <w:color w:val="000000" w:themeColor="text1"/>
          <w:sz w:val="24"/>
          <w:szCs w:val="24"/>
        </w:rPr>
        <w:t>(i)</w:t>
      </w:r>
      <w:r w:rsidRPr="00FA4FE9">
        <w:rPr>
          <w:rFonts w:ascii="Arial" w:eastAsia="Times New Roman" w:hAnsi="Arial" w:cs="Arial"/>
          <w:color w:val="000000" w:themeColor="text1"/>
          <w:sz w:val="24"/>
          <w:szCs w:val="24"/>
        </w:rPr>
        <w:tab/>
      </w:r>
      <w:r w:rsidR="00F32829" w:rsidRPr="00FA4FE9">
        <w:rPr>
          <w:rFonts w:ascii="Arial" w:eastAsia="Times New Roman" w:hAnsi="Arial" w:cs="Arial"/>
          <w:color w:val="000000" w:themeColor="text1"/>
          <w:sz w:val="24"/>
          <w:szCs w:val="24"/>
        </w:rPr>
        <w:t xml:space="preserve">20% of the total cost after approval of the </w:t>
      </w:r>
      <w:r w:rsidR="00CA2B6B" w:rsidRPr="00FA4FE9">
        <w:rPr>
          <w:rFonts w:ascii="Arial" w:eastAsia="Times New Roman" w:hAnsi="Arial" w:cs="Arial"/>
          <w:color w:val="000000" w:themeColor="text1"/>
          <w:sz w:val="24"/>
          <w:szCs w:val="24"/>
        </w:rPr>
        <w:t>inception report</w:t>
      </w:r>
    </w:p>
    <w:p w14:paraId="623C3673" w14:textId="374B748A" w:rsidR="00F32829" w:rsidRPr="00FA4FE9" w:rsidRDefault="0053135E" w:rsidP="0053135E">
      <w:pPr>
        <w:spacing w:after="0" w:line="240" w:lineRule="auto"/>
        <w:ind w:left="1134" w:hanging="567"/>
        <w:jc w:val="both"/>
        <w:rPr>
          <w:rFonts w:ascii="Arial" w:eastAsia="Times New Roman" w:hAnsi="Arial" w:cs="Arial"/>
          <w:color w:val="000000" w:themeColor="text1"/>
          <w:sz w:val="24"/>
          <w:szCs w:val="24"/>
        </w:rPr>
      </w:pPr>
      <w:r w:rsidRPr="00FA4FE9">
        <w:rPr>
          <w:rFonts w:ascii="Arial" w:eastAsia="Times New Roman" w:hAnsi="Arial" w:cs="Arial"/>
          <w:color w:val="000000" w:themeColor="text1"/>
          <w:sz w:val="24"/>
          <w:szCs w:val="24"/>
        </w:rPr>
        <w:t>(ii)</w:t>
      </w:r>
      <w:r w:rsidRPr="00FA4FE9">
        <w:tab/>
      </w:r>
      <w:r w:rsidR="00F32829" w:rsidRPr="00FA4FE9">
        <w:rPr>
          <w:rFonts w:ascii="Arial" w:eastAsia="Times New Roman" w:hAnsi="Arial" w:cs="Arial"/>
          <w:color w:val="000000" w:themeColor="text1"/>
          <w:sz w:val="24"/>
          <w:szCs w:val="24"/>
        </w:rPr>
        <w:t xml:space="preserve">40% of the total cost after approval the Draft Report containing the three envisaged deliverables following the incorporation of all comments from the </w:t>
      </w:r>
      <w:r w:rsidR="000D3FE3" w:rsidRPr="00FA4FE9">
        <w:rPr>
          <w:rFonts w:ascii="Arial" w:eastAsia="Times New Roman" w:hAnsi="Arial" w:cs="Arial"/>
          <w:color w:val="000000" w:themeColor="text1"/>
          <w:sz w:val="24"/>
          <w:szCs w:val="24"/>
        </w:rPr>
        <w:t>stakeholders</w:t>
      </w:r>
    </w:p>
    <w:p w14:paraId="34D7DAAF" w14:textId="120E9985" w:rsidR="00F32829" w:rsidRPr="00FA4FE9" w:rsidRDefault="0053135E" w:rsidP="0053135E">
      <w:pPr>
        <w:spacing w:after="0" w:line="240" w:lineRule="auto"/>
        <w:ind w:left="1134" w:hanging="567"/>
        <w:jc w:val="both"/>
        <w:rPr>
          <w:rFonts w:ascii="Arial" w:eastAsia="Times New Roman" w:hAnsi="Arial" w:cs="Arial"/>
          <w:color w:val="000000" w:themeColor="text1"/>
          <w:sz w:val="24"/>
          <w:szCs w:val="24"/>
        </w:rPr>
      </w:pPr>
      <w:r w:rsidRPr="00FA4FE9">
        <w:rPr>
          <w:rFonts w:ascii="Arial" w:eastAsia="Times New Roman" w:hAnsi="Arial" w:cs="Arial"/>
          <w:color w:val="000000" w:themeColor="text1"/>
          <w:sz w:val="24"/>
          <w:szCs w:val="24"/>
        </w:rPr>
        <w:t>(i</w:t>
      </w:r>
      <w:r w:rsidR="00CA2B6B" w:rsidRPr="00FA4FE9">
        <w:rPr>
          <w:rFonts w:ascii="Arial" w:eastAsia="Times New Roman" w:hAnsi="Arial" w:cs="Arial"/>
          <w:color w:val="000000" w:themeColor="text1"/>
          <w:sz w:val="24"/>
          <w:szCs w:val="24"/>
        </w:rPr>
        <w:t>ii</w:t>
      </w:r>
      <w:r w:rsidRPr="00FA4FE9">
        <w:rPr>
          <w:rFonts w:ascii="Arial" w:eastAsia="Times New Roman" w:hAnsi="Arial" w:cs="Arial"/>
          <w:color w:val="000000" w:themeColor="text1"/>
          <w:sz w:val="24"/>
          <w:szCs w:val="24"/>
        </w:rPr>
        <w:t>)</w:t>
      </w:r>
      <w:r w:rsidRPr="00FA4FE9">
        <w:rPr>
          <w:rFonts w:ascii="Arial" w:eastAsia="Times New Roman" w:hAnsi="Arial" w:cs="Arial"/>
          <w:color w:val="000000" w:themeColor="text1"/>
          <w:sz w:val="24"/>
          <w:szCs w:val="24"/>
        </w:rPr>
        <w:tab/>
      </w:r>
      <w:r w:rsidR="00F32829" w:rsidRPr="00FA4FE9">
        <w:rPr>
          <w:rFonts w:ascii="Arial" w:eastAsia="Times New Roman" w:hAnsi="Arial" w:cs="Arial"/>
          <w:color w:val="000000" w:themeColor="text1"/>
          <w:sz w:val="24"/>
          <w:szCs w:val="24"/>
        </w:rPr>
        <w:t>20% of the total cost after approval of Final Report</w:t>
      </w:r>
      <w:r w:rsidR="0000158D">
        <w:rPr>
          <w:rFonts w:ascii="Arial" w:eastAsia="Times New Roman" w:hAnsi="Arial" w:cs="Arial"/>
          <w:color w:val="000000" w:themeColor="text1"/>
          <w:sz w:val="24"/>
          <w:szCs w:val="24"/>
        </w:rPr>
        <w:t>s as validated by Member States</w:t>
      </w:r>
      <w:r w:rsidR="00B41635" w:rsidRPr="00FA4FE9">
        <w:rPr>
          <w:rFonts w:ascii="Arial" w:eastAsia="Times New Roman" w:hAnsi="Arial" w:cs="Arial"/>
          <w:color w:val="000000" w:themeColor="text1"/>
          <w:sz w:val="24"/>
          <w:szCs w:val="24"/>
        </w:rPr>
        <w:t xml:space="preserve">; and </w:t>
      </w:r>
    </w:p>
    <w:p w14:paraId="1897FC30" w14:textId="540EC63B" w:rsidR="00B41635" w:rsidRPr="00FA4FE9" w:rsidRDefault="0053135E" w:rsidP="0053135E">
      <w:pPr>
        <w:spacing w:after="0" w:line="240" w:lineRule="auto"/>
        <w:ind w:left="1134" w:hanging="567"/>
        <w:jc w:val="both"/>
        <w:rPr>
          <w:rFonts w:ascii="Arial" w:eastAsia="Times New Roman" w:hAnsi="Arial" w:cs="Arial"/>
          <w:color w:val="000000" w:themeColor="text1"/>
          <w:sz w:val="24"/>
          <w:szCs w:val="24"/>
        </w:rPr>
      </w:pPr>
      <w:r w:rsidRPr="00FA4FE9">
        <w:rPr>
          <w:rFonts w:ascii="Arial" w:eastAsia="Times New Roman" w:hAnsi="Arial" w:cs="Arial"/>
          <w:color w:val="000000" w:themeColor="text1"/>
          <w:sz w:val="24"/>
          <w:szCs w:val="24"/>
        </w:rPr>
        <w:t>(</w:t>
      </w:r>
      <w:r w:rsidR="00CA2B6B" w:rsidRPr="00FA4FE9">
        <w:rPr>
          <w:rFonts w:ascii="Arial" w:eastAsia="Times New Roman" w:hAnsi="Arial" w:cs="Arial"/>
          <w:color w:val="000000" w:themeColor="text1"/>
          <w:sz w:val="24"/>
          <w:szCs w:val="24"/>
        </w:rPr>
        <w:t>i</w:t>
      </w:r>
      <w:r w:rsidRPr="00FA4FE9">
        <w:rPr>
          <w:rFonts w:ascii="Arial" w:eastAsia="Times New Roman" w:hAnsi="Arial" w:cs="Arial"/>
          <w:color w:val="000000" w:themeColor="text1"/>
          <w:sz w:val="24"/>
          <w:szCs w:val="24"/>
        </w:rPr>
        <w:t>v)</w:t>
      </w:r>
      <w:r w:rsidRPr="00FA4FE9">
        <w:rPr>
          <w:rFonts w:ascii="Arial" w:eastAsia="Times New Roman" w:hAnsi="Arial" w:cs="Arial"/>
          <w:color w:val="000000" w:themeColor="text1"/>
          <w:sz w:val="24"/>
          <w:szCs w:val="24"/>
        </w:rPr>
        <w:tab/>
      </w:r>
      <w:r w:rsidR="00CA2B6B" w:rsidRPr="00FA4FE9">
        <w:rPr>
          <w:rFonts w:ascii="Arial" w:eastAsia="Times New Roman" w:hAnsi="Arial" w:cs="Arial"/>
          <w:color w:val="000000" w:themeColor="text1"/>
          <w:sz w:val="24"/>
          <w:szCs w:val="24"/>
        </w:rPr>
        <w:t>2</w:t>
      </w:r>
      <w:r w:rsidR="00B41635" w:rsidRPr="00FA4FE9">
        <w:rPr>
          <w:rFonts w:ascii="Arial" w:eastAsia="Times New Roman" w:hAnsi="Arial" w:cs="Arial"/>
          <w:color w:val="000000" w:themeColor="text1"/>
          <w:sz w:val="24"/>
          <w:szCs w:val="24"/>
        </w:rPr>
        <w:t>0% of the total after all the deliverables are submitted to the satisfaction of the client.</w:t>
      </w:r>
    </w:p>
    <w:sectPr w:rsidR="00B41635" w:rsidRPr="00FA4FE9" w:rsidSect="001F50E3">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15A55" w14:textId="77777777" w:rsidR="001366E2" w:rsidRDefault="001366E2" w:rsidP="00D9782F">
      <w:pPr>
        <w:spacing w:after="0" w:line="240" w:lineRule="auto"/>
      </w:pPr>
      <w:r>
        <w:separator/>
      </w:r>
    </w:p>
  </w:endnote>
  <w:endnote w:type="continuationSeparator" w:id="0">
    <w:p w14:paraId="65B16F6E" w14:textId="77777777" w:rsidR="001366E2" w:rsidRDefault="001366E2" w:rsidP="00D9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16"/>
        <w:szCs w:val="16"/>
      </w:rPr>
      <w:id w:val="-1801605406"/>
      <w:docPartObj>
        <w:docPartGallery w:val="Page Numbers (Bottom of Page)"/>
        <w:docPartUnique/>
      </w:docPartObj>
    </w:sdtPr>
    <w:sdtEndPr/>
    <w:sdtContent>
      <w:sdt>
        <w:sdtPr>
          <w:rPr>
            <w:b/>
            <w:sz w:val="16"/>
            <w:szCs w:val="16"/>
          </w:rPr>
          <w:id w:val="-1705238520"/>
          <w:docPartObj>
            <w:docPartGallery w:val="Page Numbers (Top of Page)"/>
            <w:docPartUnique/>
          </w:docPartObj>
        </w:sdtPr>
        <w:sdtEndPr/>
        <w:sdtContent>
          <w:p w14:paraId="04E27AEB" w14:textId="77777777" w:rsidR="00A64049" w:rsidRPr="00D9782F" w:rsidRDefault="00A64049">
            <w:pPr>
              <w:pStyle w:val="Footer"/>
              <w:pBdr>
                <w:bottom w:val="single" w:sz="12" w:space="1" w:color="auto"/>
              </w:pBdr>
              <w:rPr>
                <w:b/>
                <w:sz w:val="16"/>
                <w:szCs w:val="16"/>
              </w:rPr>
            </w:pPr>
          </w:p>
          <w:p w14:paraId="7F924F47" w14:textId="5C09E73A" w:rsidR="00A64049" w:rsidRPr="00D9782F" w:rsidRDefault="00A64049" w:rsidP="00B22BD3">
            <w:pPr>
              <w:pStyle w:val="Footer"/>
              <w:jc w:val="right"/>
              <w:rPr>
                <w:b/>
                <w:sz w:val="16"/>
                <w:szCs w:val="16"/>
              </w:rPr>
            </w:pPr>
            <w:r w:rsidRPr="00D9782F">
              <w:rPr>
                <w:b/>
                <w:sz w:val="16"/>
                <w:szCs w:val="16"/>
              </w:rPr>
              <w:t xml:space="preserve">Page </w:t>
            </w:r>
            <w:r w:rsidRPr="00D9782F">
              <w:rPr>
                <w:b/>
                <w:bCs/>
                <w:sz w:val="16"/>
                <w:szCs w:val="16"/>
              </w:rPr>
              <w:fldChar w:fldCharType="begin"/>
            </w:r>
            <w:r w:rsidRPr="00D9782F">
              <w:rPr>
                <w:b/>
                <w:bCs/>
                <w:sz w:val="16"/>
                <w:szCs w:val="16"/>
              </w:rPr>
              <w:instrText xml:space="preserve"> PAGE </w:instrText>
            </w:r>
            <w:r w:rsidRPr="00D9782F">
              <w:rPr>
                <w:b/>
                <w:bCs/>
                <w:sz w:val="16"/>
                <w:szCs w:val="16"/>
              </w:rPr>
              <w:fldChar w:fldCharType="separate"/>
            </w:r>
            <w:r>
              <w:rPr>
                <w:b/>
                <w:bCs/>
                <w:noProof/>
                <w:sz w:val="16"/>
                <w:szCs w:val="16"/>
              </w:rPr>
              <w:t>2</w:t>
            </w:r>
            <w:r w:rsidRPr="00D9782F">
              <w:rPr>
                <w:b/>
                <w:bCs/>
                <w:sz w:val="16"/>
                <w:szCs w:val="16"/>
              </w:rPr>
              <w:fldChar w:fldCharType="end"/>
            </w:r>
            <w:r w:rsidRPr="00D9782F">
              <w:rPr>
                <w:b/>
                <w:sz w:val="16"/>
                <w:szCs w:val="16"/>
              </w:rPr>
              <w:t xml:space="preserve"> of </w:t>
            </w:r>
            <w:r w:rsidRPr="00D9782F">
              <w:rPr>
                <w:b/>
                <w:bCs/>
                <w:sz w:val="16"/>
                <w:szCs w:val="16"/>
              </w:rPr>
              <w:fldChar w:fldCharType="begin"/>
            </w:r>
            <w:r w:rsidRPr="00D9782F">
              <w:rPr>
                <w:b/>
                <w:bCs/>
                <w:sz w:val="16"/>
                <w:szCs w:val="16"/>
              </w:rPr>
              <w:instrText xml:space="preserve"> NUMPAGES  </w:instrText>
            </w:r>
            <w:r w:rsidRPr="00D9782F">
              <w:rPr>
                <w:b/>
                <w:bCs/>
                <w:sz w:val="16"/>
                <w:szCs w:val="16"/>
              </w:rPr>
              <w:fldChar w:fldCharType="separate"/>
            </w:r>
            <w:r>
              <w:rPr>
                <w:b/>
                <w:bCs/>
                <w:noProof/>
                <w:sz w:val="16"/>
                <w:szCs w:val="16"/>
              </w:rPr>
              <w:t>7</w:t>
            </w:r>
            <w:r w:rsidRPr="00D9782F">
              <w:rPr>
                <w:b/>
                <w:bCs/>
                <w:sz w:val="16"/>
                <w:szCs w:val="16"/>
              </w:rPr>
              <w:fldChar w:fldCharType="end"/>
            </w:r>
          </w:p>
        </w:sdtContent>
      </w:sdt>
    </w:sdtContent>
  </w:sdt>
  <w:p w14:paraId="2AF842B1" w14:textId="77777777" w:rsidR="00A64049" w:rsidRPr="00D9782F" w:rsidRDefault="00A64049">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86F07" w14:textId="77777777" w:rsidR="001366E2" w:rsidRDefault="001366E2" w:rsidP="00D9782F">
      <w:pPr>
        <w:spacing w:after="0" w:line="240" w:lineRule="auto"/>
      </w:pPr>
      <w:r>
        <w:separator/>
      </w:r>
    </w:p>
  </w:footnote>
  <w:footnote w:type="continuationSeparator" w:id="0">
    <w:p w14:paraId="133E6C30" w14:textId="77777777" w:rsidR="001366E2" w:rsidRDefault="001366E2" w:rsidP="00D9782F">
      <w:pPr>
        <w:spacing w:after="0" w:line="240" w:lineRule="auto"/>
      </w:pPr>
      <w:r>
        <w:continuationSeparator/>
      </w:r>
    </w:p>
  </w:footnote>
  <w:footnote w:id="1">
    <w:p w14:paraId="1717ECF7" w14:textId="77777777" w:rsidR="009D6CBC" w:rsidRPr="00C6458A" w:rsidRDefault="009D6CBC" w:rsidP="009D6CBC">
      <w:pPr>
        <w:pStyle w:val="FootnoteText"/>
      </w:pPr>
      <w:r>
        <w:rPr>
          <w:rStyle w:val="FootnoteReference"/>
        </w:rPr>
        <w:footnoteRef/>
      </w:r>
      <w:r>
        <w:t xml:space="preserve"> Please see here for World Bank Group ESS: </w:t>
      </w:r>
      <w:hyperlink r:id="rId1" w:history="1">
        <w:r w:rsidRPr="00DB2DB2">
          <w:rPr>
            <w:rStyle w:val="Hyperlink"/>
          </w:rPr>
          <w:t>https://projects.worldbank.org/en/projects-operations/environmental-and-social-framework/brief/environmental-and-social-standards</w:t>
        </w:r>
      </w:hyperlink>
      <w:r>
        <w:t xml:space="preserve"> and here for World Bank Group ESF: </w:t>
      </w:r>
      <w:r w:rsidRPr="009104C2">
        <w:t>https://www.worldbank.org/en/projects-operations/environmental-and-social-framework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FA0"/>
    <w:multiLevelType w:val="multilevel"/>
    <w:tmpl w:val="B0E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EDD"/>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45E7FB0"/>
    <w:multiLevelType w:val="multilevel"/>
    <w:tmpl w:val="ABE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3285A"/>
    <w:multiLevelType w:val="multilevel"/>
    <w:tmpl w:val="83FCF1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7A649B"/>
    <w:multiLevelType w:val="multilevel"/>
    <w:tmpl w:val="B7C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E03DA"/>
    <w:multiLevelType w:val="multilevel"/>
    <w:tmpl w:val="060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B343C"/>
    <w:multiLevelType w:val="multilevel"/>
    <w:tmpl w:val="52A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0D2E58"/>
    <w:multiLevelType w:val="hybridMultilevel"/>
    <w:tmpl w:val="8690E32A"/>
    <w:lvl w:ilvl="0" w:tplc="1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605154"/>
    <w:multiLevelType w:val="multilevel"/>
    <w:tmpl w:val="BA085A7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1D1875"/>
    <w:multiLevelType w:val="hybridMultilevel"/>
    <w:tmpl w:val="0CBE3984"/>
    <w:lvl w:ilvl="0" w:tplc="1C090017">
      <w:start w:val="1"/>
      <w:numFmt w:val="lowerLetter"/>
      <w:lvlText w:val="%1)"/>
      <w:lvlJc w:val="left"/>
      <w:pPr>
        <w:ind w:left="720" w:hanging="360"/>
      </w:pPr>
    </w:lvl>
    <w:lvl w:ilvl="1" w:tplc="789EC93E">
      <w:start w:val="1"/>
      <w:numFmt w:val="lowerLetter"/>
      <w:lvlText w:val="(%2)"/>
      <w:lvlJc w:val="left"/>
      <w:pPr>
        <w:ind w:left="1640" w:hanging="5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785480"/>
    <w:multiLevelType w:val="hybridMultilevel"/>
    <w:tmpl w:val="98EAF006"/>
    <w:lvl w:ilvl="0" w:tplc="FFFFFFFF">
      <w:start w:val="1"/>
      <w:numFmt w:val="lowerRoman"/>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A62859"/>
    <w:multiLevelType w:val="multilevel"/>
    <w:tmpl w:val="309A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094613"/>
    <w:multiLevelType w:val="multilevel"/>
    <w:tmpl w:val="9E940B6C"/>
    <w:lvl w:ilvl="0">
      <w:start w:val="1"/>
      <w:numFmt w:val="decimal"/>
      <w:lvlText w:val="%1."/>
      <w:lvlJc w:val="left"/>
      <w:pPr>
        <w:ind w:left="786" w:hanging="360"/>
      </w:pPr>
      <w:rPr>
        <w:lang w:val="en-GB"/>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44C95"/>
    <w:multiLevelType w:val="multilevel"/>
    <w:tmpl w:val="7DE4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2F09C7"/>
    <w:multiLevelType w:val="multilevel"/>
    <w:tmpl w:val="8D1E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E3D84"/>
    <w:multiLevelType w:val="multilevel"/>
    <w:tmpl w:val="7C06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95F4E"/>
    <w:multiLevelType w:val="multilevel"/>
    <w:tmpl w:val="00A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5E3B4A"/>
    <w:multiLevelType w:val="multilevel"/>
    <w:tmpl w:val="A7946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8384F"/>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4B1D5141"/>
    <w:multiLevelType w:val="multilevel"/>
    <w:tmpl w:val="FB0C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4101CA"/>
    <w:multiLevelType w:val="multilevel"/>
    <w:tmpl w:val="98C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69035C"/>
    <w:multiLevelType w:val="hybridMultilevel"/>
    <w:tmpl w:val="35F66616"/>
    <w:lvl w:ilvl="0" w:tplc="1C090001">
      <w:start w:val="1"/>
      <w:numFmt w:val="bullet"/>
      <w:lvlText w:val=""/>
      <w:lvlJc w:val="left"/>
      <w:pPr>
        <w:ind w:left="1080" w:hanging="720"/>
      </w:pPr>
      <w:rPr>
        <w:rFonts w:ascii="Symbol" w:hAnsi="Symbo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0FE68BE"/>
    <w:multiLevelType w:val="hybridMultilevel"/>
    <w:tmpl w:val="98EAF006"/>
    <w:lvl w:ilvl="0" w:tplc="C86ED776">
      <w:start w:val="1"/>
      <w:numFmt w:val="lowerRoman"/>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4243026"/>
    <w:multiLevelType w:val="hybridMultilevel"/>
    <w:tmpl w:val="52446B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75C2B26"/>
    <w:multiLevelType w:val="multilevel"/>
    <w:tmpl w:val="3818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D569A0"/>
    <w:multiLevelType w:val="multilevel"/>
    <w:tmpl w:val="FD7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6C09C4"/>
    <w:multiLevelType w:val="multilevel"/>
    <w:tmpl w:val="94F2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A263D"/>
    <w:multiLevelType w:val="hybridMultilevel"/>
    <w:tmpl w:val="FFFFFFFF"/>
    <w:lvl w:ilvl="0" w:tplc="52109390">
      <w:start w:val="1"/>
      <w:numFmt w:val="bullet"/>
      <w:lvlText w:val=""/>
      <w:lvlJc w:val="left"/>
      <w:pPr>
        <w:ind w:left="720" w:hanging="360"/>
      </w:pPr>
      <w:rPr>
        <w:rFonts w:ascii="Symbol" w:hAnsi="Symbol" w:hint="default"/>
      </w:rPr>
    </w:lvl>
    <w:lvl w:ilvl="1" w:tplc="A97473E8">
      <w:start w:val="1"/>
      <w:numFmt w:val="bullet"/>
      <w:lvlText w:val="o"/>
      <w:lvlJc w:val="left"/>
      <w:pPr>
        <w:ind w:left="2138" w:hanging="360"/>
      </w:pPr>
      <w:rPr>
        <w:rFonts w:ascii="Courier New" w:hAnsi="Courier New" w:hint="default"/>
      </w:rPr>
    </w:lvl>
    <w:lvl w:ilvl="2" w:tplc="FCDC2DA2">
      <w:start w:val="1"/>
      <w:numFmt w:val="bullet"/>
      <w:lvlText w:val=""/>
      <w:lvlJc w:val="left"/>
      <w:pPr>
        <w:ind w:left="2858" w:hanging="360"/>
      </w:pPr>
      <w:rPr>
        <w:rFonts w:ascii="Wingdings" w:hAnsi="Wingdings" w:hint="default"/>
      </w:rPr>
    </w:lvl>
    <w:lvl w:ilvl="3" w:tplc="FD0EB166">
      <w:start w:val="1"/>
      <w:numFmt w:val="bullet"/>
      <w:lvlText w:val=""/>
      <w:lvlJc w:val="left"/>
      <w:pPr>
        <w:ind w:left="3578" w:hanging="360"/>
      </w:pPr>
      <w:rPr>
        <w:rFonts w:ascii="Symbol" w:hAnsi="Symbol" w:hint="default"/>
      </w:rPr>
    </w:lvl>
    <w:lvl w:ilvl="4" w:tplc="2E524638">
      <w:start w:val="1"/>
      <w:numFmt w:val="bullet"/>
      <w:lvlText w:val="o"/>
      <w:lvlJc w:val="left"/>
      <w:pPr>
        <w:ind w:left="4298" w:hanging="360"/>
      </w:pPr>
      <w:rPr>
        <w:rFonts w:ascii="Courier New" w:hAnsi="Courier New" w:hint="default"/>
      </w:rPr>
    </w:lvl>
    <w:lvl w:ilvl="5" w:tplc="37947982">
      <w:start w:val="1"/>
      <w:numFmt w:val="bullet"/>
      <w:lvlText w:val=""/>
      <w:lvlJc w:val="left"/>
      <w:pPr>
        <w:ind w:left="5018" w:hanging="360"/>
      </w:pPr>
      <w:rPr>
        <w:rFonts w:ascii="Wingdings" w:hAnsi="Wingdings" w:hint="default"/>
      </w:rPr>
    </w:lvl>
    <w:lvl w:ilvl="6" w:tplc="0CA69BFC">
      <w:start w:val="1"/>
      <w:numFmt w:val="bullet"/>
      <w:lvlText w:val=""/>
      <w:lvlJc w:val="left"/>
      <w:pPr>
        <w:ind w:left="5738" w:hanging="360"/>
      </w:pPr>
      <w:rPr>
        <w:rFonts w:ascii="Symbol" w:hAnsi="Symbol" w:hint="default"/>
      </w:rPr>
    </w:lvl>
    <w:lvl w:ilvl="7" w:tplc="ADAAE652">
      <w:start w:val="1"/>
      <w:numFmt w:val="bullet"/>
      <w:lvlText w:val="o"/>
      <w:lvlJc w:val="left"/>
      <w:pPr>
        <w:ind w:left="6458" w:hanging="360"/>
      </w:pPr>
      <w:rPr>
        <w:rFonts w:ascii="Courier New" w:hAnsi="Courier New" w:hint="default"/>
      </w:rPr>
    </w:lvl>
    <w:lvl w:ilvl="8" w:tplc="656A117E">
      <w:start w:val="1"/>
      <w:numFmt w:val="bullet"/>
      <w:lvlText w:val=""/>
      <w:lvlJc w:val="left"/>
      <w:pPr>
        <w:ind w:left="7178" w:hanging="360"/>
      </w:pPr>
      <w:rPr>
        <w:rFonts w:ascii="Wingdings" w:hAnsi="Wingdings" w:hint="default"/>
      </w:rPr>
    </w:lvl>
  </w:abstractNum>
  <w:abstractNum w:abstractNumId="28"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AC30C9A"/>
    <w:multiLevelType w:val="multilevel"/>
    <w:tmpl w:val="4B5431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44669B"/>
    <w:multiLevelType w:val="multilevel"/>
    <w:tmpl w:val="3D3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05609D"/>
    <w:multiLevelType w:val="multilevel"/>
    <w:tmpl w:val="7E0C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113491"/>
    <w:multiLevelType w:val="hybridMultilevel"/>
    <w:tmpl w:val="4EF8E2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09E1B30"/>
    <w:multiLevelType w:val="multilevel"/>
    <w:tmpl w:val="5B2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D95893"/>
    <w:multiLevelType w:val="multilevel"/>
    <w:tmpl w:val="A344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710E0D"/>
    <w:multiLevelType w:val="multilevel"/>
    <w:tmpl w:val="72083B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37" w15:restartNumberingAfterBreak="0">
    <w:nsid w:val="7CD30848"/>
    <w:multiLevelType w:val="multilevel"/>
    <w:tmpl w:val="A16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202582">
    <w:abstractNumId w:val="22"/>
  </w:num>
  <w:num w:numId="2" w16cid:durableId="851148684">
    <w:abstractNumId w:val="10"/>
  </w:num>
  <w:num w:numId="3" w16cid:durableId="403190452">
    <w:abstractNumId w:val="9"/>
  </w:num>
  <w:num w:numId="4" w16cid:durableId="298540059">
    <w:abstractNumId w:val="7"/>
  </w:num>
  <w:num w:numId="5" w16cid:durableId="2014643038">
    <w:abstractNumId w:val="36"/>
  </w:num>
  <w:num w:numId="6" w16cid:durableId="503789017">
    <w:abstractNumId w:val="21"/>
  </w:num>
  <w:num w:numId="7" w16cid:durableId="1270044121">
    <w:abstractNumId w:val="4"/>
  </w:num>
  <w:num w:numId="8" w16cid:durableId="1487014844">
    <w:abstractNumId w:val="37"/>
  </w:num>
  <w:num w:numId="9" w16cid:durableId="1538734664">
    <w:abstractNumId w:val="14"/>
  </w:num>
  <w:num w:numId="10" w16cid:durableId="1405686865">
    <w:abstractNumId w:val="0"/>
  </w:num>
  <w:num w:numId="11" w16cid:durableId="574896350">
    <w:abstractNumId w:val="32"/>
  </w:num>
  <w:num w:numId="12" w16cid:durableId="1876429541">
    <w:abstractNumId w:val="28"/>
  </w:num>
  <w:num w:numId="13" w16cid:durableId="2041779542">
    <w:abstractNumId w:val="23"/>
  </w:num>
  <w:num w:numId="14" w16cid:durableId="1206139804">
    <w:abstractNumId w:val="1"/>
  </w:num>
  <w:num w:numId="15" w16cid:durableId="529993481">
    <w:abstractNumId w:val="18"/>
  </w:num>
  <w:num w:numId="16" w16cid:durableId="1537158630">
    <w:abstractNumId w:val="12"/>
  </w:num>
  <w:num w:numId="17" w16cid:durableId="582842487">
    <w:abstractNumId w:val="27"/>
  </w:num>
  <w:num w:numId="18" w16cid:durableId="206842390">
    <w:abstractNumId w:val="8"/>
  </w:num>
  <w:num w:numId="19" w16cid:durableId="408695180">
    <w:abstractNumId w:val="17"/>
  </w:num>
  <w:num w:numId="20" w16cid:durableId="834490282">
    <w:abstractNumId w:val="35"/>
  </w:num>
  <w:num w:numId="21" w16cid:durableId="1176962954">
    <w:abstractNumId w:val="29"/>
  </w:num>
  <w:num w:numId="22" w16cid:durableId="1141994949">
    <w:abstractNumId w:val="34"/>
  </w:num>
  <w:num w:numId="23" w16cid:durableId="538199837">
    <w:abstractNumId w:val="25"/>
  </w:num>
  <w:num w:numId="24" w16cid:durableId="293491086">
    <w:abstractNumId w:val="31"/>
  </w:num>
  <w:num w:numId="25" w16cid:durableId="379331587">
    <w:abstractNumId w:val="33"/>
  </w:num>
  <w:num w:numId="26" w16cid:durableId="968776673">
    <w:abstractNumId w:val="16"/>
  </w:num>
  <w:num w:numId="27" w16cid:durableId="491412976">
    <w:abstractNumId w:val="5"/>
  </w:num>
  <w:num w:numId="28" w16cid:durableId="946277608">
    <w:abstractNumId w:val="2"/>
  </w:num>
  <w:num w:numId="29" w16cid:durableId="1710106079">
    <w:abstractNumId w:val="24"/>
  </w:num>
  <w:num w:numId="30" w16cid:durableId="1751655590">
    <w:abstractNumId w:val="3"/>
  </w:num>
  <w:num w:numId="31" w16cid:durableId="1456948293">
    <w:abstractNumId w:val="11"/>
  </w:num>
  <w:num w:numId="32" w16cid:durableId="468329598">
    <w:abstractNumId w:val="19"/>
  </w:num>
  <w:num w:numId="33" w16cid:durableId="180750213">
    <w:abstractNumId w:val="6"/>
  </w:num>
  <w:num w:numId="34" w16cid:durableId="1164933129">
    <w:abstractNumId w:val="15"/>
  </w:num>
  <w:num w:numId="35" w16cid:durableId="291325324">
    <w:abstractNumId w:val="13"/>
  </w:num>
  <w:num w:numId="36" w16cid:durableId="59834987">
    <w:abstractNumId w:val="26"/>
  </w:num>
  <w:num w:numId="37" w16cid:durableId="1121025798">
    <w:abstractNumId w:val="30"/>
  </w:num>
  <w:num w:numId="38" w16cid:durableId="48924881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94"/>
    <w:rsid w:val="0000158D"/>
    <w:rsid w:val="0000467B"/>
    <w:rsid w:val="00006DD6"/>
    <w:rsid w:val="00006F06"/>
    <w:rsid w:val="000117E2"/>
    <w:rsid w:val="00013446"/>
    <w:rsid w:val="00013F8F"/>
    <w:rsid w:val="000152BB"/>
    <w:rsid w:val="000205EE"/>
    <w:rsid w:val="00022821"/>
    <w:rsid w:val="000229D1"/>
    <w:rsid w:val="000338B3"/>
    <w:rsid w:val="00037C32"/>
    <w:rsid w:val="000429DD"/>
    <w:rsid w:val="00045B83"/>
    <w:rsid w:val="000473E1"/>
    <w:rsid w:val="00051423"/>
    <w:rsid w:val="000537E3"/>
    <w:rsid w:val="000601D7"/>
    <w:rsid w:val="000620EC"/>
    <w:rsid w:val="00062482"/>
    <w:rsid w:val="00063EE2"/>
    <w:rsid w:val="00065B0A"/>
    <w:rsid w:val="00066327"/>
    <w:rsid w:val="00067B3B"/>
    <w:rsid w:val="00075D9A"/>
    <w:rsid w:val="000814BD"/>
    <w:rsid w:val="00084F12"/>
    <w:rsid w:val="000853BB"/>
    <w:rsid w:val="00087B8F"/>
    <w:rsid w:val="000A1220"/>
    <w:rsid w:val="000A1E62"/>
    <w:rsid w:val="000A212A"/>
    <w:rsid w:val="000A2554"/>
    <w:rsid w:val="000A43CD"/>
    <w:rsid w:val="000B1EAF"/>
    <w:rsid w:val="000B43CD"/>
    <w:rsid w:val="000B7970"/>
    <w:rsid w:val="000C04BF"/>
    <w:rsid w:val="000C33E6"/>
    <w:rsid w:val="000C7EFF"/>
    <w:rsid w:val="000D271F"/>
    <w:rsid w:val="000D3FE3"/>
    <w:rsid w:val="000D7DF6"/>
    <w:rsid w:val="000D7E48"/>
    <w:rsid w:val="000E276E"/>
    <w:rsid w:val="000F2341"/>
    <w:rsid w:val="00102DB0"/>
    <w:rsid w:val="00105C89"/>
    <w:rsid w:val="001074A8"/>
    <w:rsid w:val="00115D4F"/>
    <w:rsid w:val="0012585A"/>
    <w:rsid w:val="00127213"/>
    <w:rsid w:val="00131E94"/>
    <w:rsid w:val="00133AE3"/>
    <w:rsid w:val="0013649F"/>
    <w:rsid w:val="001366E2"/>
    <w:rsid w:val="00137B63"/>
    <w:rsid w:val="001409BA"/>
    <w:rsid w:val="001423DB"/>
    <w:rsid w:val="001433FC"/>
    <w:rsid w:val="00143920"/>
    <w:rsid w:val="0014544D"/>
    <w:rsid w:val="00151142"/>
    <w:rsid w:val="00153134"/>
    <w:rsid w:val="00156A59"/>
    <w:rsid w:val="00156A83"/>
    <w:rsid w:val="0016183A"/>
    <w:rsid w:val="001701C9"/>
    <w:rsid w:val="00172173"/>
    <w:rsid w:val="001754DB"/>
    <w:rsid w:val="00176227"/>
    <w:rsid w:val="001772E0"/>
    <w:rsid w:val="00181204"/>
    <w:rsid w:val="0018539F"/>
    <w:rsid w:val="0018661C"/>
    <w:rsid w:val="001868B1"/>
    <w:rsid w:val="00190964"/>
    <w:rsid w:val="0019388C"/>
    <w:rsid w:val="0019503E"/>
    <w:rsid w:val="00196CC0"/>
    <w:rsid w:val="00197598"/>
    <w:rsid w:val="00197C35"/>
    <w:rsid w:val="001A15C8"/>
    <w:rsid w:val="001A361A"/>
    <w:rsid w:val="001A3BD2"/>
    <w:rsid w:val="001A3DE2"/>
    <w:rsid w:val="001A3E00"/>
    <w:rsid w:val="001B20FD"/>
    <w:rsid w:val="001B24C2"/>
    <w:rsid w:val="001C223A"/>
    <w:rsid w:val="001C2D9A"/>
    <w:rsid w:val="001C43FA"/>
    <w:rsid w:val="001E0D9F"/>
    <w:rsid w:val="001E1433"/>
    <w:rsid w:val="001E2087"/>
    <w:rsid w:val="001E2E74"/>
    <w:rsid w:val="001E73FE"/>
    <w:rsid w:val="001F0089"/>
    <w:rsid w:val="001F1A9F"/>
    <w:rsid w:val="001F2BEC"/>
    <w:rsid w:val="001F50E3"/>
    <w:rsid w:val="001F6260"/>
    <w:rsid w:val="002008AD"/>
    <w:rsid w:val="00204F48"/>
    <w:rsid w:val="00210620"/>
    <w:rsid w:val="00212530"/>
    <w:rsid w:val="00215AE3"/>
    <w:rsid w:val="00224514"/>
    <w:rsid w:val="0022472F"/>
    <w:rsid w:val="00226DDA"/>
    <w:rsid w:val="00226ED9"/>
    <w:rsid w:val="002312C9"/>
    <w:rsid w:val="002354FE"/>
    <w:rsid w:val="002369F8"/>
    <w:rsid w:val="00236A23"/>
    <w:rsid w:val="00240357"/>
    <w:rsid w:val="00240713"/>
    <w:rsid w:val="00243AAA"/>
    <w:rsid w:val="00244497"/>
    <w:rsid w:val="00244931"/>
    <w:rsid w:val="00246DA1"/>
    <w:rsid w:val="002522E8"/>
    <w:rsid w:val="002549C0"/>
    <w:rsid w:val="002609C6"/>
    <w:rsid w:val="00261A88"/>
    <w:rsid w:val="00261FA1"/>
    <w:rsid w:val="0026296E"/>
    <w:rsid w:val="00264213"/>
    <w:rsid w:val="00264723"/>
    <w:rsid w:val="00270C08"/>
    <w:rsid w:val="00276554"/>
    <w:rsid w:val="002863B2"/>
    <w:rsid w:val="002912CD"/>
    <w:rsid w:val="00293320"/>
    <w:rsid w:val="00293A57"/>
    <w:rsid w:val="002943C8"/>
    <w:rsid w:val="0029586C"/>
    <w:rsid w:val="00297342"/>
    <w:rsid w:val="00297590"/>
    <w:rsid w:val="002A1F0E"/>
    <w:rsid w:val="002A4A10"/>
    <w:rsid w:val="002B3281"/>
    <w:rsid w:val="002B4634"/>
    <w:rsid w:val="002B64B0"/>
    <w:rsid w:val="002C5251"/>
    <w:rsid w:val="002D0098"/>
    <w:rsid w:val="002D45D1"/>
    <w:rsid w:val="002D64FC"/>
    <w:rsid w:val="002E27B1"/>
    <w:rsid w:val="002E3BCA"/>
    <w:rsid w:val="002E568E"/>
    <w:rsid w:val="002F2096"/>
    <w:rsid w:val="002F275A"/>
    <w:rsid w:val="002F2FA7"/>
    <w:rsid w:val="002F4628"/>
    <w:rsid w:val="002F4830"/>
    <w:rsid w:val="002F4C61"/>
    <w:rsid w:val="002F7576"/>
    <w:rsid w:val="00306911"/>
    <w:rsid w:val="003101DE"/>
    <w:rsid w:val="003103E3"/>
    <w:rsid w:val="00312F70"/>
    <w:rsid w:val="00317C07"/>
    <w:rsid w:val="00332003"/>
    <w:rsid w:val="00332513"/>
    <w:rsid w:val="00341275"/>
    <w:rsid w:val="00342200"/>
    <w:rsid w:val="00343286"/>
    <w:rsid w:val="00345B71"/>
    <w:rsid w:val="00346D77"/>
    <w:rsid w:val="00351497"/>
    <w:rsid w:val="003514E8"/>
    <w:rsid w:val="00355374"/>
    <w:rsid w:val="0036193A"/>
    <w:rsid w:val="003622BE"/>
    <w:rsid w:val="00363F64"/>
    <w:rsid w:val="003655BA"/>
    <w:rsid w:val="0036642E"/>
    <w:rsid w:val="003710BF"/>
    <w:rsid w:val="003716C4"/>
    <w:rsid w:val="003749B2"/>
    <w:rsid w:val="0037689F"/>
    <w:rsid w:val="0038307E"/>
    <w:rsid w:val="00387C3D"/>
    <w:rsid w:val="00392D46"/>
    <w:rsid w:val="0039556B"/>
    <w:rsid w:val="003964B2"/>
    <w:rsid w:val="00397E46"/>
    <w:rsid w:val="003A3453"/>
    <w:rsid w:val="003A44A5"/>
    <w:rsid w:val="003B0E5F"/>
    <w:rsid w:val="003B5629"/>
    <w:rsid w:val="003B73A2"/>
    <w:rsid w:val="003C1600"/>
    <w:rsid w:val="003C1B81"/>
    <w:rsid w:val="003C27EB"/>
    <w:rsid w:val="003C7E77"/>
    <w:rsid w:val="003D0A3F"/>
    <w:rsid w:val="003D62B8"/>
    <w:rsid w:val="003D7653"/>
    <w:rsid w:val="003E5613"/>
    <w:rsid w:val="003F0D85"/>
    <w:rsid w:val="003F28C1"/>
    <w:rsid w:val="003F4547"/>
    <w:rsid w:val="003F58F8"/>
    <w:rsid w:val="0040120F"/>
    <w:rsid w:val="00402A01"/>
    <w:rsid w:val="004030AE"/>
    <w:rsid w:val="00403821"/>
    <w:rsid w:val="00404134"/>
    <w:rsid w:val="004079DA"/>
    <w:rsid w:val="00422F03"/>
    <w:rsid w:val="00425661"/>
    <w:rsid w:val="0042785B"/>
    <w:rsid w:val="004279B9"/>
    <w:rsid w:val="00427E1F"/>
    <w:rsid w:val="00427E48"/>
    <w:rsid w:val="00432BF1"/>
    <w:rsid w:val="004354E8"/>
    <w:rsid w:val="00437953"/>
    <w:rsid w:val="00442B9F"/>
    <w:rsid w:val="00444419"/>
    <w:rsid w:val="00450E4D"/>
    <w:rsid w:val="00451F80"/>
    <w:rsid w:val="00452694"/>
    <w:rsid w:val="00452C92"/>
    <w:rsid w:val="004572CF"/>
    <w:rsid w:val="00460B5D"/>
    <w:rsid w:val="004708A3"/>
    <w:rsid w:val="00474A9E"/>
    <w:rsid w:val="00480D90"/>
    <w:rsid w:val="00481A6E"/>
    <w:rsid w:val="004838EC"/>
    <w:rsid w:val="004839FC"/>
    <w:rsid w:val="00485236"/>
    <w:rsid w:val="00485546"/>
    <w:rsid w:val="00493506"/>
    <w:rsid w:val="0049355C"/>
    <w:rsid w:val="004937EB"/>
    <w:rsid w:val="004A18B1"/>
    <w:rsid w:val="004A39A0"/>
    <w:rsid w:val="004A47BE"/>
    <w:rsid w:val="004A5379"/>
    <w:rsid w:val="004A78E9"/>
    <w:rsid w:val="004B26A1"/>
    <w:rsid w:val="004B2D7E"/>
    <w:rsid w:val="004B3736"/>
    <w:rsid w:val="004B6414"/>
    <w:rsid w:val="004B701E"/>
    <w:rsid w:val="004B70EE"/>
    <w:rsid w:val="004B71F5"/>
    <w:rsid w:val="004B727A"/>
    <w:rsid w:val="004C1A07"/>
    <w:rsid w:val="004C242E"/>
    <w:rsid w:val="004C2537"/>
    <w:rsid w:val="004C470B"/>
    <w:rsid w:val="004C5108"/>
    <w:rsid w:val="004C5518"/>
    <w:rsid w:val="004D0F5C"/>
    <w:rsid w:val="004D1021"/>
    <w:rsid w:val="004E0F69"/>
    <w:rsid w:val="004E28E7"/>
    <w:rsid w:val="004E381D"/>
    <w:rsid w:val="004E3CEF"/>
    <w:rsid w:val="004E4C22"/>
    <w:rsid w:val="004F2116"/>
    <w:rsid w:val="004F2722"/>
    <w:rsid w:val="004F577C"/>
    <w:rsid w:val="005009F3"/>
    <w:rsid w:val="00502820"/>
    <w:rsid w:val="005111DD"/>
    <w:rsid w:val="00511C9F"/>
    <w:rsid w:val="005120EB"/>
    <w:rsid w:val="00515536"/>
    <w:rsid w:val="00517E55"/>
    <w:rsid w:val="005229CF"/>
    <w:rsid w:val="005236B1"/>
    <w:rsid w:val="0052453F"/>
    <w:rsid w:val="00524F7D"/>
    <w:rsid w:val="0053135E"/>
    <w:rsid w:val="00532FD6"/>
    <w:rsid w:val="005339A9"/>
    <w:rsid w:val="00542F08"/>
    <w:rsid w:val="0055169D"/>
    <w:rsid w:val="00551F29"/>
    <w:rsid w:val="005554D9"/>
    <w:rsid w:val="005604A5"/>
    <w:rsid w:val="00561272"/>
    <w:rsid w:val="005634C8"/>
    <w:rsid w:val="00563E41"/>
    <w:rsid w:val="00584092"/>
    <w:rsid w:val="00593ABF"/>
    <w:rsid w:val="00594699"/>
    <w:rsid w:val="00596731"/>
    <w:rsid w:val="005A08BF"/>
    <w:rsid w:val="005A0E50"/>
    <w:rsid w:val="005A4BA9"/>
    <w:rsid w:val="005A5747"/>
    <w:rsid w:val="005B1E94"/>
    <w:rsid w:val="005B2A8E"/>
    <w:rsid w:val="005B2C86"/>
    <w:rsid w:val="005B343B"/>
    <w:rsid w:val="005B5616"/>
    <w:rsid w:val="005C1A55"/>
    <w:rsid w:val="005C3E40"/>
    <w:rsid w:val="005C78DD"/>
    <w:rsid w:val="005C7FB5"/>
    <w:rsid w:val="005D06A9"/>
    <w:rsid w:val="005D2273"/>
    <w:rsid w:val="005D358C"/>
    <w:rsid w:val="005E4ED9"/>
    <w:rsid w:val="005E50F9"/>
    <w:rsid w:val="005E580F"/>
    <w:rsid w:val="005F0E42"/>
    <w:rsid w:val="005F1C0D"/>
    <w:rsid w:val="00600AC8"/>
    <w:rsid w:val="00607C74"/>
    <w:rsid w:val="006105B7"/>
    <w:rsid w:val="00611875"/>
    <w:rsid w:val="00613151"/>
    <w:rsid w:val="00616871"/>
    <w:rsid w:val="00620E10"/>
    <w:rsid w:val="00623EBE"/>
    <w:rsid w:val="00624195"/>
    <w:rsid w:val="0063199D"/>
    <w:rsid w:val="0063243D"/>
    <w:rsid w:val="006324BC"/>
    <w:rsid w:val="00633893"/>
    <w:rsid w:val="00633A4B"/>
    <w:rsid w:val="00633B54"/>
    <w:rsid w:val="006426D3"/>
    <w:rsid w:val="00644431"/>
    <w:rsid w:val="00644C0C"/>
    <w:rsid w:val="006462C0"/>
    <w:rsid w:val="00647137"/>
    <w:rsid w:val="006538A7"/>
    <w:rsid w:val="00654578"/>
    <w:rsid w:val="0066546D"/>
    <w:rsid w:val="00666DF4"/>
    <w:rsid w:val="00667B94"/>
    <w:rsid w:val="00672C38"/>
    <w:rsid w:val="006751A8"/>
    <w:rsid w:val="006764BE"/>
    <w:rsid w:val="00683F9A"/>
    <w:rsid w:val="006925A1"/>
    <w:rsid w:val="00692A61"/>
    <w:rsid w:val="0069332A"/>
    <w:rsid w:val="006942DE"/>
    <w:rsid w:val="006963CA"/>
    <w:rsid w:val="00697ECB"/>
    <w:rsid w:val="006A1FB9"/>
    <w:rsid w:val="006B17E5"/>
    <w:rsid w:val="006B4F5F"/>
    <w:rsid w:val="006C274C"/>
    <w:rsid w:val="006C2910"/>
    <w:rsid w:val="006C2BF7"/>
    <w:rsid w:val="006C59FB"/>
    <w:rsid w:val="006D255C"/>
    <w:rsid w:val="006D414F"/>
    <w:rsid w:val="006D4A41"/>
    <w:rsid w:val="006E7904"/>
    <w:rsid w:val="006F0087"/>
    <w:rsid w:val="006F3C23"/>
    <w:rsid w:val="006F42FB"/>
    <w:rsid w:val="006F76A8"/>
    <w:rsid w:val="00700CE9"/>
    <w:rsid w:val="00703F02"/>
    <w:rsid w:val="00705684"/>
    <w:rsid w:val="00706151"/>
    <w:rsid w:val="00706552"/>
    <w:rsid w:val="007076FE"/>
    <w:rsid w:val="007128AF"/>
    <w:rsid w:val="007152FB"/>
    <w:rsid w:val="007207E2"/>
    <w:rsid w:val="00721296"/>
    <w:rsid w:val="00721A6B"/>
    <w:rsid w:val="007257AA"/>
    <w:rsid w:val="00730CC8"/>
    <w:rsid w:val="00732840"/>
    <w:rsid w:val="00740017"/>
    <w:rsid w:val="007417E4"/>
    <w:rsid w:val="00742C66"/>
    <w:rsid w:val="007443EC"/>
    <w:rsid w:val="00750C8A"/>
    <w:rsid w:val="007529E1"/>
    <w:rsid w:val="007653E4"/>
    <w:rsid w:val="00772100"/>
    <w:rsid w:val="007728E5"/>
    <w:rsid w:val="00773869"/>
    <w:rsid w:val="0078469B"/>
    <w:rsid w:val="007855C1"/>
    <w:rsid w:val="00787814"/>
    <w:rsid w:val="007920A3"/>
    <w:rsid w:val="0079724C"/>
    <w:rsid w:val="007A1BCE"/>
    <w:rsid w:val="007A3A29"/>
    <w:rsid w:val="007A59F4"/>
    <w:rsid w:val="007B256B"/>
    <w:rsid w:val="007B4744"/>
    <w:rsid w:val="007B62B4"/>
    <w:rsid w:val="007B7FF8"/>
    <w:rsid w:val="007C0706"/>
    <w:rsid w:val="007C0944"/>
    <w:rsid w:val="007C1FF4"/>
    <w:rsid w:val="007C2508"/>
    <w:rsid w:val="007C46C4"/>
    <w:rsid w:val="007C4CBE"/>
    <w:rsid w:val="007C6B67"/>
    <w:rsid w:val="007D378A"/>
    <w:rsid w:val="007D50DC"/>
    <w:rsid w:val="007E25E8"/>
    <w:rsid w:val="007E46D3"/>
    <w:rsid w:val="007E4E01"/>
    <w:rsid w:val="007E5088"/>
    <w:rsid w:val="007E7E70"/>
    <w:rsid w:val="007F3D76"/>
    <w:rsid w:val="007F6784"/>
    <w:rsid w:val="007F79FD"/>
    <w:rsid w:val="008005E1"/>
    <w:rsid w:val="008036CE"/>
    <w:rsid w:val="008112E2"/>
    <w:rsid w:val="0081219E"/>
    <w:rsid w:val="00814C81"/>
    <w:rsid w:val="00815DD2"/>
    <w:rsid w:val="00816AA9"/>
    <w:rsid w:val="00820FFC"/>
    <w:rsid w:val="0082129F"/>
    <w:rsid w:val="008220A0"/>
    <w:rsid w:val="00826A99"/>
    <w:rsid w:val="00826BFC"/>
    <w:rsid w:val="00831240"/>
    <w:rsid w:val="008326A2"/>
    <w:rsid w:val="00833EF7"/>
    <w:rsid w:val="00837365"/>
    <w:rsid w:val="008379F8"/>
    <w:rsid w:val="00841CD1"/>
    <w:rsid w:val="008513A3"/>
    <w:rsid w:val="00852C77"/>
    <w:rsid w:val="00855D82"/>
    <w:rsid w:val="00856F5C"/>
    <w:rsid w:val="00857845"/>
    <w:rsid w:val="0086235B"/>
    <w:rsid w:val="008728F6"/>
    <w:rsid w:val="008765C5"/>
    <w:rsid w:val="008773E1"/>
    <w:rsid w:val="00880640"/>
    <w:rsid w:val="00882153"/>
    <w:rsid w:val="00883B9D"/>
    <w:rsid w:val="008859CD"/>
    <w:rsid w:val="00886E5D"/>
    <w:rsid w:val="0088735B"/>
    <w:rsid w:val="00892C7A"/>
    <w:rsid w:val="0089590B"/>
    <w:rsid w:val="008A0AA0"/>
    <w:rsid w:val="008A592F"/>
    <w:rsid w:val="008A6900"/>
    <w:rsid w:val="008A7D40"/>
    <w:rsid w:val="008B42AE"/>
    <w:rsid w:val="008B5D0F"/>
    <w:rsid w:val="008C0F53"/>
    <w:rsid w:val="008C23FC"/>
    <w:rsid w:val="008C4425"/>
    <w:rsid w:val="008C56A4"/>
    <w:rsid w:val="008D1456"/>
    <w:rsid w:val="008D1E24"/>
    <w:rsid w:val="008D391A"/>
    <w:rsid w:val="008E3B90"/>
    <w:rsid w:val="008E4442"/>
    <w:rsid w:val="008E4C44"/>
    <w:rsid w:val="008E6A22"/>
    <w:rsid w:val="008E6BDE"/>
    <w:rsid w:val="008E7483"/>
    <w:rsid w:val="008F6605"/>
    <w:rsid w:val="009014EB"/>
    <w:rsid w:val="00903B28"/>
    <w:rsid w:val="00906122"/>
    <w:rsid w:val="009121B4"/>
    <w:rsid w:val="009166D8"/>
    <w:rsid w:val="00920ED8"/>
    <w:rsid w:val="00922A0B"/>
    <w:rsid w:val="0092336D"/>
    <w:rsid w:val="009247E2"/>
    <w:rsid w:val="009250B3"/>
    <w:rsid w:val="00926ADE"/>
    <w:rsid w:val="00926D8E"/>
    <w:rsid w:val="0093185A"/>
    <w:rsid w:val="0093445B"/>
    <w:rsid w:val="00935CFB"/>
    <w:rsid w:val="00936A2A"/>
    <w:rsid w:val="009379CF"/>
    <w:rsid w:val="009442F1"/>
    <w:rsid w:val="00944AFA"/>
    <w:rsid w:val="00945736"/>
    <w:rsid w:val="00950202"/>
    <w:rsid w:val="00950EEC"/>
    <w:rsid w:val="00965459"/>
    <w:rsid w:val="00965518"/>
    <w:rsid w:val="0096605C"/>
    <w:rsid w:val="00970952"/>
    <w:rsid w:val="00980993"/>
    <w:rsid w:val="0098358C"/>
    <w:rsid w:val="00983C9D"/>
    <w:rsid w:val="00984562"/>
    <w:rsid w:val="00985034"/>
    <w:rsid w:val="0098671F"/>
    <w:rsid w:val="00991A6A"/>
    <w:rsid w:val="00991CF0"/>
    <w:rsid w:val="00994A4C"/>
    <w:rsid w:val="009A20BF"/>
    <w:rsid w:val="009A23DA"/>
    <w:rsid w:val="009A4609"/>
    <w:rsid w:val="009B01A2"/>
    <w:rsid w:val="009B101A"/>
    <w:rsid w:val="009B25D3"/>
    <w:rsid w:val="009B4FDD"/>
    <w:rsid w:val="009B5EF9"/>
    <w:rsid w:val="009C1844"/>
    <w:rsid w:val="009C5720"/>
    <w:rsid w:val="009C7828"/>
    <w:rsid w:val="009D0DAC"/>
    <w:rsid w:val="009D13E1"/>
    <w:rsid w:val="009D6CBC"/>
    <w:rsid w:val="009E063B"/>
    <w:rsid w:val="009E0967"/>
    <w:rsid w:val="009E15A1"/>
    <w:rsid w:val="009E1F94"/>
    <w:rsid w:val="009F6767"/>
    <w:rsid w:val="009F7955"/>
    <w:rsid w:val="00A00125"/>
    <w:rsid w:val="00A057F5"/>
    <w:rsid w:val="00A13922"/>
    <w:rsid w:val="00A14C3F"/>
    <w:rsid w:val="00A1604C"/>
    <w:rsid w:val="00A160E8"/>
    <w:rsid w:val="00A213A3"/>
    <w:rsid w:val="00A21DA0"/>
    <w:rsid w:val="00A22C22"/>
    <w:rsid w:val="00A23E49"/>
    <w:rsid w:val="00A25285"/>
    <w:rsid w:val="00A30F8D"/>
    <w:rsid w:val="00A32763"/>
    <w:rsid w:val="00A32CDF"/>
    <w:rsid w:val="00A33965"/>
    <w:rsid w:val="00A37106"/>
    <w:rsid w:val="00A37645"/>
    <w:rsid w:val="00A42205"/>
    <w:rsid w:val="00A42435"/>
    <w:rsid w:val="00A52C99"/>
    <w:rsid w:val="00A56D53"/>
    <w:rsid w:val="00A6347F"/>
    <w:rsid w:val="00A64049"/>
    <w:rsid w:val="00A67231"/>
    <w:rsid w:val="00A6746F"/>
    <w:rsid w:val="00A70805"/>
    <w:rsid w:val="00A75524"/>
    <w:rsid w:val="00A75D80"/>
    <w:rsid w:val="00A81D95"/>
    <w:rsid w:val="00A828F0"/>
    <w:rsid w:val="00A8424C"/>
    <w:rsid w:val="00A84857"/>
    <w:rsid w:val="00A85F79"/>
    <w:rsid w:val="00A8748E"/>
    <w:rsid w:val="00A93891"/>
    <w:rsid w:val="00A93CEF"/>
    <w:rsid w:val="00AA211E"/>
    <w:rsid w:val="00AA4A66"/>
    <w:rsid w:val="00AA4E4D"/>
    <w:rsid w:val="00AA5149"/>
    <w:rsid w:val="00AA7A48"/>
    <w:rsid w:val="00AA7E8A"/>
    <w:rsid w:val="00AB0E79"/>
    <w:rsid w:val="00AB1492"/>
    <w:rsid w:val="00AB16F3"/>
    <w:rsid w:val="00AB4363"/>
    <w:rsid w:val="00AB7773"/>
    <w:rsid w:val="00AC2215"/>
    <w:rsid w:val="00AC41D8"/>
    <w:rsid w:val="00AC6A59"/>
    <w:rsid w:val="00AC7D3B"/>
    <w:rsid w:val="00AD6D5A"/>
    <w:rsid w:val="00AE17E0"/>
    <w:rsid w:val="00AE1C93"/>
    <w:rsid w:val="00AE240A"/>
    <w:rsid w:val="00AE2D99"/>
    <w:rsid w:val="00AE4EE8"/>
    <w:rsid w:val="00AE56E3"/>
    <w:rsid w:val="00AE7B42"/>
    <w:rsid w:val="00AF37D5"/>
    <w:rsid w:val="00B00452"/>
    <w:rsid w:val="00B01F36"/>
    <w:rsid w:val="00B032A7"/>
    <w:rsid w:val="00B066BC"/>
    <w:rsid w:val="00B06FA1"/>
    <w:rsid w:val="00B1381E"/>
    <w:rsid w:val="00B20C13"/>
    <w:rsid w:val="00B211D8"/>
    <w:rsid w:val="00B22BD3"/>
    <w:rsid w:val="00B22E0E"/>
    <w:rsid w:val="00B2497C"/>
    <w:rsid w:val="00B26347"/>
    <w:rsid w:val="00B26AED"/>
    <w:rsid w:val="00B27DCB"/>
    <w:rsid w:val="00B3156A"/>
    <w:rsid w:val="00B348AD"/>
    <w:rsid w:val="00B413C3"/>
    <w:rsid w:val="00B41635"/>
    <w:rsid w:val="00B460FE"/>
    <w:rsid w:val="00B472C0"/>
    <w:rsid w:val="00B479B6"/>
    <w:rsid w:val="00B5179A"/>
    <w:rsid w:val="00B51D90"/>
    <w:rsid w:val="00B522F3"/>
    <w:rsid w:val="00B528E3"/>
    <w:rsid w:val="00B54FB7"/>
    <w:rsid w:val="00B568ED"/>
    <w:rsid w:val="00B56ADA"/>
    <w:rsid w:val="00B574E9"/>
    <w:rsid w:val="00B73A87"/>
    <w:rsid w:val="00B74B9C"/>
    <w:rsid w:val="00B8170B"/>
    <w:rsid w:val="00B81BF9"/>
    <w:rsid w:val="00B83247"/>
    <w:rsid w:val="00B967DB"/>
    <w:rsid w:val="00B975CE"/>
    <w:rsid w:val="00BA2D5B"/>
    <w:rsid w:val="00BA66B6"/>
    <w:rsid w:val="00BB234A"/>
    <w:rsid w:val="00BB6DCF"/>
    <w:rsid w:val="00BB7C42"/>
    <w:rsid w:val="00BC0F1A"/>
    <w:rsid w:val="00BC32E4"/>
    <w:rsid w:val="00BC6A40"/>
    <w:rsid w:val="00BF43F0"/>
    <w:rsid w:val="00BF576B"/>
    <w:rsid w:val="00BF7981"/>
    <w:rsid w:val="00C03790"/>
    <w:rsid w:val="00C068EE"/>
    <w:rsid w:val="00C0708C"/>
    <w:rsid w:val="00C145E8"/>
    <w:rsid w:val="00C212CC"/>
    <w:rsid w:val="00C26FF3"/>
    <w:rsid w:val="00C36F9A"/>
    <w:rsid w:val="00C419A0"/>
    <w:rsid w:val="00C43300"/>
    <w:rsid w:val="00C479A3"/>
    <w:rsid w:val="00C47F22"/>
    <w:rsid w:val="00C55CD9"/>
    <w:rsid w:val="00C55FB4"/>
    <w:rsid w:val="00C65752"/>
    <w:rsid w:val="00C70776"/>
    <w:rsid w:val="00C74854"/>
    <w:rsid w:val="00C77BD6"/>
    <w:rsid w:val="00C810B5"/>
    <w:rsid w:val="00C83103"/>
    <w:rsid w:val="00C835E3"/>
    <w:rsid w:val="00C85221"/>
    <w:rsid w:val="00C863F2"/>
    <w:rsid w:val="00C86907"/>
    <w:rsid w:val="00C91B6D"/>
    <w:rsid w:val="00C95D86"/>
    <w:rsid w:val="00CA0F4D"/>
    <w:rsid w:val="00CA1E71"/>
    <w:rsid w:val="00CA2B21"/>
    <w:rsid w:val="00CA2B6B"/>
    <w:rsid w:val="00CB16E9"/>
    <w:rsid w:val="00CB6C12"/>
    <w:rsid w:val="00CC0926"/>
    <w:rsid w:val="00CC301B"/>
    <w:rsid w:val="00CC4CB9"/>
    <w:rsid w:val="00CC543F"/>
    <w:rsid w:val="00CC76B0"/>
    <w:rsid w:val="00CD0368"/>
    <w:rsid w:val="00CD348A"/>
    <w:rsid w:val="00CE36CE"/>
    <w:rsid w:val="00CE36E1"/>
    <w:rsid w:val="00CE5280"/>
    <w:rsid w:val="00CE59A5"/>
    <w:rsid w:val="00CE5EC6"/>
    <w:rsid w:val="00CE7641"/>
    <w:rsid w:val="00CF035B"/>
    <w:rsid w:val="00D03207"/>
    <w:rsid w:val="00D05C93"/>
    <w:rsid w:val="00D063AB"/>
    <w:rsid w:val="00D065D1"/>
    <w:rsid w:val="00D10160"/>
    <w:rsid w:val="00D1027B"/>
    <w:rsid w:val="00D11AA8"/>
    <w:rsid w:val="00D13932"/>
    <w:rsid w:val="00D15640"/>
    <w:rsid w:val="00D17A55"/>
    <w:rsid w:val="00D23E64"/>
    <w:rsid w:val="00D26384"/>
    <w:rsid w:val="00D34536"/>
    <w:rsid w:val="00D41255"/>
    <w:rsid w:val="00D4175F"/>
    <w:rsid w:val="00D43E4E"/>
    <w:rsid w:val="00D47D1D"/>
    <w:rsid w:val="00D514C3"/>
    <w:rsid w:val="00D55FB0"/>
    <w:rsid w:val="00D571D7"/>
    <w:rsid w:val="00D57348"/>
    <w:rsid w:val="00D623A1"/>
    <w:rsid w:val="00D6408B"/>
    <w:rsid w:val="00D6671B"/>
    <w:rsid w:val="00D66855"/>
    <w:rsid w:val="00D7033A"/>
    <w:rsid w:val="00D72A9D"/>
    <w:rsid w:val="00D80ACB"/>
    <w:rsid w:val="00D83CA0"/>
    <w:rsid w:val="00D86FA8"/>
    <w:rsid w:val="00D91AA6"/>
    <w:rsid w:val="00D9782F"/>
    <w:rsid w:val="00DA6B4E"/>
    <w:rsid w:val="00DB0A0B"/>
    <w:rsid w:val="00DB0F4E"/>
    <w:rsid w:val="00DC0151"/>
    <w:rsid w:val="00DC158D"/>
    <w:rsid w:val="00DC15DB"/>
    <w:rsid w:val="00DC4E1D"/>
    <w:rsid w:val="00DD213C"/>
    <w:rsid w:val="00DE03BB"/>
    <w:rsid w:val="00DE4803"/>
    <w:rsid w:val="00DF33AF"/>
    <w:rsid w:val="00DF4F84"/>
    <w:rsid w:val="00DF71BA"/>
    <w:rsid w:val="00E057B5"/>
    <w:rsid w:val="00E06302"/>
    <w:rsid w:val="00E12313"/>
    <w:rsid w:val="00E16C29"/>
    <w:rsid w:val="00E16F9D"/>
    <w:rsid w:val="00E20399"/>
    <w:rsid w:val="00E20E92"/>
    <w:rsid w:val="00E242E3"/>
    <w:rsid w:val="00E24934"/>
    <w:rsid w:val="00E2785C"/>
    <w:rsid w:val="00E3358F"/>
    <w:rsid w:val="00E406B7"/>
    <w:rsid w:val="00E50C24"/>
    <w:rsid w:val="00E52548"/>
    <w:rsid w:val="00E52A61"/>
    <w:rsid w:val="00E55FB2"/>
    <w:rsid w:val="00E57887"/>
    <w:rsid w:val="00E60C7D"/>
    <w:rsid w:val="00E65F97"/>
    <w:rsid w:val="00E66FC3"/>
    <w:rsid w:val="00E73994"/>
    <w:rsid w:val="00E73CA9"/>
    <w:rsid w:val="00E75AF8"/>
    <w:rsid w:val="00E85708"/>
    <w:rsid w:val="00E872BA"/>
    <w:rsid w:val="00E9093B"/>
    <w:rsid w:val="00E911F3"/>
    <w:rsid w:val="00E95A2D"/>
    <w:rsid w:val="00E97096"/>
    <w:rsid w:val="00EA05F9"/>
    <w:rsid w:val="00EA3524"/>
    <w:rsid w:val="00EA3C50"/>
    <w:rsid w:val="00EB0D94"/>
    <w:rsid w:val="00EB367D"/>
    <w:rsid w:val="00EB3A93"/>
    <w:rsid w:val="00EC10DA"/>
    <w:rsid w:val="00EC31B9"/>
    <w:rsid w:val="00EC3402"/>
    <w:rsid w:val="00EC375D"/>
    <w:rsid w:val="00EC3D76"/>
    <w:rsid w:val="00ED0187"/>
    <w:rsid w:val="00ED2FBF"/>
    <w:rsid w:val="00ED669C"/>
    <w:rsid w:val="00ED6956"/>
    <w:rsid w:val="00ED762E"/>
    <w:rsid w:val="00EE13E5"/>
    <w:rsid w:val="00EE5120"/>
    <w:rsid w:val="00EF0B71"/>
    <w:rsid w:val="00EF0EEA"/>
    <w:rsid w:val="00EF18A2"/>
    <w:rsid w:val="00EF3F3E"/>
    <w:rsid w:val="00EF530F"/>
    <w:rsid w:val="00EF6F7C"/>
    <w:rsid w:val="00EF792C"/>
    <w:rsid w:val="00F02A9F"/>
    <w:rsid w:val="00F04827"/>
    <w:rsid w:val="00F12AAD"/>
    <w:rsid w:val="00F133EC"/>
    <w:rsid w:val="00F1434B"/>
    <w:rsid w:val="00F16178"/>
    <w:rsid w:val="00F2000B"/>
    <w:rsid w:val="00F2087B"/>
    <w:rsid w:val="00F232D5"/>
    <w:rsid w:val="00F239F5"/>
    <w:rsid w:val="00F32829"/>
    <w:rsid w:val="00F35A06"/>
    <w:rsid w:val="00F35B6F"/>
    <w:rsid w:val="00F3637C"/>
    <w:rsid w:val="00F36709"/>
    <w:rsid w:val="00F41063"/>
    <w:rsid w:val="00F42445"/>
    <w:rsid w:val="00F44383"/>
    <w:rsid w:val="00F44599"/>
    <w:rsid w:val="00F46D18"/>
    <w:rsid w:val="00F52D4C"/>
    <w:rsid w:val="00F56E96"/>
    <w:rsid w:val="00F57162"/>
    <w:rsid w:val="00F57C30"/>
    <w:rsid w:val="00F65F6A"/>
    <w:rsid w:val="00F73914"/>
    <w:rsid w:val="00F7502B"/>
    <w:rsid w:val="00F75B11"/>
    <w:rsid w:val="00F7736D"/>
    <w:rsid w:val="00F7758E"/>
    <w:rsid w:val="00F82906"/>
    <w:rsid w:val="00F84A04"/>
    <w:rsid w:val="00F87EFB"/>
    <w:rsid w:val="00F87F89"/>
    <w:rsid w:val="00FA4FE9"/>
    <w:rsid w:val="00FA6BD3"/>
    <w:rsid w:val="00FA7AA5"/>
    <w:rsid w:val="00FB0855"/>
    <w:rsid w:val="00FB176B"/>
    <w:rsid w:val="00FC0E27"/>
    <w:rsid w:val="00FC388E"/>
    <w:rsid w:val="00FC3F8E"/>
    <w:rsid w:val="00FC5CE9"/>
    <w:rsid w:val="00FC6F6E"/>
    <w:rsid w:val="00FC7C0E"/>
    <w:rsid w:val="00FD4C2E"/>
    <w:rsid w:val="00FD736F"/>
    <w:rsid w:val="00FD77E7"/>
    <w:rsid w:val="00FD7951"/>
    <w:rsid w:val="00FE0C22"/>
    <w:rsid w:val="00FF05A8"/>
    <w:rsid w:val="00FF159A"/>
    <w:rsid w:val="00FF16B5"/>
    <w:rsid w:val="00FF176B"/>
    <w:rsid w:val="00FF1877"/>
    <w:rsid w:val="00FF2FE0"/>
    <w:rsid w:val="00FF5962"/>
    <w:rsid w:val="00FF7568"/>
    <w:rsid w:val="01F739DF"/>
    <w:rsid w:val="03BA68A4"/>
    <w:rsid w:val="0442F330"/>
    <w:rsid w:val="04EFAFB4"/>
    <w:rsid w:val="074891CB"/>
    <w:rsid w:val="07580847"/>
    <w:rsid w:val="086926F2"/>
    <w:rsid w:val="08E7AB05"/>
    <w:rsid w:val="09327C88"/>
    <w:rsid w:val="09BDF44F"/>
    <w:rsid w:val="0C41D6CD"/>
    <w:rsid w:val="0CED1D3B"/>
    <w:rsid w:val="0D5A8E1F"/>
    <w:rsid w:val="0EBF2EA3"/>
    <w:rsid w:val="0ED572F3"/>
    <w:rsid w:val="10A91737"/>
    <w:rsid w:val="1193B9C3"/>
    <w:rsid w:val="11B23BBC"/>
    <w:rsid w:val="11C2D36F"/>
    <w:rsid w:val="11C8153F"/>
    <w:rsid w:val="1209E837"/>
    <w:rsid w:val="1243C06C"/>
    <w:rsid w:val="130D6406"/>
    <w:rsid w:val="13BCF7D3"/>
    <w:rsid w:val="13C5B412"/>
    <w:rsid w:val="146FB0B1"/>
    <w:rsid w:val="14FCFD7F"/>
    <w:rsid w:val="152F7536"/>
    <w:rsid w:val="159869C7"/>
    <w:rsid w:val="15C56864"/>
    <w:rsid w:val="17375437"/>
    <w:rsid w:val="182A3282"/>
    <w:rsid w:val="183F68A5"/>
    <w:rsid w:val="1894C767"/>
    <w:rsid w:val="19481B7D"/>
    <w:rsid w:val="19756536"/>
    <w:rsid w:val="1A2EA301"/>
    <w:rsid w:val="1B61F3E6"/>
    <w:rsid w:val="1C08CBCF"/>
    <w:rsid w:val="1CEF4142"/>
    <w:rsid w:val="1D12040C"/>
    <w:rsid w:val="1E22E8BA"/>
    <w:rsid w:val="1F68D24C"/>
    <w:rsid w:val="1FDE36EB"/>
    <w:rsid w:val="209D2A55"/>
    <w:rsid w:val="20D8C399"/>
    <w:rsid w:val="2145E3C7"/>
    <w:rsid w:val="21DAAC0F"/>
    <w:rsid w:val="22697DF5"/>
    <w:rsid w:val="22EF222E"/>
    <w:rsid w:val="237F2009"/>
    <w:rsid w:val="23A5464C"/>
    <w:rsid w:val="2438ECFF"/>
    <w:rsid w:val="24B638D2"/>
    <w:rsid w:val="24F34CF2"/>
    <w:rsid w:val="25D91FFE"/>
    <w:rsid w:val="25EFA9FC"/>
    <w:rsid w:val="26BC34F6"/>
    <w:rsid w:val="26F54CDA"/>
    <w:rsid w:val="2933AA0A"/>
    <w:rsid w:val="29852826"/>
    <w:rsid w:val="2C7050F4"/>
    <w:rsid w:val="2D67D622"/>
    <w:rsid w:val="2D6EC45A"/>
    <w:rsid w:val="2EC495DB"/>
    <w:rsid w:val="2F5D367E"/>
    <w:rsid w:val="2F68A88C"/>
    <w:rsid w:val="2FBDB950"/>
    <w:rsid w:val="30E96075"/>
    <w:rsid w:val="3421F23F"/>
    <w:rsid w:val="34E42D9D"/>
    <w:rsid w:val="3562DCD8"/>
    <w:rsid w:val="35989DEE"/>
    <w:rsid w:val="38EF656E"/>
    <w:rsid w:val="39DCDE82"/>
    <w:rsid w:val="3A1A3BCC"/>
    <w:rsid w:val="3A364EEE"/>
    <w:rsid w:val="3AA057D5"/>
    <w:rsid w:val="3BB2E0E2"/>
    <w:rsid w:val="3D68038D"/>
    <w:rsid w:val="3D99CA51"/>
    <w:rsid w:val="3F4884D9"/>
    <w:rsid w:val="3F6E8A5A"/>
    <w:rsid w:val="403458B4"/>
    <w:rsid w:val="405D1A5C"/>
    <w:rsid w:val="410E9C5D"/>
    <w:rsid w:val="42F7F749"/>
    <w:rsid w:val="43B93A3D"/>
    <w:rsid w:val="43E5C9FE"/>
    <w:rsid w:val="4418B334"/>
    <w:rsid w:val="44204699"/>
    <w:rsid w:val="45DC39B1"/>
    <w:rsid w:val="471EAA4D"/>
    <w:rsid w:val="47A39D71"/>
    <w:rsid w:val="4940CB6F"/>
    <w:rsid w:val="495824C9"/>
    <w:rsid w:val="49BFFE72"/>
    <w:rsid w:val="4B0F7481"/>
    <w:rsid w:val="4BB3F1CF"/>
    <w:rsid w:val="4C84CC94"/>
    <w:rsid w:val="4DF2F00E"/>
    <w:rsid w:val="4E4F3F40"/>
    <w:rsid w:val="4FB6003D"/>
    <w:rsid w:val="510EE694"/>
    <w:rsid w:val="51E555A2"/>
    <w:rsid w:val="53978408"/>
    <w:rsid w:val="53E4AEC5"/>
    <w:rsid w:val="53E69BFF"/>
    <w:rsid w:val="54ED8BA2"/>
    <w:rsid w:val="556A608E"/>
    <w:rsid w:val="560A15F2"/>
    <w:rsid w:val="585911D2"/>
    <w:rsid w:val="598FA587"/>
    <w:rsid w:val="5A6971BF"/>
    <w:rsid w:val="5BC2C7CA"/>
    <w:rsid w:val="5C68CF14"/>
    <w:rsid w:val="5D6F83E8"/>
    <w:rsid w:val="5DAE8CF2"/>
    <w:rsid w:val="5E809A4B"/>
    <w:rsid w:val="5EE16B96"/>
    <w:rsid w:val="5F5E47EA"/>
    <w:rsid w:val="5F860A50"/>
    <w:rsid w:val="601A988D"/>
    <w:rsid w:val="60A5FE0D"/>
    <w:rsid w:val="627B9A92"/>
    <w:rsid w:val="629CDA86"/>
    <w:rsid w:val="6395F316"/>
    <w:rsid w:val="64C7DAD8"/>
    <w:rsid w:val="64E2DE03"/>
    <w:rsid w:val="65A9C3D7"/>
    <w:rsid w:val="668ADFA1"/>
    <w:rsid w:val="6703CB2B"/>
    <w:rsid w:val="68B63D55"/>
    <w:rsid w:val="69F50762"/>
    <w:rsid w:val="6A9BA888"/>
    <w:rsid w:val="6C296872"/>
    <w:rsid w:val="6C402E79"/>
    <w:rsid w:val="6D9C4978"/>
    <w:rsid w:val="6DA31597"/>
    <w:rsid w:val="6DAA5719"/>
    <w:rsid w:val="6DEC67EB"/>
    <w:rsid w:val="6E699134"/>
    <w:rsid w:val="6FB0A5DB"/>
    <w:rsid w:val="6FD62315"/>
    <w:rsid w:val="717EC3B1"/>
    <w:rsid w:val="72019C09"/>
    <w:rsid w:val="7218CFE9"/>
    <w:rsid w:val="72636361"/>
    <w:rsid w:val="72A1FD39"/>
    <w:rsid w:val="7310784B"/>
    <w:rsid w:val="73C76209"/>
    <w:rsid w:val="75047830"/>
    <w:rsid w:val="76950245"/>
    <w:rsid w:val="7732538D"/>
    <w:rsid w:val="77E72797"/>
    <w:rsid w:val="77F2016A"/>
    <w:rsid w:val="7A30A6FE"/>
    <w:rsid w:val="7A7C6AE5"/>
    <w:rsid w:val="7A801FC9"/>
    <w:rsid w:val="7AE48D5B"/>
    <w:rsid w:val="7C34A5B1"/>
    <w:rsid w:val="7C722C9D"/>
    <w:rsid w:val="7CF3E353"/>
    <w:rsid w:val="7E71DB85"/>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FF329"/>
  <w15:docId w15:val="{CD04441D-1934-4C3B-8AA1-A4417751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94"/>
  </w:style>
  <w:style w:type="paragraph" w:styleId="Heading1">
    <w:name w:val="heading 1"/>
    <w:basedOn w:val="Normal"/>
    <w:next w:val="Normal"/>
    <w:link w:val="Heading1Char"/>
    <w:uiPriority w:val="9"/>
    <w:qFormat/>
    <w:rsid w:val="00D571D7"/>
    <w:pPr>
      <w:keepNext/>
      <w:keepLines/>
      <w:spacing w:before="240" w:after="0" w:line="240" w:lineRule="auto"/>
      <w:jc w:val="both"/>
      <w:outlineLvl w:val="0"/>
    </w:pPr>
    <w:rPr>
      <w:rFonts w:asciiTheme="majorHAnsi" w:eastAsiaTheme="majorEastAsia" w:hAnsiTheme="majorHAnsi" w:cs="Times New Roman"/>
      <w:color w:val="2E74B5" w:themeColor="accent1" w:themeShade="BF"/>
      <w:sz w:val="32"/>
      <w:szCs w:val="32"/>
      <w:lang w:val="en-GB" w:eastAsia="en-GB"/>
    </w:rPr>
  </w:style>
  <w:style w:type="paragraph" w:styleId="Heading2">
    <w:name w:val="heading 2"/>
    <w:basedOn w:val="Normal"/>
    <w:next w:val="Normal"/>
    <w:link w:val="Heading2Char"/>
    <w:uiPriority w:val="9"/>
    <w:unhideWhenUsed/>
    <w:qFormat/>
    <w:rsid w:val="00D571D7"/>
    <w:pPr>
      <w:keepNext/>
      <w:keepLines/>
      <w:spacing w:before="40" w:after="0" w:line="240" w:lineRule="auto"/>
      <w:jc w:val="both"/>
      <w:outlineLvl w:val="1"/>
    </w:pPr>
    <w:rPr>
      <w:rFonts w:asciiTheme="majorHAnsi" w:eastAsiaTheme="majorEastAsia" w:hAnsiTheme="majorHAnsi" w:cs="Times New Roman"/>
      <w:color w:val="2E74B5" w:themeColor="accent1" w:themeShade="BF"/>
      <w:sz w:val="26"/>
      <w:szCs w:val="26"/>
      <w:lang w:val="en-GB" w:eastAsia="en-GB"/>
    </w:rPr>
  </w:style>
  <w:style w:type="paragraph" w:styleId="Heading3">
    <w:name w:val="heading 3"/>
    <w:basedOn w:val="Normal"/>
    <w:next w:val="Normal"/>
    <w:link w:val="Heading3Char"/>
    <w:uiPriority w:val="9"/>
    <w:unhideWhenUsed/>
    <w:qFormat/>
    <w:rsid w:val="000C04BF"/>
    <w:pPr>
      <w:keepNext/>
      <w:keepLines/>
      <w:spacing w:before="40" w:after="0" w:line="240" w:lineRule="auto"/>
      <w:jc w:val="both"/>
      <w:outlineLvl w:val="2"/>
    </w:pPr>
    <w:rPr>
      <w:rFonts w:asciiTheme="majorHAnsi" w:eastAsiaTheme="majorEastAsia" w:hAnsiTheme="majorHAnsi" w:cs="Times New Roman"/>
      <w:color w:val="1F4D78"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667B94"/>
    <w:pPr>
      <w:ind w:left="720"/>
      <w:contextualSpacing/>
    </w:p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basedOn w:val="DefaultParagraphFont"/>
    <w:link w:val="ListParagraph"/>
    <w:uiPriority w:val="34"/>
    <w:qFormat/>
    <w:locked/>
    <w:rsid w:val="00667B94"/>
  </w:style>
  <w:style w:type="table" w:styleId="TableGrid">
    <w:name w:val="Table Grid"/>
    <w:basedOn w:val="TableNormal"/>
    <w:uiPriority w:val="39"/>
    <w:rsid w:val="00667B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67B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7B94"/>
    <w:rPr>
      <w:color w:val="0563C1" w:themeColor="hyperlink"/>
      <w:u w:val="single"/>
    </w:rPr>
  </w:style>
  <w:style w:type="paragraph" w:styleId="Header">
    <w:name w:val="header"/>
    <w:basedOn w:val="Normal"/>
    <w:link w:val="HeaderChar"/>
    <w:uiPriority w:val="99"/>
    <w:unhideWhenUsed/>
    <w:rsid w:val="00D97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2F"/>
  </w:style>
  <w:style w:type="paragraph" w:styleId="Footer">
    <w:name w:val="footer"/>
    <w:basedOn w:val="Normal"/>
    <w:link w:val="FooterChar"/>
    <w:uiPriority w:val="99"/>
    <w:unhideWhenUsed/>
    <w:rsid w:val="00D9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82F"/>
  </w:style>
  <w:style w:type="character" w:styleId="CommentReference">
    <w:name w:val="annotation reference"/>
    <w:basedOn w:val="DefaultParagraphFont"/>
    <w:uiPriority w:val="99"/>
    <w:semiHidden/>
    <w:unhideWhenUsed/>
    <w:rsid w:val="000205EE"/>
    <w:rPr>
      <w:sz w:val="16"/>
      <w:szCs w:val="16"/>
    </w:rPr>
  </w:style>
  <w:style w:type="paragraph" w:styleId="CommentText">
    <w:name w:val="annotation text"/>
    <w:basedOn w:val="Normal"/>
    <w:link w:val="CommentTextChar"/>
    <w:uiPriority w:val="99"/>
    <w:unhideWhenUsed/>
    <w:rsid w:val="000205EE"/>
    <w:pPr>
      <w:spacing w:line="240" w:lineRule="auto"/>
    </w:pPr>
    <w:rPr>
      <w:sz w:val="20"/>
      <w:szCs w:val="20"/>
    </w:rPr>
  </w:style>
  <w:style w:type="character" w:customStyle="1" w:styleId="CommentTextChar">
    <w:name w:val="Comment Text Char"/>
    <w:basedOn w:val="DefaultParagraphFont"/>
    <w:link w:val="CommentText"/>
    <w:uiPriority w:val="99"/>
    <w:rsid w:val="000205EE"/>
    <w:rPr>
      <w:sz w:val="20"/>
      <w:szCs w:val="20"/>
    </w:rPr>
  </w:style>
  <w:style w:type="paragraph" w:styleId="CommentSubject">
    <w:name w:val="annotation subject"/>
    <w:basedOn w:val="CommentText"/>
    <w:next w:val="CommentText"/>
    <w:link w:val="CommentSubjectChar"/>
    <w:uiPriority w:val="99"/>
    <w:semiHidden/>
    <w:unhideWhenUsed/>
    <w:rsid w:val="000205EE"/>
    <w:rPr>
      <w:b/>
      <w:bCs/>
    </w:rPr>
  </w:style>
  <w:style w:type="character" w:customStyle="1" w:styleId="CommentSubjectChar">
    <w:name w:val="Comment Subject Char"/>
    <w:basedOn w:val="CommentTextChar"/>
    <w:link w:val="CommentSubject"/>
    <w:uiPriority w:val="99"/>
    <w:semiHidden/>
    <w:rsid w:val="000205EE"/>
    <w:rPr>
      <w:b/>
      <w:bCs/>
      <w:sz w:val="20"/>
      <w:szCs w:val="20"/>
    </w:rPr>
  </w:style>
  <w:style w:type="paragraph" w:styleId="BalloonText">
    <w:name w:val="Balloon Text"/>
    <w:basedOn w:val="Normal"/>
    <w:link w:val="BalloonTextChar"/>
    <w:uiPriority w:val="99"/>
    <w:semiHidden/>
    <w:unhideWhenUsed/>
    <w:rsid w:val="0002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EE"/>
    <w:rPr>
      <w:rFonts w:ascii="Tahoma" w:hAnsi="Tahoma" w:cs="Tahoma"/>
      <w:sz w:val="16"/>
      <w:szCs w:val="16"/>
    </w:rPr>
  </w:style>
  <w:style w:type="character" w:styleId="SubtleEmphasis">
    <w:name w:val="Subtle Emphasis"/>
    <w:basedOn w:val="DefaultParagraphFont"/>
    <w:uiPriority w:val="19"/>
    <w:qFormat/>
    <w:rsid w:val="001A3BD2"/>
    <w:rPr>
      <w:i/>
      <w:iCs/>
      <w:color w:val="404040" w:themeColor="text1" w:themeTint="BF"/>
    </w:rPr>
  </w:style>
  <w:style w:type="character" w:styleId="UnresolvedMention">
    <w:name w:val="Unresolved Mention"/>
    <w:basedOn w:val="DefaultParagraphFont"/>
    <w:uiPriority w:val="99"/>
    <w:semiHidden/>
    <w:unhideWhenUsed/>
    <w:rsid w:val="00A33965"/>
    <w:rPr>
      <w:color w:val="605E5C"/>
      <w:shd w:val="clear" w:color="auto" w:fill="E1DFDD"/>
    </w:rPr>
  </w:style>
  <w:style w:type="paragraph" w:styleId="BodyText">
    <w:name w:val="Body Text"/>
    <w:basedOn w:val="Normal"/>
    <w:link w:val="BodyTextChar"/>
    <w:uiPriority w:val="1"/>
    <w:qFormat/>
    <w:rsid w:val="00855D82"/>
    <w:pPr>
      <w:widowControl w:val="0"/>
      <w:autoSpaceDE w:val="0"/>
      <w:autoSpaceDN w:val="0"/>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855D82"/>
    <w:rPr>
      <w:rFonts w:ascii="Arial" w:eastAsia="Times New Roman" w:hAnsi="Arial" w:cs="Arial"/>
      <w:sz w:val="24"/>
      <w:szCs w:val="24"/>
      <w:lang w:val="en-US"/>
    </w:rPr>
  </w:style>
  <w:style w:type="character" w:customStyle="1" w:styleId="Heading1Char">
    <w:name w:val="Heading 1 Char"/>
    <w:basedOn w:val="DefaultParagraphFont"/>
    <w:link w:val="Heading1"/>
    <w:uiPriority w:val="9"/>
    <w:rsid w:val="00D571D7"/>
    <w:rPr>
      <w:rFonts w:asciiTheme="majorHAnsi" w:eastAsiaTheme="majorEastAsia" w:hAnsiTheme="majorHAnsi" w:cs="Times New Roman"/>
      <w:color w:val="2E74B5" w:themeColor="accent1" w:themeShade="BF"/>
      <w:sz w:val="32"/>
      <w:szCs w:val="32"/>
      <w:lang w:val="en-GB" w:eastAsia="en-GB"/>
    </w:rPr>
  </w:style>
  <w:style w:type="character" w:customStyle="1" w:styleId="Heading2Char">
    <w:name w:val="Heading 2 Char"/>
    <w:basedOn w:val="DefaultParagraphFont"/>
    <w:link w:val="Heading2"/>
    <w:uiPriority w:val="9"/>
    <w:rsid w:val="00D571D7"/>
    <w:rPr>
      <w:rFonts w:asciiTheme="majorHAnsi" w:eastAsiaTheme="majorEastAsia" w:hAnsiTheme="majorHAnsi" w:cs="Times New Roman"/>
      <w:color w:val="2E74B5" w:themeColor="accent1" w:themeShade="BF"/>
      <w:sz w:val="26"/>
      <w:szCs w:val="26"/>
      <w:lang w:val="en-GB" w:eastAsia="en-GB"/>
    </w:rPr>
  </w:style>
  <w:style w:type="paragraph" w:customStyle="1" w:styleId="Annexetitle">
    <w:name w:val="Annexe_title"/>
    <w:basedOn w:val="Heading1"/>
    <w:next w:val="Normal"/>
    <w:autoRedefine/>
    <w:rsid w:val="00D571D7"/>
    <w:pPr>
      <w:keepNext w:val="0"/>
      <w:keepLines w:val="0"/>
      <w:pageBreakBefore/>
      <w:tabs>
        <w:tab w:val="left" w:pos="1701"/>
        <w:tab w:val="left" w:pos="2552"/>
      </w:tabs>
      <w:spacing w:after="120"/>
      <w:jc w:val="center"/>
      <w:outlineLvl w:val="9"/>
    </w:pPr>
    <w:rPr>
      <w:rFonts w:ascii="Times New Roman" w:eastAsia="Times New Roman" w:hAnsi="Times New Roman"/>
      <w:b/>
      <w:caps/>
      <w:color w:val="auto"/>
      <w:sz w:val="28"/>
      <w:szCs w:val="28"/>
    </w:rPr>
  </w:style>
  <w:style w:type="paragraph" w:customStyle="1" w:styleId="ModelNrmlSingle">
    <w:name w:val="ModelNrmlSingle"/>
    <w:basedOn w:val="Normal"/>
    <w:link w:val="ModelNrmlSingleChar"/>
    <w:rsid w:val="00D571D7"/>
    <w:pPr>
      <w:spacing w:after="240" w:line="240" w:lineRule="auto"/>
      <w:ind w:firstLine="720"/>
      <w:jc w:val="both"/>
    </w:pPr>
    <w:rPr>
      <w:rFonts w:ascii="Times New Roman" w:eastAsia="Times New Roman" w:hAnsi="Times New Roman" w:cs="Times New Roman"/>
      <w:szCs w:val="20"/>
      <w:lang w:val="en-US"/>
    </w:rPr>
  </w:style>
  <w:style w:type="character" w:customStyle="1" w:styleId="ModelNrmlSingleChar">
    <w:name w:val="ModelNrmlSingle Char"/>
    <w:link w:val="ModelNrmlSingle"/>
    <w:locked/>
    <w:rsid w:val="00D571D7"/>
    <w:rPr>
      <w:rFonts w:ascii="Times New Roman" w:eastAsia="Times New Roman" w:hAnsi="Times New Roman" w:cs="Times New Roman"/>
      <w:szCs w:val="20"/>
      <w:lang w:val="en-US"/>
    </w:rPr>
  </w:style>
  <w:style w:type="character" w:customStyle="1" w:styleId="Heading3Char">
    <w:name w:val="Heading 3 Char"/>
    <w:basedOn w:val="DefaultParagraphFont"/>
    <w:link w:val="Heading3"/>
    <w:uiPriority w:val="9"/>
    <w:rsid w:val="000C04BF"/>
    <w:rPr>
      <w:rFonts w:asciiTheme="majorHAnsi" w:eastAsiaTheme="majorEastAsia" w:hAnsiTheme="majorHAnsi" w:cs="Times New Roman"/>
      <w:color w:val="1F4D78" w:themeColor="accent1" w:themeShade="7F"/>
      <w:sz w:val="24"/>
      <w:szCs w:val="24"/>
      <w:lang w:val="en-GB" w:eastAsia="en-GB"/>
    </w:rPr>
  </w:style>
  <w:style w:type="paragraph" w:styleId="NormalWeb">
    <w:name w:val="Normal (Web)"/>
    <w:basedOn w:val="Normal"/>
    <w:uiPriority w:val="99"/>
    <w:semiHidden/>
    <w:unhideWhenUsed/>
    <w:rsid w:val="009E063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2008AD"/>
    <w:pPr>
      <w:spacing w:after="0" w:line="240" w:lineRule="auto"/>
    </w:pPr>
  </w:style>
  <w:style w:type="paragraph" w:styleId="FootnoteText">
    <w:name w:val="footnote text"/>
    <w:basedOn w:val="Normal"/>
    <w:link w:val="FootnoteTextChar"/>
    <w:uiPriority w:val="99"/>
    <w:semiHidden/>
    <w:unhideWhenUsed/>
    <w:rsid w:val="009D6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CBC"/>
    <w:rPr>
      <w:sz w:val="20"/>
      <w:szCs w:val="20"/>
    </w:rPr>
  </w:style>
  <w:style w:type="character" w:styleId="FootnoteReference">
    <w:name w:val="footnote reference"/>
    <w:basedOn w:val="DefaultParagraphFont"/>
    <w:uiPriority w:val="99"/>
    <w:semiHidden/>
    <w:unhideWhenUsed/>
    <w:rsid w:val="009D6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6246">
      <w:bodyDiv w:val="1"/>
      <w:marLeft w:val="0"/>
      <w:marRight w:val="0"/>
      <w:marTop w:val="0"/>
      <w:marBottom w:val="0"/>
      <w:divBdr>
        <w:top w:val="none" w:sz="0" w:space="0" w:color="auto"/>
        <w:left w:val="none" w:sz="0" w:space="0" w:color="auto"/>
        <w:bottom w:val="none" w:sz="0" w:space="0" w:color="auto"/>
        <w:right w:val="none" w:sz="0" w:space="0" w:color="auto"/>
      </w:divBdr>
    </w:div>
    <w:div w:id="423959705">
      <w:bodyDiv w:val="1"/>
      <w:marLeft w:val="0"/>
      <w:marRight w:val="0"/>
      <w:marTop w:val="0"/>
      <w:marBottom w:val="0"/>
      <w:divBdr>
        <w:top w:val="none" w:sz="0" w:space="0" w:color="auto"/>
        <w:left w:val="none" w:sz="0" w:space="0" w:color="auto"/>
        <w:bottom w:val="none" w:sz="0" w:space="0" w:color="auto"/>
        <w:right w:val="none" w:sz="0" w:space="0" w:color="auto"/>
      </w:divBdr>
    </w:div>
    <w:div w:id="977105049">
      <w:bodyDiv w:val="1"/>
      <w:marLeft w:val="0"/>
      <w:marRight w:val="0"/>
      <w:marTop w:val="0"/>
      <w:marBottom w:val="0"/>
      <w:divBdr>
        <w:top w:val="none" w:sz="0" w:space="0" w:color="auto"/>
        <w:left w:val="none" w:sz="0" w:space="0" w:color="auto"/>
        <w:bottom w:val="none" w:sz="0" w:space="0" w:color="auto"/>
        <w:right w:val="none" w:sz="0" w:space="0" w:color="auto"/>
      </w:divBdr>
    </w:div>
    <w:div w:id="1131285911">
      <w:bodyDiv w:val="1"/>
      <w:marLeft w:val="0"/>
      <w:marRight w:val="0"/>
      <w:marTop w:val="0"/>
      <w:marBottom w:val="0"/>
      <w:divBdr>
        <w:top w:val="none" w:sz="0" w:space="0" w:color="auto"/>
        <w:left w:val="none" w:sz="0" w:space="0" w:color="auto"/>
        <w:bottom w:val="none" w:sz="0" w:space="0" w:color="auto"/>
        <w:right w:val="none" w:sz="0" w:space="0" w:color="auto"/>
      </w:divBdr>
    </w:div>
    <w:div w:id="1416322778">
      <w:bodyDiv w:val="1"/>
      <w:marLeft w:val="0"/>
      <w:marRight w:val="0"/>
      <w:marTop w:val="0"/>
      <w:marBottom w:val="0"/>
      <w:divBdr>
        <w:top w:val="none" w:sz="0" w:space="0" w:color="auto"/>
        <w:left w:val="none" w:sz="0" w:space="0" w:color="auto"/>
        <w:bottom w:val="none" w:sz="0" w:space="0" w:color="auto"/>
        <w:right w:val="none" w:sz="0" w:space="0" w:color="auto"/>
      </w:divBdr>
    </w:div>
    <w:div w:id="1540629249">
      <w:bodyDiv w:val="1"/>
      <w:marLeft w:val="0"/>
      <w:marRight w:val="0"/>
      <w:marTop w:val="0"/>
      <w:marBottom w:val="0"/>
      <w:divBdr>
        <w:top w:val="none" w:sz="0" w:space="0" w:color="auto"/>
        <w:left w:val="none" w:sz="0" w:space="0" w:color="auto"/>
        <w:bottom w:val="none" w:sz="0" w:space="0" w:color="auto"/>
        <w:right w:val="none" w:sz="0" w:space="0" w:color="auto"/>
      </w:divBdr>
    </w:div>
    <w:div w:id="1920403508">
      <w:bodyDiv w:val="1"/>
      <w:marLeft w:val="0"/>
      <w:marRight w:val="0"/>
      <w:marTop w:val="0"/>
      <w:marBottom w:val="0"/>
      <w:divBdr>
        <w:top w:val="none" w:sz="0" w:space="0" w:color="auto"/>
        <w:left w:val="none" w:sz="0" w:space="0" w:color="auto"/>
        <w:bottom w:val="none" w:sz="0" w:space="0" w:color="auto"/>
        <w:right w:val="none" w:sz="0" w:space="0" w:color="auto"/>
      </w:divBdr>
    </w:div>
    <w:div w:id="2003042748">
      <w:bodyDiv w:val="1"/>
      <w:marLeft w:val="0"/>
      <w:marRight w:val="0"/>
      <w:marTop w:val="0"/>
      <w:marBottom w:val="0"/>
      <w:divBdr>
        <w:top w:val="none" w:sz="0" w:space="0" w:color="auto"/>
        <w:left w:val="none" w:sz="0" w:space="0" w:color="auto"/>
        <w:bottom w:val="none" w:sz="0" w:space="0" w:color="auto"/>
        <w:right w:val="none" w:sz="0" w:space="0" w:color="auto"/>
      </w:divBdr>
    </w:div>
    <w:div w:id="20428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rojects.worldbank.org/en/projects-operations/environmental-and-social-framework/brief/environmental-and-soci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ed4b111-674f-4998-ab9e-a074994f62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DD0374B56FE40B68E076940B5FA0D" ma:contentTypeVersion="16" ma:contentTypeDescription="Create a new document." ma:contentTypeScope="" ma:versionID="b85d9759da1cb632393763708452beb8">
  <xsd:schema xmlns:xsd="http://www.w3.org/2001/XMLSchema" xmlns:xs="http://www.w3.org/2001/XMLSchema" xmlns:p="http://schemas.microsoft.com/office/2006/metadata/properties" xmlns:ns3="5ed4b111-674f-4998-ab9e-a074994f628e" xmlns:ns4="0bba5ad8-4bfd-417e-93bb-1dd37e6c9332" targetNamespace="http://schemas.microsoft.com/office/2006/metadata/properties" ma:root="true" ma:fieldsID="cea9e9fbd459da56a530269a512a9f80" ns3:_="" ns4:_="">
    <xsd:import namespace="5ed4b111-674f-4998-ab9e-a074994f628e"/>
    <xsd:import namespace="0bba5ad8-4bfd-417e-93bb-1dd37e6c9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4b111-674f-4998-ab9e-a074994f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a5ad8-4bfd-417e-93bb-1dd37e6c93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AE18F-DE58-436E-9CF4-758549FEB240}">
  <ds:schemaRefs>
    <ds:schemaRef ds:uri="http://schemas.openxmlformats.org/officeDocument/2006/bibliography"/>
  </ds:schemaRefs>
</ds:datastoreItem>
</file>

<file path=customXml/itemProps2.xml><?xml version="1.0" encoding="utf-8"?>
<ds:datastoreItem xmlns:ds="http://schemas.openxmlformats.org/officeDocument/2006/customXml" ds:itemID="{FB13D481-55B8-4408-A6FF-70515944430B}">
  <ds:schemaRefs>
    <ds:schemaRef ds:uri="http://schemas.microsoft.com/office/2006/metadata/properties"/>
    <ds:schemaRef ds:uri="http://schemas.microsoft.com/office/infopath/2007/PartnerControls"/>
    <ds:schemaRef ds:uri="5ed4b111-674f-4998-ab9e-a074994f628e"/>
  </ds:schemaRefs>
</ds:datastoreItem>
</file>

<file path=customXml/itemProps3.xml><?xml version="1.0" encoding="utf-8"?>
<ds:datastoreItem xmlns:ds="http://schemas.openxmlformats.org/officeDocument/2006/customXml" ds:itemID="{C4D71032-0D78-4F73-8F05-BA468739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4b111-674f-4998-ab9e-a074994f628e"/>
    <ds:schemaRef ds:uri="0bba5ad8-4bfd-417e-93bb-1dd37e6c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C4958-2EFC-49FB-A8EA-0EABD1C5BA7C}">
  <ds:schemaRefs>
    <ds:schemaRef ds:uri="http://schemas.microsoft.com/sharepoint/v3/contenttype/forms"/>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5000</Words>
  <Characters>28505</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33439</CharactersWithSpaces>
  <SharedDoc>false</SharedDoc>
  <HLinks>
    <vt:vector size="6" baseType="variant">
      <vt:variant>
        <vt:i4>4849687</vt:i4>
      </vt:variant>
      <vt:variant>
        <vt:i4>0</vt:i4>
      </vt:variant>
      <vt:variant>
        <vt:i4>0</vt:i4>
      </vt:variant>
      <vt:variant>
        <vt:i4>5</vt:i4>
      </vt:variant>
      <vt:variant>
        <vt:lpwstr>https://projects.worldbank.org/en/projects-operations/environmental-and-social-framework/brief/environmental-and-social-standards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janeiro.avelino@undp.org</dc:creator>
  <cp:keywords/>
  <dc:description/>
  <cp:lastModifiedBy>Lentletse R.  Senthufhe</cp:lastModifiedBy>
  <cp:revision>2</cp:revision>
  <cp:lastPrinted>2020-07-24T12:37:00Z</cp:lastPrinted>
  <dcterms:created xsi:type="dcterms:W3CDTF">2025-09-05T07:19:00Z</dcterms:created>
  <dcterms:modified xsi:type="dcterms:W3CDTF">2025-09-05T07:19:00Z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0x010100052DD0374B56FE40B68E076940B5FA0D</vt:lpwstr>
  </property>
</Properties>
</file>