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F9229" w14:textId="77777777" w:rsidR="0038719A" w:rsidRDefault="0038719A" w:rsidP="0038719A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bookmarkStart w:id="0" w:name="_GoBack"/>
      <w:bookmarkEnd w:id="0"/>
      <w:r>
        <w:rPr>
          <w:bCs/>
          <w:smallCaps w:val="0"/>
        </w:rPr>
        <w:t>GENERAL PROCUREMENT NOTICE</w:t>
      </w:r>
    </w:p>
    <w:p w14:paraId="5A271ADD" w14:textId="77777777" w:rsidR="00D12234" w:rsidRDefault="00D12234" w:rsidP="0038719A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 xml:space="preserve">FOR THE FISCAL YEAR </w:t>
      </w:r>
      <w:r w:rsidR="00BA32F9" w:rsidRPr="00BA32F9">
        <w:rPr>
          <w:bCs/>
          <w:iCs/>
          <w:smallCaps w:val="0"/>
        </w:rPr>
        <w:t>2023/2024</w:t>
      </w:r>
      <w:r w:rsidR="00BA32F9">
        <w:rPr>
          <w:bCs/>
          <w:i/>
          <w:smallCaps w:val="0"/>
        </w:rPr>
        <w:t xml:space="preserve"> </w:t>
      </w:r>
    </w:p>
    <w:p w14:paraId="293E86C0" w14:textId="77777777" w:rsidR="00D12234" w:rsidRDefault="00D12234" w:rsidP="0038719A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5EC42DE5" w14:textId="1E719091" w:rsidR="00D12234" w:rsidRPr="00D12234" w:rsidRDefault="00D12234" w:rsidP="00D12234">
      <w:pPr>
        <w:pStyle w:val="ChapterNumber"/>
        <w:tabs>
          <w:tab w:val="clear" w:pos="-720"/>
        </w:tabs>
        <w:jc w:val="center"/>
        <w:rPr>
          <w:rFonts w:ascii="Times New Roman" w:hAnsi="Times New Roman"/>
          <w:b/>
          <w:spacing w:val="-2"/>
        </w:rPr>
      </w:pPr>
      <w:r w:rsidRPr="00D12234">
        <w:rPr>
          <w:rFonts w:ascii="Times New Roman" w:hAnsi="Times New Roman"/>
          <w:b/>
          <w:spacing w:val="-2"/>
        </w:rPr>
        <w:t>DATE:</w:t>
      </w:r>
      <w:r w:rsidR="00BA32F9">
        <w:rPr>
          <w:rFonts w:ascii="Times New Roman" w:hAnsi="Times New Roman"/>
          <w:b/>
          <w:spacing w:val="-2"/>
        </w:rPr>
        <w:t xml:space="preserve"> </w:t>
      </w:r>
      <w:r w:rsidR="00552344">
        <w:rPr>
          <w:rFonts w:ascii="Times New Roman" w:hAnsi="Times New Roman"/>
          <w:b/>
          <w:spacing w:val="-2"/>
        </w:rPr>
        <w:t>12</w:t>
      </w:r>
      <w:r w:rsidR="005A61C9">
        <w:rPr>
          <w:rFonts w:ascii="Times New Roman" w:hAnsi="Times New Roman"/>
          <w:b/>
          <w:spacing w:val="-2"/>
        </w:rPr>
        <w:t xml:space="preserve"> </w:t>
      </w:r>
      <w:r w:rsidR="00BA32F9">
        <w:rPr>
          <w:rFonts w:ascii="Times New Roman" w:hAnsi="Times New Roman"/>
          <w:b/>
          <w:spacing w:val="-2"/>
        </w:rPr>
        <w:t>JUNE 2023</w:t>
      </w:r>
    </w:p>
    <w:p w14:paraId="2721823C" w14:textId="77777777" w:rsidR="00D12234" w:rsidRDefault="00D12234" w:rsidP="0038719A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4B8DFBAE" w14:textId="77777777" w:rsidR="0038719A" w:rsidRPr="00F000B2" w:rsidRDefault="0038719A" w:rsidP="00D12234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Following the approval of </w:t>
      </w:r>
      <w:r w:rsidRPr="00F000B2">
        <w:rPr>
          <w:rFonts w:ascii="Times New Roman" w:hAnsi="Times New Roman"/>
          <w:spacing w:val="-2"/>
          <w:sz w:val="24"/>
        </w:rPr>
        <w:t xml:space="preserve">the </w:t>
      </w:r>
      <w:r w:rsidR="00BA32F9" w:rsidRPr="00BA32F9">
        <w:rPr>
          <w:rFonts w:ascii="Times New Roman" w:hAnsi="Times New Roman"/>
          <w:iCs/>
          <w:spacing w:val="-2"/>
          <w:sz w:val="24"/>
        </w:rPr>
        <w:t>SADC Secretariat</w:t>
      </w:r>
      <w:r w:rsidR="00544FF5" w:rsidRPr="00BA32F9">
        <w:rPr>
          <w:rFonts w:ascii="Times New Roman" w:hAnsi="Times New Roman"/>
          <w:iCs/>
          <w:spacing w:val="-2"/>
          <w:sz w:val="24"/>
        </w:rPr>
        <w:t>’s</w:t>
      </w:r>
      <w:r w:rsidRPr="00F000B2">
        <w:rPr>
          <w:rFonts w:ascii="Times New Roman" w:hAnsi="Times New Roman"/>
          <w:spacing w:val="-2"/>
          <w:sz w:val="24"/>
        </w:rPr>
        <w:t xml:space="preserve"> Budget </w:t>
      </w:r>
      <w:r w:rsidR="00BA32F9">
        <w:rPr>
          <w:rFonts w:ascii="Times New Roman" w:hAnsi="Times New Roman"/>
          <w:spacing w:val="-2"/>
          <w:sz w:val="24"/>
        </w:rPr>
        <w:t>i</w:t>
      </w:r>
      <w:r w:rsidRPr="00F000B2">
        <w:rPr>
          <w:rFonts w:ascii="Times New Roman" w:hAnsi="Times New Roman"/>
          <w:spacing w:val="-2"/>
          <w:sz w:val="24"/>
        </w:rPr>
        <w:t xml:space="preserve">n </w:t>
      </w:r>
      <w:r w:rsidR="00BA32F9" w:rsidRPr="00BA32F9">
        <w:rPr>
          <w:rFonts w:ascii="Times New Roman" w:hAnsi="Times New Roman"/>
          <w:b/>
          <w:bCs/>
          <w:iCs/>
          <w:spacing w:val="-2"/>
          <w:sz w:val="24"/>
        </w:rPr>
        <w:t>March 2023</w:t>
      </w:r>
      <w:r w:rsidRPr="00BA32F9">
        <w:rPr>
          <w:rFonts w:ascii="Times New Roman" w:hAnsi="Times New Roman"/>
          <w:iCs/>
          <w:spacing w:val="-2"/>
          <w:sz w:val="24"/>
        </w:rPr>
        <w:t>,</w:t>
      </w:r>
      <w:r w:rsidRPr="00F000B2">
        <w:rPr>
          <w:rFonts w:ascii="Times New Roman" w:hAnsi="Times New Roman"/>
          <w:spacing w:val="-2"/>
          <w:sz w:val="24"/>
        </w:rPr>
        <w:t xml:space="preserve"> we are issuing this notice to inform the interested parties about the upcoming procurement opportunities </w:t>
      </w:r>
      <w:r w:rsidR="004A1720" w:rsidRPr="00F000B2">
        <w:rPr>
          <w:rFonts w:ascii="Times New Roman" w:hAnsi="Times New Roman"/>
          <w:spacing w:val="-2"/>
          <w:sz w:val="24"/>
        </w:rPr>
        <w:t xml:space="preserve">and call for proposals </w:t>
      </w:r>
      <w:r w:rsidRPr="00F000B2">
        <w:rPr>
          <w:rFonts w:ascii="Times New Roman" w:hAnsi="Times New Roman"/>
          <w:spacing w:val="-2"/>
          <w:sz w:val="24"/>
        </w:rPr>
        <w:t xml:space="preserve">with our organization. </w:t>
      </w:r>
    </w:p>
    <w:p w14:paraId="20FD31C8" w14:textId="77777777" w:rsidR="0038719A" w:rsidRPr="00F000B2" w:rsidRDefault="0038719A" w:rsidP="00D1223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2C6B8AE4" w14:textId="77777777" w:rsidR="0038719A" w:rsidRDefault="0038719A" w:rsidP="00D1223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F000B2">
        <w:rPr>
          <w:rFonts w:ascii="Times New Roman" w:hAnsi="Times New Roman"/>
          <w:spacing w:val="-2"/>
          <w:sz w:val="24"/>
        </w:rPr>
        <w:t xml:space="preserve">For the </w:t>
      </w:r>
      <w:r w:rsidR="00804738" w:rsidRPr="00F000B2">
        <w:rPr>
          <w:rFonts w:ascii="Times New Roman" w:hAnsi="Times New Roman"/>
          <w:spacing w:val="-2"/>
          <w:sz w:val="24"/>
        </w:rPr>
        <w:t xml:space="preserve">fiscal </w:t>
      </w:r>
      <w:r w:rsidRPr="00F000B2">
        <w:rPr>
          <w:rFonts w:ascii="Times New Roman" w:hAnsi="Times New Roman"/>
          <w:spacing w:val="-2"/>
          <w:sz w:val="24"/>
        </w:rPr>
        <w:t xml:space="preserve">year </w:t>
      </w:r>
      <w:r w:rsidR="00BA32F9" w:rsidRPr="00BA32F9">
        <w:rPr>
          <w:rFonts w:ascii="Times New Roman" w:hAnsi="Times New Roman"/>
          <w:iCs/>
          <w:spacing w:val="-2"/>
          <w:sz w:val="24"/>
        </w:rPr>
        <w:t>2023/2024</w:t>
      </w:r>
      <w:r w:rsidRPr="00BA32F9">
        <w:rPr>
          <w:rFonts w:ascii="Times New Roman" w:hAnsi="Times New Roman"/>
          <w:iCs/>
          <w:spacing w:val="-2"/>
          <w:sz w:val="24"/>
        </w:rPr>
        <w:t xml:space="preserve">, </w:t>
      </w:r>
      <w:r w:rsidR="00544FF5" w:rsidRPr="00BA32F9">
        <w:rPr>
          <w:rFonts w:ascii="Times New Roman" w:hAnsi="Times New Roman"/>
          <w:iCs/>
          <w:spacing w:val="-2"/>
          <w:sz w:val="24"/>
        </w:rPr>
        <w:t xml:space="preserve">the </w:t>
      </w:r>
      <w:r w:rsidR="00BA32F9" w:rsidRPr="00BA32F9">
        <w:rPr>
          <w:rFonts w:ascii="Times New Roman" w:hAnsi="Times New Roman"/>
          <w:iCs/>
          <w:spacing w:val="-2"/>
          <w:sz w:val="24"/>
        </w:rPr>
        <w:t>SADC Secretariat</w:t>
      </w:r>
      <w:r w:rsidR="00544FF5" w:rsidRPr="00BA32F9">
        <w:rPr>
          <w:rFonts w:ascii="Times New Roman" w:hAnsi="Times New Roman"/>
          <w:iCs/>
          <w:spacing w:val="-2"/>
          <w:sz w:val="24"/>
        </w:rPr>
        <w:t xml:space="preserve"> </w:t>
      </w:r>
      <w:r w:rsidRPr="00BA32F9">
        <w:rPr>
          <w:rFonts w:ascii="Times New Roman" w:hAnsi="Times New Roman"/>
          <w:iCs/>
          <w:spacing w:val="-2"/>
          <w:sz w:val="24"/>
        </w:rPr>
        <w:t>has allocated</w:t>
      </w:r>
      <w:r w:rsidRPr="00F000B2">
        <w:rPr>
          <w:rFonts w:ascii="Times New Roman" w:hAnsi="Times New Roman"/>
          <w:spacing w:val="-2"/>
          <w:sz w:val="24"/>
        </w:rPr>
        <w:t xml:space="preserve"> for procurement</w:t>
      </w:r>
      <w:r w:rsidR="00D1710F" w:rsidRPr="00F000B2">
        <w:rPr>
          <w:rFonts w:ascii="Times New Roman" w:hAnsi="Times New Roman"/>
          <w:spacing w:val="-2"/>
          <w:sz w:val="24"/>
        </w:rPr>
        <w:t xml:space="preserve"> of services</w:t>
      </w:r>
      <w:r w:rsidR="004C63F0" w:rsidRPr="00F000B2">
        <w:rPr>
          <w:rFonts w:ascii="Times New Roman" w:hAnsi="Times New Roman"/>
          <w:spacing w:val="-2"/>
          <w:sz w:val="24"/>
        </w:rPr>
        <w:t>, goods and works</w:t>
      </w:r>
      <w:r w:rsidR="004A1720" w:rsidRPr="00F000B2">
        <w:rPr>
          <w:rFonts w:ascii="Times New Roman" w:hAnsi="Times New Roman"/>
          <w:spacing w:val="-2"/>
          <w:sz w:val="24"/>
        </w:rPr>
        <w:t xml:space="preserve">; and for call for proposals for grants, </w:t>
      </w:r>
      <w:r w:rsidRPr="00F000B2">
        <w:rPr>
          <w:rFonts w:ascii="Times New Roman" w:hAnsi="Times New Roman"/>
          <w:spacing w:val="-2"/>
          <w:sz w:val="24"/>
        </w:rPr>
        <w:t>the following budget:</w:t>
      </w:r>
      <w:r>
        <w:rPr>
          <w:rFonts w:ascii="Times New Roman" w:hAnsi="Times New Roman"/>
          <w:spacing w:val="-2"/>
          <w:sz w:val="24"/>
        </w:rPr>
        <w:t xml:space="preserve"> </w:t>
      </w:r>
    </w:p>
    <w:p w14:paraId="34BC2060" w14:textId="77777777" w:rsidR="0038719A" w:rsidRDefault="0038719A" w:rsidP="0038719A">
      <w:pPr>
        <w:suppressAutoHyphens/>
        <w:rPr>
          <w:rFonts w:ascii="Times New Roman" w:hAnsi="Times New Roman"/>
          <w:spacing w:val="-2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5"/>
        <w:gridCol w:w="4781"/>
      </w:tblGrid>
      <w:tr w:rsidR="004C63F0" w14:paraId="29F643E9" w14:textId="77777777" w:rsidTr="00514BC0">
        <w:tc>
          <w:tcPr>
            <w:tcW w:w="4338" w:type="dxa"/>
            <w:shd w:val="clear" w:color="auto" w:fill="BFBFBF"/>
          </w:tcPr>
          <w:p w14:paraId="3032CAA8" w14:textId="77777777" w:rsidR="004C63F0" w:rsidRPr="002D6D4F" w:rsidRDefault="004C63F0" w:rsidP="002D6D4F">
            <w:pPr>
              <w:suppressAutoHyphens/>
              <w:rPr>
                <w:rFonts w:ascii="Times New Roman" w:hAnsi="Times New Roman"/>
                <w:b/>
                <w:spacing w:val="-2"/>
                <w:sz w:val="24"/>
              </w:rPr>
            </w:pPr>
            <w:r w:rsidRPr="002D6D4F">
              <w:rPr>
                <w:rFonts w:ascii="Times New Roman" w:hAnsi="Times New Roman"/>
                <w:b/>
                <w:spacing w:val="-2"/>
                <w:sz w:val="24"/>
              </w:rPr>
              <w:t xml:space="preserve">Category of procurement </w:t>
            </w:r>
            <w:r w:rsidR="00865BF3">
              <w:rPr>
                <w:rFonts w:ascii="Times New Roman" w:hAnsi="Times New Roman"/>
                <w:b/>
                <w:spacing w:val="-2"/>
                <w:sz w:val="24"/>
              </w:rPr>
              <w:t>/Grants</w:t>
            </w:r>
          </w:p>
        </w:tc>
        <w:tc>
          <w:tcPr>
            <w:tcW w:w="4904" w:type="dxa"/>
            <w:shd w:val="clear" w:color="auto" w:fill="BFBFBF"/>
          </w:tcPr>
          <w:p w14:paraId="27956952" w14:textId="77777777" w:rsidR="004C63F0" w:rsidRPr="002D6D4F" w:rsidRDefault="004C63F0" w:rsidP="002D6D4F">
            <w:pPr>
              <w:suppressAutoHyphens/>
              <w:rPr>
                <w:rFonts w:ascii="Times New Roman" w:hAnsi="Times New Roman"/>
                <w:b/>
                <w:spacing w:val="-2"/>
                <w:sz w:val="24"/>
              </w:rPr>
            </w:pPr>
            <w:r w:rsidRPr="002D6D4F">
              <w:rPr>
                <w:rFonts w:ascii="Times New Roman" w:hAnsi="Times New Roman"/>
                <w:b/>
                <w:spacing w:val="-2"/>
                <w:sz w:val="24"/>
              </w:rPr>
              <w:t>Allocated Budget (in US$)</w:t>
            </w:r>
          </w:p>
        </w:tc>
      </w:tr>
      <w:tr w:rsidR="004C63F0" w14:paraId="29A5B1F9" w14:textId="77777777" w:rsidTr="00514BC0">
        <w:tc>
          <w:tcPr>
            <w:tcW w:w="4338" w:type="dxa"/>
          </w:tcPr>
          <w:p w14:paraId="6798024E" w14:textId="77777777" w:rsidR="004C63F0" w:rsidRPr="002D6D4F" w:rsidRDefault="00865BF3" w:rsidP="002D6D4F">
            <w:pPr>
              <w:suppressAutoHyphens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Grants</w:t>
            </w:r>
          </w:p>
        </w:tc>
        <w:tc>
          <w:tcPr>
            <w:tcW w:w="4904" w:type="dxa"/>
          </w:tcPr>
          <w:p w14:paraId="4D9D612C" w14:textId="77777777" w:rsidR="004C63F0" w:rsidRPr="002D6D4F" w:rsidRDefault="0080647E" w:rsidP="002D6D4F">
            <w:pPr>
              <w:suppressAutoHyphens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1,200,000</w:t>
            </w:r>
            <w:r w:rsidR="00A81316">
              <w:rPr>
                <w:rFonts w:ascii="Times New Roman" w:hAnsi="Times New Roman"/>
                <w:spacing w:val="-2"/>
                <w:sz w:val="24"/>
              </w:rPr>
              <w:t>.00</w:t>
            </w:r>
          </w:p>
        </w:tc>
      </w:tr>
      <w:tr w:rsidR="004C63F0" w14:paraId="1D6CA63D" w14:textId="77777777" w:rsidTr="00514BC0">
        <w:tc>
          <w:tcPr>
            <w:tcW w:w="4338" w:type="dxa"/>
          </w:tcPr>
          <w:p w14:paraId="54A960E4" w14:textId="77777777" w:rsidR="004C63F0" w:rsidRPr="002D6D4F" w:rsidRDefault="004C63F0" w:rsidP="002D6D4F">
            <w:pPr>
              <w:suppressAutoHyphens/>
              <w:rPr>
                <w:rFonts w:ascii="Times New Roman" w:hAnsi="Times New Roman"/>
                <w:spacing w:val="-2"/>
                <w:sz w:val="24"/>
              </w:rPr>
            </w:pPr>
            <w:r w:rsidRPr="002D6D4F">
              <w:rPr>
                <w:rFonts w:ascii="Times New Roman" w:hAnsi="Times New Roman"/>
                <w:spacing w:val="-2"/>
                <w:sz w:val="24"/>
              </w:rPr>
              <w:t xml:space="preserve">Services </w:t>
            </w:r>
          </w:p>
        </w:tc>
        <w:tc>
          <w:tcPr>
            <w:tcW w:w="4904" w:type="dxa"/>
          </w:tcPr>
          <w:p w14:paraId="00F6F6F4" w14:textId="77777777" w:rsidR="004C63F0" w:rsidRPr="002D6D4F" w:rsidRDefault="00A81316" w:rsidP="002D6D4F">
            <w:pPr>
              <w:suppressAutoHyphens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24,751,764</w:t>
            </w:r>
            <w:r w:rsidR="0080647E">
              <w:rPr>
                <w:rFonts w:ascii="Times New Roman" w:hAnsi="Times New Roman"/>
                <w:spacing w:val="-2"/>
                <w:sz w:val="24"/>
              </w:rPr>
              <w:t>.40</w:t>
            </w:r>
          </w:p>
        </w:tc>
      </w:tr>
      <w:tr w:rsidR="004C63F0" w14:paraId="05CC4D87" w14:textId="77777777" w:rsidTr="00514BC0">
        <w:tc>
          <w:tcPr>
            <w:tcW w:w="4338" w:type="dxa"/>
          </w:tcPr>
          <w:p w14:paraId="6C324375" w14:textId="77777777" w:rsidR="004C63F0" w:rsidRPr="002D6D4F" w:rsidRDefault="004C63F0" w:rsidP="002D6D4F">
            <w:pPr>
              <w:suppressAutoHyphens/>
              <w:rPr>
                <w:rFonts w:ascii="Times New Roman" w:hAnsi="Times New Roman"/>
                <w:spacing w:val="-2"/>
                <w:sz w:val="24"/>
              </w:rPr>
            </w:pPr>
            <w:r w:rsidRPr="002D6D4F">
              <w:rPr>
                <w:rFonts w:ascii="Times New Roman" w:hAnsi="Times New Roman"/>
                <w:spacing w:val="-2"/>
                <w:sz w:val="24"/>
              </w:rPr>
              <w:t>Good</w:t>
            </w:r>
            <w:r w:rsidR="0080647E">
              <w:rPr>
                <w:rFonts w:ascii="Times New Roman" w:hAnsi="Times New Roman"/>
                <w:spacing w:val="-2"/>
                <w:sz w:val="24"/>
              </w:rPr>
              <w:t>s</w:t>
            </w:r>
          </w:p>
        </w:tc>
        <w:tc>
          <w:tcPr>
            <w:tcW w:w="4904" w:type="dxa"/>
          </w:tcPr>
          <w:p w14:paraId="5F52C7EA" w14:textId="77777777" w:rsidR="004C63F0" w:rsidRPr="002D6D4F" w:rsidRDefault="00A81316" w:rsidP="002D6D4F">
            <w:pPr>
              <w:suppressAutoHyphens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9,068,216</w:t>
            </w:r>
            <w:r w:rsidR="0080647E">
              <w:rPr>
                <w:rFonts w:ascii="Times New Roman" w:hAnsi="Times New Roman"/>
                <w:spacing w:val="-2"/>
                <w:sz w:val="24"/>
              </w:rPr>
              <w:t>.00</w:t>
            </w:r>
          </w:p>
        </w:tc>
      </w:tr>
      <w:tr w:rsidR="004C63F0" w14:paraId="1D49D0EA" w14:textId="77777777" w:rsidTr="00514BC0">
        <w:tc>
          <w:tcPr>
            <w:tcW w:w="4338" w:type="dxa"/>
          </w:tcPr>
          <w:p w14:paraId="09C6EEA4" w14:textId="77777777" w:rsidR="004C63F0" w:rsidRPr="002D6D4F" w:rsidRDefault="004C63F0" w:rsidP="002D6D4F">
            <w:pPr>
              <w:suppressAutoHyphens/>
              <w:rPr>
                <w:rFonts w:ascii="Times New Roman" w:hAnsi="Times New Roman"/>
                <w:spacing w:val="-2"/>
                <w:sz w:val="24"/>
              </w:rPr>
            </w:pPr>
            <w:r w:rsidRPr="002D6D4F">
              <w:rPr>
                <w:rFonts w:ascii="Times New Roman" w:hAnsi="Times New Roman"/>
                <w:spacing w:val="-2"/>
                <w:sz w:val="24"/>
              </w:rPr>
              <w:t xml:space="preserve">Works </w:t>
            </w:r>
          </w:p>
        </w:tc>
        <w:tc>
          <w:tcPr>
            <w:tcW w:w="4904" w:type="dxa"/>
          </w:tcPr>
          <w:p w14:paraId="2FBDBEB4" w14:textId="77777777" w:rsidR="004C63F0" w:rsidRPr="002D6D4F" w:rsidRDefault="0080647E" w:rsidP="002D6D4F">
            <w:pPr>
              <w:suppressAutoHyphens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8,245,000.00</w:t>
            </w:r>
          </w:p>
        </w:tc>
      </w:tr>
    </w:tbl>
    <w:p w14:paraId="33E06C76" w14:textId="77777777" w:rsidR="0038719A" w:rsidRDefault="0038719A" w:rsidP="0038719A">
      <w:pPr>
        <w:suppressAutoHyphens/>
        <w:rPr>
          <w:rFonts w:ascii="Times New Roman" w:hAnsi="Times New Roman"/>
          <w:spacing w:val="-2"/>
          <w:sz w:val="24"/>
        </w:rPr>
      </w:pPr>
    </w:p>
    <w:p w14:paraId="43ADC156" w14:textId="77777777" w:rsidR="0038719A" w:rsidRPr="009D702C" w:rsidRDefault="004C63F0" w:rsidP="0038719A">
      <w:pPr>
        <w:suppressAutoHyphens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A breakdown of this budget allocation as well estimated schedule for procurement are to be found in </w:t>
      </w:r>
      <w:r w:rsidRPr="00F000B2">
        <w:rPr>
          <w:rFonts w:ascii="Times New Roman" w:hAnsi="Times New Roman"/>
          <w:spacing w:val="-2"/>
          <w:sz w:val="24"/>
        </w:rPr>
        <w:t xml:space="preserve">the </w:t>
      </w:r>
      <w:r w:rsidR="00BA32F9" w:rsidRPr="009D702C">
        <w:rPr>
          <w:rFonts w:ascii="Times New Roman" w:hAnsi="Times New Roman"/>
          <w:iCs/>
          <w:spacing w:val="-2"/>
          <w:sz w:val="24"/>
        </w:rPr>
        <w:t>SADC Secretariat’s</w:t>
      </w:r>
      <w:r w:rsidR="00544FF5" w:rsidRPr="00F000B2">
        <w:rPr>
          <w:rFonts w:ascii="Times New Roman" w:hAnsi="Times New Roman"/>
          <w:i/>
          <w:spacing w:val="-2"/>
          <w:sz w:val="24"/>
        </w:rPr>
        <w:t xml:space="preserve"> </w:t>
      </w:r>
      <w:r w:rsidRPr="00F000B2">
        <w:rPr>
          <w:rFonts w:ascii="Times New Roman" w:hAnsi="Times New Roman"/>
          <w:spacing w:val="-2"/>
          <w:sz w:val="24"/>
        </w:rPr>
        <w:t>Annual Procurement Plan which is publish on the SADC Secretariat website:</w:t>
      </w:r>
      <w:r w:rsidRPr="009D702C">
        <w:rPr>
          <w:rFonts w:ascii="Times New Roman" w:hAnsi="Times New Roman"/>
          <w:iCs/>
          <w:spacing w:val="-2"/>
          <w:sz w:val="24"/>
        </w:rPr>
        <w:t xml:space="preserve"> </w:t>
      </w:r>
      <w:hyperlink r:id="rId6" w:history="1">
        <w:r w:rsidR="00BA32F9" w:rsidRPr="009D702C">
          <w:rPr>
            <w:rStyle w:val="Hyperlink"/>
            <w:rFonts w:ascii="Times New Roman" w:hAnsi="Times New Roman"/>
            <w:iCs/>
            <w:spacing w:val="-2"/>
            <w:sz w:val="24"/>
          </w:rPr>
          <w:t>www.sadc.int</w:t>
        </w:r>
      </w:hyperlink>
      <w:r w:rsidR="00BA32F9" w:rsidRPr="009D702C">
        <w:rPr>
          <w:rFonts w:ascii="Times New Roman" w:hAnsi="Times New Roman"/>
          <w:iCs/>
          <w:spacing w:val="-2"/>
          <w:sz w:val="24"/>
        </w:rPr>
        <w:t xml:space="preserve"> </w:t>
      </w:r>
    </w:p>
    <w:p w14:paraId="7BDECB3E" w14:textId="77777777" w:rsidR="004C63F0" w:rsidRDefault="004C63F0" w:rsidP="00D1223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2D2802E9" w14:textId="77777777" w:rsidR="004C63F0" w:rsidRDefault="004C63F0" w:rsidP="00D12234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  <w:r w:rsidRPr="00F000B2">
        <w:rPr>
          <w:rFonts w:ascii="Times New Roman" w:hAnsi="Times New Roman"/>
          <w:spacing w:val="-2"/>
          <w:sz w:val="24"/>
        </w:rPr>
        <w:t>Specific Procurement Not</w:t>
      </w:r>
      <w:r w:rsidR="00544FF5" w:rsidRPr="00F000B2">
        <w:rPr>
          <w:rFonts w:ascii="Times New Roman" w:hAnsi="Times New Roman"/>
          <w:spacing w:val="-2"/>
          <w:sz w:val="24"/>
        </w:rPr>
        <w:t>ices</w:t>
      </w:r>
      <w:r w:rsidR="00D34DD5" w:rsidRPr="00F000B2">
        <w:rPr>
          <w:rFonts w:ascii="Times New Roman" w:hAnsi="Times New Roman"/>
          <w:spacing w:val="-2"/>
          <w:sz w:val="24"/>
        </w:rPr>
        <w:t xml:space="preserve"> for contracts to be tendered, </w:t>
      </w:r>
      <w:r w:rsidR="00544FF5" w:rsidRPr="00F000B2">
        <w:rPr>
          <w:rFonts w:ascii="Times New Roman" w:hAnsi="Times New Roman"/>
          <w:spacing w:val="-2"/>
          <w:sz w:val="24"/>
        </w:rPr>
        <w:t>I</w:t>
      </w:r>
      <w:r w:rsidRPr="00F000B2">
        <w:rPr>
          <w:rFonts w:ascii="Times New Roman" w:hAnsi="Times New Roman"/>
          <w:spacing w:val="-2"/>
          <w:sz w:val="24"/>
        </w:rPr>
        <w:t xml:space="preserve">nvitation to Prequalify </w:t>
      </w:r>
      <w:r w:rsidR="003124C2" w:rsidRPr="00F000B2">
        <w:rPr>
          <w:rFonts w:ascii="Times New Roman" w:hAnsi="Times New Roman"/>
          <w:spacing w:val="-2"/>
          <w:sz w:val="24"/>
        </w:rPr>
        <w:t xml:space="preserve">or Calls for Proposals </w:t>
      </w:r>
      <w:r w:rsidRPr="00F000B2">
        <w:rPr>
          <w:rFonts w:ascii="Times New Roman" w:hAnsi="Times New Roman"/>
          <w:spacing w:val="-2"/>
          <w:sz w:val="24"/>
        </w:rPr>
        <w:t xml:space="preserve">will be announced, as they become available, </w:t>
      </w:r>
      <w:r w:rsidR="00D12234" w:rsidRPr="00F000B2">
        <w:rPr>
          <w:rFonts w:ascii="Times New Roman" w:hAnsi="Times New Roman"/>
          <w:spacing w:val="-2"/>
          <w:sz w:val="24"/>
        </w:rPr>
        <w:t xml:space="preserve">on the SADC Secretariat </w:t>
      </w:r>
      <w:hyperlink r:id="rId7" w:history="1">
        <w:r w:rsidR="00BA32F9" w:rsidRPr="009D702C">
          <w:rPr>
            <w:rStyle w:val="Hyperlink"/>
            <w:rFonts w:ascii="Times New Roman" w:hAnsi="Times New Roman"/>
            <w:iCs/>
            <w:spacing w:val="-2"/>
            <w:sz w:val="24"/>
          </w:rPr>
          <w:t>www.sadc.int</w:t>
        </w:r>
      </w:hyperlink>
      <w:r w:rsidR="00BA32F9" w:rsidRPr="009D702C">
        <w:rPr>
          <w:rFonts w:ascii="Times New Roman" w:hAnsi="Times New Roman"/>
          <w:iCs/>
          <w:spacing w:val="-2"/>
          <w:sz w:val="24"/>
        </w:rPr>
        <w:t xml:space="preserve"> </w:t>
      </w:r>
    </w:p>
    <w:p w14:paraId="73046202" w14:textId="77777777" w:rsidR="0038719A" w:rsidRDefault="0038719A" w:rsidP="00D1223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0A30DDDE" w14:textId="77777777" w:rsidR="0038719A" w:rsidRDefault="0038719A" w:rsidP="00D12234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Procurement of contr</w:t>
      </w:r>
      <w:r w:rsidR="004C63F0">
        <w:rPr>
          <w:rFonts w:ascii="Times New Roman" w:hAnsi="Times New Roman"/>
          <w:spacing w:val="-2"/>
          <w:sz w:val="24"/>
        </w:rPr>
        <w:t xml:space="preserve">acts </w:t>
      </w:r>
      <w:r w:rsidR="003124C2">
        <w:rPr>
          <w:rFonts w:ascii="Times New Roman" w:hAnsi="Times New Roman"/>
          <w:spacing w:val="-2"/>
          <w:sz w:val="24"/>
        </w:rPr>
        <w:t xml:space="preserve">and calls for proposals </w:t>
      </w:r>
      <w:r w:rsidR="004C63F0">
        <w:rPr>
          <w:rFonts w:ascii="Times New Roman" w:hAnsi="Times New Roman"/>
          <w:spacing w:val="-2"/>
          <w:sz w:val="24"/>
        </w:rPr>
        <w:t xml:space="preserve">financed by the SADC Secretariat </w:t>
      </w:r>
      <w:r>
        <w:rPr>
          <w:rFonts w:ascii="Times New Roman" w:hAnsi="Times New Roman"/>
          <w:spacing w:val="-2"/>
          <w:sz w:val="24"/>
        </w:rPr>
        <w:t xml:space="preserve">will be conducted through the procedures as specified in the </w:t>
      </w:r>
      <w:r w:rsidR="003124C2">
        <w:rPr>
          <w:rFonts w:ascii="Times New Roman" w:hAnsi="Times New Roman"/>
          <w:spacing w:val="-2"/>
          <w:sz w:val="24"/>
        </w:rPr>
        <w:t xml:space="preserve">SADC Secretariat </w:t>
      </w:r>
      <w:r w:rsidR="004C63F0">
        <w:rPr>
          <w:rFonts w:ascii="Times New Roman" w:hAnsi="Times New Roman"/>
          <w:spacing w:val="-2"/>
          <w:sz w:val="24"/>
        </w:rPr>
        <w:t xml:space="preserve">Guidelines </w:t>
      </w:r>
      <w:r w:rsidR="003124C2">
        <w:rPr>
          <w:rFonts w:ascii="Times New Roman" w:hAnsi="Times New Roman"/>
          <w:spacing w:val="-2"/>
          <w:sz w:val="24"/>
        </w:rPr>
        <w:t xml:space="preserve">for Procurement and Grants </w:t>
      </w:r>
      <w:r>
        <w:rPr>
          <w:rFonts w:ascii="Times New Roman" w:hAnsi="Times New Roman"/>
          <w:spacing w:val="-2"/>
          <w:sz w:val="24"/>
        </w:rPr>
        <w:t>(</w:t>
      </w:r>
      <w:r w:rsidR="00BA32F9">
        <w:rPr>
          <w:rFonts w:ascii="Times New Roman" w:hAnsi="Times New Roman"/>
          <w:spacing w:val="-2"/>
          <w:sz w:val="24"/>
        </w:rPr>
        <w:t>2021</w:t>
      </w:r>
      <w:r w:rsidR="009D702C">
        <w:rPr>
          <w:rFonts w:ascii="Times New Roman" w:hAnsi="Times New Roman"/>
          <w:spacing w:val="-2"/>
          <w:sz w:val="24"/>
        </w:rPr>
        <w:t>) and</w:t>
      </w:r>
      <w:r>
        <w:rPr>
          <w:rFonts w:ascii="Times New Roman" w:hAnsi="Times New Roman"/>
          <w:spacing w:val="-2"/>
          <w:sz w:val="24"/>
        </w:rPr>
        <w:t xml:space="preserve"> is open to all eligible bidders</w:t>
      </w:r>
      <w:r w:rsidR="004C63F0">
        <w:rPr>
          <w:rFonts w:ascii="Times New Roman" w:hAnsi="Times New Roman"/>
          <w:spacing w:val="-2"/>
          <w:sz w:val="24"/>
        </w:rPr>
        <w:t xml:space="preserve"> and applicants </w:t>
      </w:r>
      <w:r>
        <w:rPr>
          <w:rFonts w:ascii="Times New Roman" w:hAnsi="Times New Roman"/>
          <w:spacing w:val="-2"/>
          <w:sz w:val="24"/>
        </w:rPr>
        <w:t>as defined in the guidelines</w:t>
      </w:r>
      <w:r w:rsidR="00D12234">
        <w:rPr>
          <w:rFonts w:ascii="Times New Roman" w:hAnsi="Times New Roman"/>
          <w:spacing w:val="-2"/>
          <w:sz w:val="24"/>
        </w:rPr>
        <w:t xml:space="preserve"> and in the Specific Procurement Notices</w:t>
      </w:r>
      <w:r>
        <w:rPr>
          <w:rFonts w:ascii="Times New Roman" w:hAnsi="Times New Roman"/>
          <w:spacing w:val="-2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0FBC39EF" w14:textId="77777777" w:rsidR="0038719A" w:rsidRDefault="0038719A" w:rsidP="00D12234">
      <w:pPr>
        <w:pStyle w:val="BodyText"/>
        <w:jc w:val="both"/>
        <w:rPr>
          <w:rFonts w:ascii="Times New Roman" w:hAnsi="Times New Roman"/>
        </w:rPr>
      </w:pPr>
    </w:p>
    <w:p w14:paraId="430746B6" w14:textId="77777777" w:rsidR="0038719A" w:rsidRDefault="00311E73" w:rsidP="00D12234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Specific procurement notices shall be issued and published on SADC Website for specific procurements and i</w:t>
      </w:r>
      <w:r w:rsidR="0038719A">
        <w:rPr>
          <w:rFonts w:ascii="Times New Roman" w:hAnsi="Times New Roman"/>
        </w:rPr>
        <w:t xml:space="preserve">nterested eligible bidders </w:t>
      </w:r>
      <w:r w:rsidR="00D12234">
        <w:rPr>
          <w:rFonts w:ascii="Times New Roman" w:hAnsi="Times New Roman"/>
        </w:rPr>
        <w:t xml:space="preserve">and applicants </w:t>
      </w:r>
      <w:r>
        <w:rPr>
          <w:rFonts w:ascii="Times New Roman" w:hAnsi="Times New Roman"/>
        </w:rPr>
        <w:t>will be encouraged to participate. T</w:t>
      </w:r>
      <w:r w:rsidR="0038719A">
        <w:rPr>
          <w:rFonts w:ascii="Times New Roman" w:hAnsi="Times New Roman"/>
        </w:rPr>
        <w:t>hose requirin</w:t>
      </w:r>
      <w:r w:rsidR="00544FF5">
        <w:rPr>
          <w:rFonts w:ascii="Times New Roman" w:hAnsi="Times New Roman"/>
        </w:rPr>
        <w:t>g additional information, shall</w:t>
      </w:r>
      <w:r w:rsidR="0038719A">
        <w:rPr>
          <w:rFonts w:ascii="Times New Roman" w:hAnsi="Times New Roman"/>
        </w:rPr>
        <w:t xml:space="preserve"> contact </w:t>
      </w:r>
      <w:r w:rsidR="00544FF5">
        <w:rPr>
          <w:rFonts w:ascii="Times New Roman" w:hAnsi="Times New Roman"/>
        </w:rPr>
        <w:t xml:space="preserve">the </w:t>
      </w:r>
      <w:r w:rsidR="00BA32F9" w:rsidRPr="00BA32F9">
        <w:rPr>
          <w:rFonts w:ascii="Times New Roman" w:hAnsi="Times New Roman"/>
          <w:iCs/>
        </w:rPr>
        <w:t>SADC Secretariat</w:t>
      </w:r>
      <w:r w:rsidR="00544FF5">
        <w:rPr>
          <w:rFonts w:ascii="Times New Roman" w:hAnsi="Times New Roman"/>
        </w:rPr>
        <w:t xml:space="preserve"> at </w:t>
      </w:r>
      <w:r w:rsidR="0038719A">
        <w:rPr>
          <w:rFonts w:ascii="Times New Roman" w:hAnsi="Times New Roman"/>
        </w:rPr>
        <w:t>the address below.</w:t>
      </w:r>
    </w:p>
    <w:p w14:paraId="09309980" w14:textId="77777777" w:rsidR="00BA32F9" w:rsidRDefault="00BA32F9" w:rsidP="00D12234">
      <w:pPr>
        <w:pStyle w:val="BodyText"/>
        <w:jc w:val="both"/>
        <w:rPr>
          <w:rFonts w:ascii="Times New Roman" w:hAnsi="Times New Roman"/>
        </w:rPr>
      </w:pPr>
    </w:p>
    <w:p w14:paraId="287D6DC3" w14:textId="77777777" w:rsidR="00BA32F9" w:rsidRPr="0047583E" w:rsidRDefault="00BA32F9" w:rsidP="00BA32F9">
      <w:pPr>
        <w:pStyle w:val="BodyText"/>
        <w:jc w:val="both"/>
        <w:rPr>
          <w:rFonts w:ascii="Times New Roman" w:hAnsi="Times New Roman"/>
          <w:b/>
          <w:bCs/>
        </w:rPr>
      </w:pPr>
      <w:r w:rsidRPr="0047583E">
        <w:rPr>
          <w:rFonts w:ascii="Times New Roman" w:hAnsi="Times New Roman"/>
          <w:b/>
          <w:bCs/>
        </w:rPr>
        <w:t>SADC SECRETARIAT</w:t>
      </w:r>
    </w:p>
    <w:p w14:paraId="6EE89666" w14:textId="77777777" w:rsidR="00BA32F9" w:rsidRPr="0047583E" w:rsidRDefault="00BA32F9" w:rsidP="00BA32F9">
      <w:pPr>
        <w:pStyle w:val="BodyText"/>
        <w:jc w:val="both"/>
        <w:rPr>
          <w:rFonts w:ascii="Times New Roman" w:hAnsi="Times New Roman"/>
          <w:b/>
          <w:bCs/>
        </w:rPr>
      </w:pPr>
      <w:r w:rsidRPr="0047583E">
        <w:rPr>
          <w:rFonts w:ascii="Times New Roman" w:hAnsi="Times New Roman"/>
          <w:b/>
          <w:bCs/>
        </w:rPr>
        <w:t>Attn:  Head of Unit - Procurement</w:t>
      </w:r>
    </w:p>
    <w:p w14:paraId="6BDEA89C" w14:textId="77777777" w:rsidR="00BA32F9" w:rsidRPr="0047583E" w:rsidRDefault="00BA32F9" w:rsidP="00BA32F9">
      <w:pPr>
        <w:pStyle w:val="BodyText"/>
        <w:jc w:val="both"/>
        <w:rPr>
          <w:rFonts w:ascii="Times New Roman" w:hAnsi="Times New Roman"/>
          <w:b/>
          <w:bCs/>
        </w:rPr>
      </w:pPr>
      <w:r w:rsidRPr="0047583E">
        <w:rPr>
          <w:rFonts w:ascii="Times New Roman" w:hAnsi="Times New Roman"/>
          <w:b/>
          <w:bCs/>
        </w:rPr>
        <w:t>Southern African Development Community (SADC) Secretariat</w:t>
      </w:r>
    </w:p>
    <w:p w14:paraId="57F755B1" w14:textId="77777777" w:rsidR="00BA32F9" w:rsidRPr="0047583E" w:rsidRDefault="00BA32F9" w:rsidP="00BA32F9">
      <w:pPr>
        <w:pStyle w:val="BodyText"/>
        <w:jc w:val="both"/>
        <w:rPr>
          <w:rFonts w:ascii="Times New Roman" w:hAnsi="Times New Roman"/>
          <w:b/>
          <w:bCs/>
        </w:rPr>
      </w:pPr>
      <w:r w:rsidRPr="0047583E">
        <w:rPr>
          <w:rFonts w:ascii="Times New Roman" w:hAnsi="Times New Roman"/>
          <w:b/>
          <w:bCs/>
        </w:rPr>
        <w:t>Private Bag 0095</w:t>
      </w:r>
    </w:p>
    <w:p w14:paraId="469F4C3B" w14:textId="77777777" w:rsidR="00BA32F9" w:rsidRPr="0047583E" w:rsidRDefault="00BA32F9" w:rsidP="00BA32F9">
      <w:pPr>
        <w:pStyle w:val="BodyText"/>
        <w:jc w:val="both"/>
        <w:rPr>
          <w:rFonts w:ascii="Times New Roman" w:hAnsi="Times New Roman"/>
          <w:b/>
          <w:bCs/>
        </w:rPr>
      </w:pPr>
      <w:r w:rsidRPr="0047583E">
        <w:rPr>
          <w:rFonts w:ascii="Times New Roman" w:hAnsi="Times New Roman"/>
          <w:b/>
          <w:bCs/>
        </w:rPr>
        <w:t>CBD Plot 54385,</w:t>
      </w:r>
    </w:p>
    <w:p w14:paraId="683C409C" w14:textId="77777777" w:rsidR="00BA32F9" w:rsidRPr="0047583E" w:rsidRDefault="00BA32F9" w:rsidP="00BA32F9">
      <w:pPr>
        <w:pStyle w:val="BodyText"/>
        <w:jc w:val="both"/>
        <w:rPr>
          <w:rFonts w:ascii="Times New Roman" w:hAnsi="Times New Roman"/>
          <w:b/>
          <w:bCs/>
        </w:rPr>
      </w:pPr>
      <w:r w:rsidRPr="0047583E">
        <w:rPr>
          <w:rFonts w:ascii="Times New Roman" w:hAnsi="Times New Roman"/>
          <w:b/>
          <w:bCs/>
        </w:rPr>
        <w:t>Gaborone, Botswana</w:t>
      </w:r>
    </w:p>
    <w:p w14:paraId="6A877DF5" w14:textId="77777777" w:rsidR="00BA32F9" w:rsidRPr="0047583E" w:rsidRDefault="00BA32F9" w:rsidP="00BA32F9">
      <w:pPr>
        <w:pStyle w:val="BodyText"/>
        <w:jc w:val="both"/>
        <w:rPr>
          <w:rFonts w:ascii="Times New Roman" w:hAnsi="Times New Roman"/>
          <w:b/>
          <w:bCs/>
        </w:rPr>
      </w:pPr>
      <w:r w:rsidRPr="0047583E">
        <w:rPr>
          <w:rFonts w:ascii="Times New Roman" w:hAnsi="Times New Roman"/>
          <w:b/>
          <w:bCs/>
        </w:rPr>
        <w:t>Tel: +267 395 1863</w:t>
      </w:r>
    </w:p>
    <w:p w14:paraId="6AF7FF4F" w14:textId="77777777" w:rsidR="00BA32F9" w:rsidRPr="0047583E" w:rsidRDefault="00BA32F9" w:rsidP="00BA32F9">
      <w:pPr>
        <w:pStyle w:val="BodyText"/>
        <w:jc w:val="both"/>
        <w:rPr>
          <w:rFonts w:ascii="Times New Roman" w:hAnsi="Times New Roman"/>
          <w:b/>
          <w:bCs/>
        </w:rPr>
      </w:pPr>
      <w:r w:rsidRPr="0047583E">
        <w:rPr>
          <w:rFonts w:ascii="Times New Roman" w:hAnsi="Times New Roman"/>
          <w:b/>
          <w:bCs/>
        </w:rPr>
        <w:t xml:space="preserve">E-mail: </w:t>
      </w:r>
      <w:hyperlink r:id="rId8" w:history="1">
        <w:r w:rsidRPr="0047583E">
          <w:rPr>
            <w:rStyle w:val="Hyperlink"/>
            <w:rFonts w:ascii="Times New Roman" w:hAnsi="Times New Roman"/>
            <w:b/>
            <w:bCs/>
          </w:rPr>
          <w:t>registry@sadc.int</w:t>
        </w:r>
      </w:hyperlink>
      <w:r w:rsidRPr="0047583E">
        <w:rPr>
          <w:rFonts w:ascii="Times New Roman" w:hAnsi="Times New Roman"/>
          <w:b/>
          <w:bCs/>
        </w:rPr>
        <w:t xml:space="preserve"> </w:t>
      </w:r>
    </w:p>
    <w:p w14:paraId="470A7BB3" w14:textId="77777777" w:rsidR="00BA32F9" w:rsidRPr="0047583E" w:rsidRDefault="00BA32F9" w:rsidP="00BA32F9">
      <w:pPr>
        <w:pStyle w:val="BodyText"/>
        <w:jc w:val="both"/>
        <w:rPr>
          <w:rFonts w:ascii="Times New Roman" w:hAnsi="Times New Roman"/>
          <w:b/>
          <w:bCs/>
        </w:rPr>
      </w:pPr>
      <w:r w:rsidRPr="0047583E">
        <w:rPr>
          <w:rFonts w:ascii="Times New Roman" w:hAnsi="Times New Roman"/>
          <w:b/>
          <w:bCs/>
        </w:rPr>
        <w:t xml:space="preserve">Web site: </w:t>
      </w:r>
      <w:hyperlink r:id="rId9" w:history="1">
        <w:r w:rsidRPr="0047583E">
          <w:rPr>
            <w:rStyle w:val="Hyperlink"/>
            <w:rFonts w:ascii="Times New Roman" w:hAnsi="Times New Roman"/>
            <w:b/>
            <w:bCs/>
          </w:rPr>
          <w:t>www.sadc.int</w:t>
        </w:r>
      </w:hyperlink>
      <w:r w:rsidRPr="0047583E">
        <w:rPr>
          <w:rFonts w:ascii="Times New Roman" w:hAnsi="Times New Roman"/>
          <w:b/>
          <w:bCs/>
        </w:rPr>
        <w:t xml:space="preserve"> </w:t>
      </w:r>
    </w:p>
    <w:sectPr w:rsidR="00BA32F9" w:rsidRPr="0047583E" w:rsidSect="00AC31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F5287" w14:textId="77777777" w:rsidR="00403014" w:rsidRDefault="00403014" w:rsidP="0038719A">
      <w:r>
        <w:separator/>
      </w:r>
    </w:p>
  </w:endnote>
  <w:endnote w:type="continuationSeparator" w:id="0">
    <w:p w14:paraId="22349E5E" w14:textId="77777777" w:rsidR="00403014" w:rsidRDefault="00403014" w:rsidP="0038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90DBC" w14:textId="77777777" w:rsidR="00403014" w:rsidRDefault="00403014" w:rsidP="0038719A">
      <w:r>
        <w:separator/>
      </w:r>
    </w:p>
  </w:footnote>
  <w:footnote w:type="continuationSeparator" w:id="0">
    <w:p w14:paraId="73E31A2E" w14:textId="77777777" w:rsidR="00403014" w:rsidRDefault="00403014" w:rsidP="00387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9A"/>
    <w:rsid w:val="000C31E9"/>
    <w:rsid w:val="00244CA3"/>
    <w:rsid w:val="002533CD"/>
    <w:rsid w:val="0029644A"/>
    <w:rsid w:val="002D6D4F"/>
    <w:rsid w:val="00311E73"/>
    <w:rsid w:val="003124C2"/>
    <w:rsid w:val="0038719A"/>
    <w:rsid w:val="00403014"/>
    <w:rsid w:val="00403C80"/>
    <w:rsid w:val="004052D1"/>
    <w:rsid w:val="00437E27"/>
    <w:rsid w:val="0044236D"/>
    <w:rsid w:val="0047583E"/>
    <w:rsid w:val="004A1720"/>
    <w:rsid w:val="004C63F0"/>
    <w:rsid w:val="004F7E14"/>
    <w:rsid w:val="00514BC0"/>
    <w:rsid w:val="00544FF5"/>
    <w:rsid w:val="00552344"/>
    <w:rsid w:val="005A61C9"/>
    <w:rsid w:val="00680AF6"/>
    <w:rsid w:val="00684846"/>
    <w:rsid w:val="00797DCB"/>
    <w:rsid w:val="00804738"/>
    <w:rsid w:val="0080647E"/>
    <w:rsid w:val="00865BF3"/>
    <w:rsid w:val="009D0DF7"/>
    <w:rsid w:val="009D702C"/>
    <w:rsid w:val="00A81316"/>
    <w:rsid w:val="00AC3110"/>
    <w:rsid w:val="00AE62D3"/>
    <w:rsid w:val="00BA32F9"/>
    <w:rsid w:val="00BC27A8"/>
    <w:rsid w:val="00C64197"/>
    <w:rsid w:val="00D12234"/>
    <w:rsid w:val="00D1710F"/>
    <w:rsid w:val="00D34DD5"/>
    <w:rsid w:val="00DE52E7"/>
    <w:rsid w:val="00E741AD"/>
    <w:rsid w:val="00EA7A66"/>
    <w:rsid w:val="00EE0F6A"/>
    <w:rsid w:val="00F000B2"/>
    <w:rsid w:val="00F2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1CE569"/>
  <w14:defaultImageDpi w14:val="300"/>
  <w15:chartTrackingRefBased/>
  <w15:docId w15:val="{1F8C373C-D0BB-460F-A0FD-6FAA6747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19A"/>
    <w:rPr>
      <w:rFonts w:ascii="CG Times" w:eastAsia="Times New Roman" w:hAnsi="CG Times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Number">
    <w:name w:val="ChapterNumber"/>
    <w:rsid w:val="0038719A"/>
    <w:pPr>
      <w:tabs>
        <w:tab w:val="left" w:pos="-720"/>
      </w:tabs>
      <w:suppressAutoHyphens/>
    </w:pPr>
    <w:rPr>
      <w:rFonts w:ascii="CG Times" w:eastAsia="Times New Roman" w:hAnsi="CG Times"/>
      <w:sz w:val="22"/>
      <w:lang w:val="en-US" w:eastAsia="en-US"/>
    </w:rPr>
  </w:style>
  <w:style w:type="paragraph" w:customStyle="1" w:styleId="TextBox">
    <w:name w:val="Text Box"/>
    <w:rsid w:val="0038719A"/>
    <w:pPr>
      <w:keepNext/>
      <w:keepLines/>
      <w:tabs>
        <w:tab w:val="left" w:pos="-720"/>
      </w:tabs>
      <w:suppressAutoHyphens/>
      <w:jc w:val="both"/>
    </w:pPr>
    <w:rPr>
      <w:rFonts w:ascii="Times New Roman" w:eastAsia="Times New Roman" w:hAnsi="Times New Roman"/>
      <w:spacing w:val="-2"/>
      <w:sz w:val="22"/>
      <w:lang w:val="en-US" w:eastAsia="en-US"/>
    </w:rPr>
  </w:style>
  <w:style w:type="paragraph" w:customStyle="1" w:styleId="Heading1a">
    <w:name w:val="Heading 1a"/>
    <w:rsid w:val="0038719A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38719A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customStyle="1" w:styleId="EndnoteTextChar">
    <w:name w:val="Endnote Text Char"/>
    <w:link w:val="EndnoteText"/>
    <w:semiHidden/>
    <w:rsid w:val="0038719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semiHidden/>
    <w:rsid w:val="0038719A"/>
    <w:rPr>
      <w:rFonts w:ascii="CG Times" w:hAnsi="CG Times"/>
      <w:noProof w:val="0"/>
      <w:sz w:val="22"/>
      <w:vertAlign w:val="superscript"/>
      <w:lang w:val="en-US"/>
    </w:rPr>
  </w:style>
  <w:style w:type="paragraph" w:styleId="BodyText">
    <w:name w:val="Body Text"/>
    <w:basedOn w:val="Normal"/>
    <w:link w:val="BodyTextChar"/>
    <w:semiHidden/>
    <w:rsid w:val="0038719A"/>
    <w:pPr>
      <w:suppressAutoHyphens/>
    </w:pPr>
    <w:rPr>
      <w:spacing w:val="-2"/>
      <w:sz w:val="24"/>
    </w:rPr>
  </w:style>
  <w:style w:type="character" w:customStyle="1" w:styleId="BodyTextChar">
    <w:name w:val="Body Text Char"/>
    <w:link w:val="BodyText"/>
    <w:semiHidden/>
    <w:rsid w:val="0038719A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character" w:styleId="Hyperlink">
    <w:name w:val="Hyperlink"/>
    <w:semiHidden/>
    <w:rsid w:val="0038719A"/>
    <w:rPr>
      <w:color w:val="0000FF"/>
      <w:u w:val="single"/>
    </w:rPr>
  </w:style>
  <w:style w:type="table" w:styleId="TableGrid">
    <w:name w:val="Table Grid"/>
    <w:basedOn w:val="TableNormal"/>
    <w:uiPriority w:val="59"/>
    <w:rsid w:val="004C63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uiPriority w:val="99"/>
    <w:semiHidden/>
    <w:unhideWhenUsed/>
    <w:rsid w:val="00BA32F9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AE62D3"/>
    <w:rPr>
      <w:rFonts w:ascii="CG Times" w:eastAsia="Times New Roman" w:hAnsi="CG Times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y@sadc.i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dc.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dc.in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adc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Links>
    <vt:vector size="24" baseType="variant">
      <vt:variant>
        <vt:i4>5439567</vt:i4>
      </vt:variant>
      <vt:variant>
        <vt:i4>9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2687004</vt:i4>
      </vt:variant>
      <vt:variant>
        <vt:i4>6</vt:i4>
      </vt:variant>
      <vt:variant>
        <vt:i4>0</vt:i4>
      </vt:variant>
      <vt:variant>
        <vt:i4>5</vt:i4>
      </vt:variant>
      <vt:variant>
        <vt:lpwstr>mailto:registry@sadc.int</vt:lpwstr>
      </vt:variant>
      <vt:variant>
        <vt:lpwstr/>
      </vt:variant>
      <vt:variant>
        <vt:i4>5439567</vt:i4>
      </vt:variant>
      <vt:variant>
        <vt:i4>3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0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Stoea</dc:creator>
  <cp:keywords/>
  <dc:description/>
  <cp:lastModifiedBy>Lentletse R.  Senthufhe</cp:lastModifiedBy>
  <cp:revision>2</cp:revision>
  <cp:lastPrinted>2023-06-12T11:11:00Z</cp:lastPrinted>
  <dcterms:created xsi:type="dcterms:W3CDTF">2023-06-13T09:06:00Z</dcterms:created>
  <dcterms:modified xsi:type="dcterms:W3CDTF">2023-06-13T09:06:00Z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2023-06-12T11:11:20Z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9db1bc24-9ffe-4e9e-9489-b151ef65edc1</vt:lpwstr>
  </property>
  <property fmtid="{D5CDD505-2E9C-101B-9397-08002B2CF9AE}" pid="8" name="MSIP_Label_70d91555-27bb-46d2-9299-bbdc28766cf5_ContentBits">
    <vt:lpwstr>0</vt:lpwstr>
  </property>
</Properties>
</file>