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F551" w14:textId="17A6DE65" w:rsidR="005F5D24" w:rsidRDefault="00FA2688" w:rsidP="00F7591A">
      <w:pPr>
        <w:ind w:left="270" w:hanging="270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AE9245" wp14:editId="1736BA7E">
            <wp:simplePos x="0" y="0"/>
            <wp:positionH relativeFrom="page">
              <wp:align>center</wp:align>
            </wp:positionH>
            <wp:positionV relativeFrom="paragraph">
              <wp:posOffset>121285</wp:posOffset>
            </wp:positionV>
            <wp:extent cx="942975" cy="928370"/>
            <wp:effectExtent l="0" t="0" r="9525" b="508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5110C6" w14:textId="77777777" w:rsidR="005F5D24" w:rsidRDefault="005F5D24" w:rsidP="008765BC">
      <w:pPr>
        <w:jc w:val="center"/>
      </w:pPr>
    </w:p>
    <w:p w14:paraId="39FD486F" w14:textId="77777777" w:rsidR="005F5D24" w:rsidRDefault="005F5D24" w:rsidP="008765BC">
      <w:pPr>
        <w:jc w:val="center"/>
      </w:pPr>
    </w:p>
    <w:p w14:paraId="44D08F42" w14:textId="77777777" w:rsidR="005F5D24" w:rsidRDefault="005F5D24" w:rsidP="008765BC">
      <w:pPr>
        <w:jc w:val="center"/>
      </w:pPr>
      <w:r>
        <w:fldChar w:fldCharType="begin"/>
      </w:r>
      <w:r w:rsidR="00921937">
        <w:instrText xml:space="preserve"> INCLUDEPICTURE "C:\\Users\\kramahobo\\AppData\\Local\\Microsoft\\AppData\\Local\\Microsoft\\kramahobo\\AppData\\kramahobo\\bmapeture\\AppData\\Roaming\\nmoipolai\\AppData\\Local\\Microsoft\\Windows\\Temporary Internet Files\\pndebele\\Local Settings\\Temporary Internet Files\\OLK116\\WINNT\\Profiles\\faithk\\Temporary Internet Files\\OLK4A\\sadclogo_medium.jpg" \* MERGEFORMAT </w:instrText>
      </w:r>
      <w:r>
        <w:fldChar w:fldCharType="end"/>
      </w:r>
    </w:p>
    <w:p w14:paraId="1014B504" w14:textId="77777777" w:rsidR="005F5D24" w:rsidRDefault="005F5D24" w:rsidP="008172F7">
      <w:pPr>
        <w:pStyle w:val="Title"/>
        <w:keepNext/>
        <w:keepLines/>
        <w:suppressLineNumbers/>
        <w:tabs>
          <w:tab w:val="clear" w:pos="1080"/>
        </w:tabs>
        <w:suppressAutoHyphens/>
        <w:spacing w:before="240" w:after="120"/>
        <w:ind w:left="0" w:firstLine="0"/>
        <w:rPr>
          <w:rFonts w:ascii="Arial" w:hAnsi="Arial" w:cs="Arial"/>
          <w:sz w:val="22"/>
          <w:szCs w:val="22"/>
        </w:rPr>
      </w:pPr>
    </w:p>
    <w:p w14:paraId="05710C5C" w14:textId="77777777" w:rsidR="005F5D24" w:rsidRPr="00792AE4" w:rsidRDefault="005F5D24" w:rsidP="00F34B9C">
      <w:pPr>
        <w:pStyle w:val="Title"/>
        <w:keepNext/>
        <w:keepLines/>
        <w:suppressLineNumbers/>
        <w:tabs>
          <w:tab w:val="clear" w:pos="1080"/>
        </w:tabs>
        <w:suppressAutoHyphens/>
        <w:spacing w:before="24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COMUNIDADE DE DESENVOLVIMENTO DA ÁFRICA AUSTRAL</w:t>
      </w:r>
    </w:p>
    <w:p w14:paraId="5CF3D7D9" w14:textId="77777777" w:rsidR="005F5D24" w:rsidRPr="00FA2688" w:rsidRDefault="005F5D24" w:rsidP="001A1D7C">
      <w:pPr>
        <w:rPr>
          <w:lang w:eastAsia="en-GB"/>
        </w:rPr>
      </w:pPr>
    </w:p>
    <w:p w14:paraId="11AC830A" w14:textId="299D40F4" w:rsidR="005F5D24" w:rsidRPr="00792AE4" w:rsidRDefault="005F5D24" w:rsidP="001A1D7C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ANÚNCIO DE VAGA</w:t>
      </w:r>
      <w:r w:rsidR="00FA2688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</w:t>
      </w:r>
    </w:p>
    <w:p w14:paraId="222BDCFE" w14:textId="77777777" w:rsidR="00E846A2" w:rsidRPr="00FA2688" w:rsidRDefault="00E846A2" w:rsidP="00C81B08">
      <w:pPr>
        <w:jc w:val="both"/>
        <w:outlineLvl w:val="0"/>
        <w:rPr>
          <w:rFonts w:ascii="Arial" w:hAnsi="Arial" w:cs="Arial"/>
          <w:b/>
          <w:lang w:eastAsia="en-GB"/>
        </w:rPr>
      </w:pPr>
    </w:p>
    <w:p w14:paraId="07C9C542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Histórico</w:t>
      </w:r>
    </w:p>
    <w:p w14:paraId="62A1254E" w14:textId="77777777" w:rsidR="00054CED" w:rsidRPr="00FA2688" w:rsidRDefault="00054CED" w:rsidP="00FA2688">
      <w:pPr>
        <w:spacing w:line="276" w:lineRule="auto"/>
        <w:jc w:val="both"/>
        <w:outlineLvl w:val="0"/>
        <w:rPr>
          <w:rFonts w:ascii="Arial" w:hAnsi="Arial" w:cs="Arial"/>
          <w:b/>
          <w:lang w:eastAsia="en-GB"/>
        </w:rPr>
      </w:pPr>
    </w:p>
    <w:p w14:paraId="1C39948C" w14:textId="04A4946C" w:rsidR="005F5D24" w:rsidRDefault="005F5D24" w:rsidP="00A80F2F">
      <w:pPr>
        <w:suppressLineNumbers/>
        <w:tabs>
          <w:tab w:val="left" w:pos="7920"/>
        </w:tabs>
        <w:suppressAutoHyphens/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 xml:space="preserve">A Comunidade de Desenvolvimento da África Austral (SADC) é uma comunidade económica regional criada e gerida pelos países da África Austral. Tem como objectivo promover a cooperação nas áreas económica, social, política e da segurança entre os respectivos Estados-Membros, assim como incentivar a integração regional com vista ao alcance da paz, estabilidade e produzir riqueza. </w:t>
      </w:r>
      <w:r w:rsidR="00A80F2F" w:rsidRPr="00A80F2F">
        <w:rPr>
          <w:rFonts w:ascii="Arial" w:hAnsi="Arial" w:cs="Arial"/>
        </w:rPr>
        <w:t>A SADC conta actualmente com 16 Estados-Membros , com uma po</w:t>
      </w:r>
      <w:r w:rsidR="00AD6523">
        <w:rPr>
          <w:rFonts w:ascii="Arial" w:hAnsi="Arial" w:cs="Arial"/>
        </w:rPr>
        <w:t>pulação de, aproximadamente, 340</w:t>
      </w:r>
      <w:r w:rsidR="00A80F2F" w:rsidRPr="00A80F2F">
        <w:rPr>
          <w:rFonts w:ascii="Arial" w:hAnsi="Arial" w:cs="Arial"/>
        </w:rPr>
        <w:t xml:space="preserve"> milhões de habitantes, e</w:t>
      </w:r>
      <w:r w:rsidR="00AD6523">
        <w:rPr>
          <w:rFonts w:ascii="Arial" w:hAnsi="Arial" w:cs="Arial"/>
        </w:rPr>
        <w:t xml:space="preserve"> regista um PIB combinado de 720</w:t>
      </w:r>
      <w:r w:rsidR="00A80F2F" w:rsidRPr="00A80F2F">
        <w:rPr>
          <w:rFonts w:ascii="Arial" w:hAnsi="Arial" w:cs="Arial"/>
        </w:rPr>
        <w:t xml:space="preserve"> mil milhões USD (2016).  </w:t>
      </w:r>
    </w:p>
    <w:p w14:paraId="02EAAF5F" w14:textId="77777777" w:rsidR="00A80F2F" w:rsidRPr="00FA2688" w:rsidRDefault="00A80F2F" w:rsidP="00A80F2F">
      <w:pPr>
        <w:suppressLineNumbers/>
        <w:tabs>
          <w:tab w:val="left" w:pos="7920"/>
        </w:tabs>
        <w:suppressAutoHyphens/>
        <w:spacing w:line="276" w:lineRule="auto"/>
        <w:jc w:val="both"/>
        <w:rPr>
          <w:rFonts w:ascii="Arial" w:hAnsi="Arial" w:cs="Arial"/>
          <w:color w:val="000000"/>
          <w:lang w:eastAsia="en-GB"/>
        </w:rPr>
      </w:pPr>
    </w:p>
    <w:p w14:paraId="68047D59" w14:textId="77777777" w:rsidR="005F5D24" w:rsidRPr="00FA2688" w:rsidRDefault="00AD12DA" w:rsidP="00FA2688">
      <w:pPr>
        <w:pStyle w:val="StyleJustified"/>
        <w:keepNext/>
        <w:keepLines/>
        <w:suppressLineNumbers/>
        <w:suppressAutoHyphens/>
        <w:spacing w:line="276" w:lineRule="auto"/>
        <w:rPr>
          <w:rFonts w:ascii="Arial" w:hAnsi="Arial" w:cs="Arial"/>
          <w:szCs w:val="24"/>
        </w:rPr>
      </w:pPr>
      <w:r w:rsidRPr="00FA2688">
        <w:rPr>
          <w:rFonts w:ascii="Arial" w:hAnsi="Arial" w:cs="Arial"/>
        </w:rPr>
        <w:t>O Secretariado pretende recrutar quadros qualificados para preencherem várias vagas e reforçar a sua capacidade de cumprimento do seu mandato. É nesta conformidade que o Secretariado convida os cidadãos da SADC devidamente qualificados e com experiência a se candidatarem para preencherem vagas à disposição na sua Sede, em Gaberone, Botswana, ou conforme indica o anúncio publicitário da vaga:</w:t>
      </w:r>
    </w:p>
    <w:p w14:paraId="0F49ABE8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18549E54" w14:textId="119E9878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Cargo</w:t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  <w:t>Categoria</w:t>
      </w:r>
    </w:p>
    <w:p w14:paraId="014AB517" w14:textId="77777777" w:rsidR="00336C16" w:rsidRPr="00FA2688" w:rsidRDefault="00336C16" w:rsidP="00FA2688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2A11EC27" w14:textId="3EF21663" w:rsidR="00AC33AB" w:rsidRPr="00FA2688" w:rsidRDefault="00AC33A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Técnico Superior de Política e Diplomacia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4</w:t>
      </w:r>
    </w:p>
    <w:p w14:paraId="0C9D61E0" w14:textId="164CB03D" w:rsidR="00072316" w:rsidRPr="00FA2688" w:rsidRDefault="00072316" w:rsidP="00FA2688">
      <w:pPr>
        <w:numPr>
          <w:ilvl w:val="0"/>
          <w:numId w:val="37"/>
        </w:numPr>
        <w:shd w:val="clear" w:color="auto" w:fill="FFFFFF"/>
        <w:spacing w:line="276" w:lineRule="auto"/>
        <w:ind w:hanging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Superior de Gestão do Desenvolvimento e Desempenho</w:t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>4</w:t>
      </w:r>
    </w:p>
    <w:p w14:paraId="0CC074DB" w14:textId="23634483" w:rsidR="00217D2A" w:rsidRPr="00FA2688" w:rsidRDefault="00217D2A" w:rsidP="00FA2688">
      <w:pPr>
        <w:numPr>
          <w:ilvl w:val="0"/>
          <w:numId w:val="37"/>
        </w:numPr>
        <w:shd w:val="clear" w:color="auto" w:fill="FFFFFF"/>
        <w:spacing w:line="276" w:lineRule="auto"/>
        <w:ind w:hanging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Superior de Auditoria Interna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4</w:t>
      </w:r>
    </w:p>
    <w:p w14:paraId="4E4FA04E" w14:textId="693564FB" w:rsidR="002F6F75" w:rsidRPr="00FA2688" w:rsidRDefault="002F6F75" w:rsidP="00FA2688">
      <w:pPr>
        <w:numPr>
          <w:ilvl w:val="0"/>
          <w:numId w:val="37"/>
        </w:numPr>
        <w:shd w:val="clear" w:color="auto" w:fill="FFFFFF"/>
        <w:spacing w:line="276" w:lineRule="auto"/>
        <w:ind w:hanging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Gestor Sénior de Programas de Documentação e Informação</w:t>
      </w:r>
    </w:p>
    <w:p w14:paraId="5FC5AF02" w14:textId="2152E913" w:rsidR="002F6F75" w:rsidRPr="00FA2688" w:rsidRDefault="002F6F75" w:rsidP="00AD5040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(SPGRC, Lusaka, Zâmbia)</w:t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 w:rsidRPr="00FA2688">
        <w:rPr>
          <w:rFonts w:ascii="Arial" w:hAnsi="Arial" w:cs="Arial"/>
          <w:color w:val="000000"/>
        </w:rPr>
        <w:tab/>
      </w:r>
      <w:r w:rsidR="00AD5040" w:rsidRPr="00FA2688">
        <w:rPr>
          <w:rFonts w:ascii="Arial" w:hAnsi="Arial" w:cs="Arial"/>
          <w:color w:val="000000"/>
        </w:rPr>
        <w:tab/>
        <w:t>4</w:t>
      </w:r>
    </w:p>
    <w:p w14:paraId="3DD7B9A4" w14:textId="3547356A" w:rsidR="00AC33AB" w:rsidRPr="00FA2688" w:rsidRDefault="00AC33A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Finanças e Administração do RPTC (Harare, Zimbabwe)</w:t>
      </w:r>
      <w:r w:rsidRPr="00FA2688">
        <w:rPr>
          <w:rFonts w:ascii="Arial" w:hAnsi="Arial" w:cs="Arial"/>
          <w:color w:val="000000"/>
        </w:rPr>
        <w:tab/>
        <w:t>6</w:t>
      </w:r>
    </w:p>
    <w:p w14:paraId="17F9A139" w14:textId="1263FF38" w:rsidR="00AC33AB" w:rsidRPr="00FA2688" w:rsidRDefault="00AC33A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Finanças para Subvenções, Contratos e Projectos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5EAAB69C" w14:textId="1B24F803" w:rsidR="00217D2A" w:rsidRPr="00FA2688" w:rsidRDefault="00217D2A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Finanças para a Folha de Salários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562C73A2" w14:textId="77777777" w:rsidR="00CC79FD" w:rsidRPr="00FA2688" w:rsidRDefault="00CC79FD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Técnico de Programas de Ciência, Tecnologia e Inovação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025CFC73" w14:textId="6AF368FC" w:rsidR="001D0D7B" w:rsidRPr="00FA2688" w:rsidRDefault="001D0D7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Recursos Humanos para Remuneração e Administração</w:t>
      </w:r>
      <w:r w:rsidRPr="00FA2688">
        <w:rPr>
          <w:rFonts w:ascii="Arial" w:hAnsi="Arial" w:cs="Arial"/>
          <w:color w:val="000000"/>
        </w:rPr>
        <w:tab/>
        <w:t>6</w:t>
      </w:r>
    </w:p>
    <w:p w14:paraId="444D7F26" w14:textId="77777777" w:rsidR="00BA102E" w:rsidRPr="00FA2688" w:rsidRDefault="00F00B5A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Tradutor de Inglês&lt;&gt;Francês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6C13B78F" w14:textId="77777777" w:rsidR="00AB7F56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Tradutor de Inglês&lt;&gt;Português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4B75E93A" w14:textId="468E833E" w:rsidR="00AB7F56" w:rsidRPr="00FA2688" w:rsidRDefault="00AB7F56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Programas de Política Industrial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05812EB7" w14:textId="644DC853" w:rsidR="00F341EC" w:rsidRPr="00FA2688" w:rsidRDefault="00AB7F56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lastRenderedPageBreak/>
        <w:t>Técnico de Programas de Previsão Sazonal e Climática</w:t>
      </w:r>
    </w:p>
    <w:p w14:paraId="47E9D163" w14:textId="76205CEF" w:rsidR="00BA102E" w:rsidRPr="00FA2688" w:rsidRDefault="00F341EC" w:rsidP="00AD5040">
      <w:pPr>
        <w:spacing w:line="276" w:lineRule="auto"/>
        <w:ind w:left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(Centro de Serviços Climáticos)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>6</w:t>
      </w:r>
      <w:r w:rsidRPr="00FA2688">
        <w:rPr>
          <w:rFonts w:ascii="Arial" w:hAnsi="Arial" w:cs="Arial"/>
          <w:color w:val="000000"/>
        </w:rPr>
        <w:tab/>
      </w:r>
    </w:p>
    <w:p w14:paraId="70129190" w14:textId="72C8E969" w:rsidR="00BA102E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Comunicações Internas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  <w:r w:rsidRPr="00FA2688">
        <w:rPr>
          <w:rFonts w:ascii="Arial" w:hAnsi="Arial" w:cs="Arial"/>
          <w:color w:val="000000"/>
        </w:rPr>
        <w:tab/>
      </w:r>
    </w:p>
    <w:p w14:paraId="13672FE9" w14:textId="68F979F5" w:rsidR="00BA102E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Programas de Integração da Perspectiva de Género</w:t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78A5B503" w14:textId="3D836A70" w:rsidR="00F341EC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</w:rPr>
        <w:t>Técnico de Programas do Comércio Regional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="00AD5040">
        <w:rPr>
          <w:rFonts w:ascii="Arial" w:hAnsi="Arial" w:cs="Arial"/>
        </w:rPr>
        <w:tab/>
      </w:r>
      <w:r w:rsidR="00AD5040">
        <w:rPr>
          <w:rFonts w:ascii="Arial" w:hAnsi="Arial" w:cs="Arial"/>
        </w:rPr>
        <w:tab/>
      </w:r>
      <w:r w:rsidRPr="00FA2688">
        <w:rPr>
          <w:rFonts w:ascii="Arial" w:hAnsi="Arial" w:cs="Arial"/>
        </w:rPr>
        <w:t>6</w:t>
      </w:r>
    </w:p>
    <w:p w14:paraId="081E3D36" w14:textId="2C15EB45" w:rsidR="00C77F53" w:rsidRPr="00FA2688" w:rsidRDefault="00484E2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</w:rPr>
        <w:t>Assessor Jurídico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  <w:t>6</w:t>
      </w:r>
    </w:p>
    <w:p w14:paraId="0B1F03AE" w14:textId="4FD7D5DD" w:rsidR="00647F00" w:rsidRPr="00FA2688" w:rsidRDefault="00217D2A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</w:rPr>
        <w:t xml:space="preserve">Auditor Interno 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  <w:t>6</w:t>
      </w:r>
    </w:p>
    <w:p w14:paraId="3FDCF37E" w14:textId="77777777" w:rsidR="005F5D24" w:rsidRPr="00FA2688" w:rsidRDefault="00AB7F56" w:rsidP="00FA2688">
      <w:pPr>
        <w:spacing w:line="276" w:lineRule="auto"/>
        <w:ind w:left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  <w:t xml:space="preserve"> 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</w:p>
    <w:p w14:paraId="59807EB7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</w:rPr>
      </w:pPr>
      <w:r w:rsidRPr="00FA2688">
        <w:rPr>
          <w:rFonts w:ascii="Arial" w:hAnsi="Arial" w:cs="Arial"/>
          <w:b/>
        </w:rPr>
        <w:t>Remuneração</w:t>
      </w:r>
      <w:r w:rsidRPr="00FA2688">
        <w:rPr>
          <w:rFonts w:ascii="Arial" w:hAnsi="Arial" w:cs="Arial"/>
        </w:rPr>
        <w:t xml:space="preserve"> </w:t>
      </w:r>
    </w:p>
    <w:p w14:paraId="318A1B62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1A493D78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</w:rPr>
      </w:pPr>
      <w:r w:rsidRPr="00FA2688">
        <w:rPr>
          <w:rFonts w:ascii="Arial" w:hAnsi="Arial" w:cs="Arial"/>
        </w:rPr>
        <w:t>O Secretariado da SADC oferece um pacote salarial competitivo para todos os postos, conforme a seguir se indica:</w:t>
      </w:r>
    </w:p>
    <w:p w14:paraId="06C7E749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3E0081F5" w14:textId="77777777" w:rsidR="00754E0E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 xml:space="preserve">Categoria </w:t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  <w:t>Pacote salarial médio anual</w:t>
      </w:r>
    </w:p>
    <w:p w14:paraId="348674D0" w14:textId="77777777" w:rsidR="005024D6" w:rsidRPr="00FA2688" w:rsidRDefault="005024D6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253C1D1E" w14:textId="77777777" w:rsidR="00754E0E" w:rsidRPr="00FA2688" w:rsidRDefault="00754E0E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Categoria 4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  <w:t xml:space="preserve">81.650 USD </w:t>
      </w:r>
    </w:p>
    <w:p w14:paraId="0E35BB4D" w14:textId="77777777" w:rsidR="00E56F52" w:rsidRPr="00FA2688" w:rsidRDefault="00E56F52" w:rsidP="00FA2688">
      <w:pPr>
        <w:spacing w:line="276" w:lineRule="auto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Categoria 6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72.527 USD</w:t>
      </w:r>
    </w:p>
    <w:p w14:paraId="3E5F43AD" w14:textId="77777777" w:rsidR="005024D6" w:rsidRPr="00FA2688" w:rsidRDefault="005024D6" w:rsidP="00FA2688">
      <w:pPr>
        <w:spacing w:line="276" w:lineRule="auto"/>
        <w:jc w:val="both"/>
        <w:rPr>
          <w:rFonts w:ascii="Arial" w:hAnsi="Arial" w:cs="Arial"/>
        </w:rPr>
      </w:pPr>
    </w:p>
    <w:p w14:paraId="67B4215B" w14:textId="77777777" w:rsidR="0038511F" w:rsidRPr="00FA2688" w:rsidRDefault="0038511F" w:rsidP="00FA2688">
      <w:pPr>
        <w:autoSpaceDE w:val="0"/>
        <w:autoSpaceDN w:val="0"/>
        <w:adjustRightInd w:val="0"/>
        <w:snapToGrid w:val="0"/>
        <w:spacing w:after="200" w:line="276" w:lineRule="auto"/>
        <w:jc w:val="both"/>
        <w:rPr>
          <w:rFonts w:ascii="Arial" w:hAnsi="Arial" w:cs="Arial"/>
          <w:b/>
          <w:color w:val="000000"/>
        </w:rPr>
      </w:pPr>
      <w:r w:rsidRPr="00FA2688">
        <w:rPr>
          <w:rFonts w:ascii="Arial" w:hAnsi="Arial" w:cs="Arial"/>
          <w:b/>
          <w:color w:val="000000"/>
        </w:rPr>
        <w:t>Duração do contrato</w:t>
      </w:r>
    </w:p>
    <w:p w14:paraId="04709447" w14:textId="263466EA" w:rsidR="007A2975" w:rsidRDefault="00054CED" w:rsidP="00FA268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Todos os quadros recrutados para o preenchimento das vagas acima enumeradas beneficiarão de contratos a prazo fixo de quatro (4) anos, renováveis duas vezes por igual período, sujeito às seguintes condições: </w:t>
      </w:r>
    </w:p>
    <w:p w14:paraId="435CDA80" w14:textId="77777777" w:rsidR="00AD5040" w:rsidRPr="00FA2688" w:rsidRDefault="00AD5040" w:rsidP="00FA268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</w:rPr>
      </w:pPr>
    </w:p>
    <w:p w14:paraId="6DF510B4" w14:textId="77777777" w:rsidR="007A2975" w:rsidRPr="00FA2688" w:rsidRDefault="007A2975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conclusão satisfatória do período probatório de seis (6) meses; </w:t>
      </w:r>
    </w:p>
    <w:p w14:paraId="6D8EA9F9" w14:textId="77777777" w:rsidR="007A2975" w:rsidRPr="00FA2688" w:rsidRDefault="0038511F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desempenho satisfatório;</w:t>
      </w:r>
    </w:p>
    <w:p w14:paraId="151B948B" w14:textId="77777777" w:rsidR="007A2975" w:rsidRPr="00FA2688" w:rsidRDefault="008E7BD8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idade-limite de reforma de 60 anos; </w:t>
      </w:r>
    </w:p>
    <w:p w14:paraId="5E1E5F4D" w14:textId="77777777" w:rsidR="0038511F" w:rsidRPr="00FA2688" w:rsidRDefault="00054CED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necessidade de manutenção do posto.</w:t>
      </w:r>
    </w:p>
    <w:p w14:paraId="4E3AFFC3" w14:textId="77777777" w:rsidR="00E846A2" w:rsidRPr="00FA2688" w:rsidRDefault="00E846A2" w:rsidP="00FA2688">
      <w:pPr>
        <w:spacing w:line="276" w:lineRule="auto"/>
        <w:jc w:val="both"/>
        <w:outlineLvl w:val="0"/>
        <w:rPr>
          <w:rFonts w:ascii="Arial" w:hAnsi="Arial" w:cs="Arial"/>
        </w:rPr>
      </w:pPr>
    </w:p>
    <w:p w14:paraId="4872C02B" w14:textId="77777777" w:rsidR="00B0238B" w:rsidRPr="00FA2688" w:rsidRDefault="00B0238B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Elegibilidade</w:t>
      </w:r>
    </w:p>
    <w:p w14:paraId="754313C6" w14:textId="77777777" w:rsidR="00566430" w:rsidRPr="00FA2688" w:rsidRDefault="00566430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295A9130" w14:textId="77777777" w:rsidR="00B0238B" w:rsidRPr="00FA2688" w:rsidRDefault="008E7BD8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As vagas estão abertas para candidatos qualificados que:</w:t>
      </w:r>
    </w:p>
    <w:p w14:paraId="12809477" w14:textId="77777777" w:rsidR="0062385B" w:rsidRPr="00FA2688" w:rsidRDefault="0062385B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69CC4B48" w14:textId="77777777" w:rsidR="0062385B" w:rsidRPr="00FA2688" w:rsidRDefault="00F377B6" w:rsidP="00AD5040">
      <w:pPr>
        <w:numPr>
          <w:ilvl w:val="0"/>
          <w:numId w:val="34"/>
        </w:numPr>
        <w:spacing w:line="276" w:lineRule="auto"/>
        <w:ind w:left="540" w:hanging="54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Tenham 50 anos de idade ou menos. Este requisito baseia-se na necessidade da Organização de recrutar pessoal que possa servir durante um período de tempo razoável antes de atingir a idade de reforma obrigatória de 60 anos.</w:t>
      </w:r>
    </w:p>
    <w:p w14:paraId="5D70EFE2" w14:textId="77777777" w:rsidR="0062385B" w:rsidRPr="00FA2688" w:rsidRDefault="0062385B" w:rsidP="00AD5040">
      <w:pPr>
        <w:spacing w:line="276" w:lineRule="auto"/>
        <w:ind w:left="540" w:hanging="540"/>
        <w:jc w:val="both"/>
        <w:rPr>
          <w:rFonts w:ascii="Arial" w:hAnsi="Arial" w:cs="Arial"/>
        </w:rPr>
      </w:pPr>
    </w:p>
    <w:p w14:paraId="50AF8C10" w14:textId="1411F964" w:rsidR="00407840" w:rsidRPr="00FA2688" w:rsidRDefault="0062385B" w:rsidP="00AD5040">
      <w:pPr>
        <w:numPr>
          <w:ilvl w:val="0"/>
          <w:numId w:val="34"/>
        </w:numPr>
        <w:spacing w:line="276" w:lineRule="auto"/>
        <w:ind w:left="540" w:hanging="540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</w:rPr>
        <w:t xml:space="preserve">Sejam provenientes dos seguintes Estados-Membros elegíveis: </w:t>
      </w:r>
      <w:r w:rsidR="00554277">
        <w:rPr>
          <w:rFonts w:ascii="Arial" w:hAnsi="Arial" w:cs="Arial"/>
          <w:b/>
        </w:rPr>
        <w:t xml:space="preserve">Angola, Botswana, </w:t>
      </w:r>
      <w:r w:rsidRPr="00FA2688">
        <w:rPr>
          <w:rFonts w:ascii="Arial" w:hAnsi="Arial" w:cs="Arial"/>
          <w:b/>
        </w:rPr>
        <w:t>República Democrática do Congo, Eswatini, Lesoto, Madagáscar, Malawi, Maurícias, Moçambique, Namíbia, Seychelles, África do Sul, República Unida da Tanzânia, Zâmbia e Zimbabwe.</w:t>
      </w:r>
    </w:p>
    <w:p w14:paraId="799D2F48" w14:textId="77777777" w:rsidR="00AC33AB" w:rsidRPr="00FA2688" w:rsidRDefault="00AC33AB" w:rsidP="00FA2688">
      <w:pPr>
        <w:spacing w:line="276" w:lineRule="auto"/>
        <w:ind w:left="644"/>
        <w:jc w:val="both"/>
        <w:rPr>
          <w:rFonts w:ascii="Arial" w:hAnsi="Arial" w:cs="Arial"/>
          <w:b/>
        </w:rPr>
      </w:pPr>
    </w:p>
    <w:p w14:paraId="1E2BC575" w14:textId="5A631D98" w:rsidR="00A81FE6" w:rsidRPr="008F64A1" w:rsidRDefault="00A81FE6" w:rsidP="00FA2688">
      <w:pPr>
        <w:spacing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FA2688">
        <w:rPr>
          <w:rFonts w:ascii="Arial" w:hAnsi="Arial" w:cs="Arial"/>
          <w:b/>
        </w:rPr>
        <w:t>Data de encerramento da apresentação de candidaturas:</w:t>
      </w:r>
      <w:r w:rsidRPr="00FA2688">
        <w:rPr>
          <w:rFonts w:ascii="Arial" w:hAnsi="Arial" w:cs="Arial"/>
        </w:rPr>
        <w:t xml:space="preserve"> As candidaturas devem ser submetidas ao Ponto de Contacto Nacional da SADC </w:t>
      </w:r>
      <w:hyperlink r:id="rId9" w:history="1">
        <w:r w:rsidRPr="00FA2688">
          <w:rPr>
            <w:rStyle w:val="Hyperlink"/>
            <w:rFonts w:ascii="Arial" w:hAnsi="Arial" w:cs="Arial"/>
          </w:rPr>
          <w:t>https://www.sadc.int/opportunities/employment/national-contact-points/</w:t>
        </w:r>
      </w:hyperlink>
      <w:r w:rsidRPr="00FA2688">
        <w:rPr>
          <w:rFonts w:ascii="Arial" w:hAnsi="Arial" w:cs="Arial"/>
        </w:rPr>
        <w:t xml:space="preserve"> dos Estados-Membros elegíveis, o mais tardar até ao dia </w:t>
      </w:r>
      <w:r w:rsidR="008F64A1" w:rsidRPr="008F64A1">
        <w:rPr>
          <w:rFonts w:ascii="Arial" w:hAnsi="Arial" w:cs="Arial"/>
          <w:b/>
          <w:bCs/>
          <w:u w:val="single"/>
        </w:rPr>
        <w:t>10 de junho de 2022</w:t>
      </w:r>
      <w:bookmarkStart w:id="0" w:name="_GoBack"/>
      <w:bookmarkEnd w:id="0"/>
      <w:r w:rsidRPr="00FA2688">
        <w:rPr>
          <w:rFonts w:ascii="Arial" w:hAnsi="Arial" w:cs="Arial"/>
        </w:rPr>
        <w:t>.</w:t>
      </w:r>
    </w:p>
    <w:p w14:paraId="1042ED5A" w14:textId="77777777" w:rsidR="00A81FE6" w:rsidRPr="00FA2688" w:rsidRDefault="00A81FE6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729852FC" w14:textId="77777777" w:rsidR="005F5D24" w:rsidRPr="00FA2688" w:rsidRDefault="004548D6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As candidaturas devem ser acompanhadas dos seguintes elementos:</w:t>
      </w:r>
    </w:p>
    <w:p w14:paraId="58B47DB7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1F47AC2D" w14:textId="77777777" w:rsidR="005F5D24" w:rsidRPr="00FA2688" w:rsidRDefault="00A81FE6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carta de apresentação especificando o cargo para o qual o candidato pretende concorrer e em que medida as suas qualificações e habilitações literárias, a sua experiência e as suas competências são pertinentes para o cargo;</w:t>
      </w:r>
    </w:p>
    <w:p w14:paraId="1DF0C680" w14:textId="77777777" w:rsidR="00AD5040" w:rsidRDefault="00AD5040" w:rsidP="00AD504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14:paraId="1BA4F3E5" w14:textId="6DE8FAF7" w:rsidR="005F5D24" w:rsidRPr="00FA2688" w:rsidRDefault="002F4B4B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 xml:space="preserve">curriculum vitae actualizado não superior a </w:t>
      </w:r>
      <w:r w:rsidRPr="00FA2688">
        <w:rPr>
          <w:rFonts w:ascii="Arial" w:hAnsi="Arial" w:cs="Arial"/>
          <w:b/>
          <w:bCs/>
        </w:rPr>
        <w:t>cinco (5) páginas</w:t>
      </w:r>
      <w:r w:rsidRPr="00FA2688">
        <w:rPr>
          <w:rFonts w:ascii="Arial" w:hAnsi="Arial" w:cs="Arial"/>
        </w:rPr>
        <w:t>;</w:t>
      </w:r>
    </w:p>
    <w:p w14:paraId="3188A2EC" w14:textId="77777777" w:rsidR="00AD5040" w:rsidRDefault="00AD5040" w:rsidP="00AD504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14:paraId="222D5EDA" w14:textId="38FBDE36" w:rsidR="005F5D24" w:rsidRPr="00FA2688" w:rsidRDefault="005F5D24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cópias autenticadas dos graus, diplomas e certificados de qualificações e habilitações literárias;</w:t>
      </w:r>
    </w:p>
    <w:p w14:paraId="4874B50F" w14:textId="77777777" w:rsidR="00AD5040" w:rsidRDefault="00AD5040" w:rsidP="00AD504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14:paraId="419C8FB0" w14:textId="6971A931" w:rsidR="00554A74" w:rsidRPr="00AD5040" w:rsidRDefault="005F5D24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f</w:t>
      </w:r>
      <w:r w:rsidRPr="00AD5040">
        <w:rPr>
          <w:rFonts w:ascii="Arial" w:hAnsi="Arial" w:cs="Arial"/>
        </w:rPr>
        <w:t>icha de candidatura da SADC devidamente preenchida e assinada.</w:t>
      </w:r>
    </w:p>
    <w:p w14:paraId="2E411926" w14:textId="77777777" w:rsidR="00554A74" w:rsidRPr="00FA2688" w:rsidRDefault="00554A74" w:rsidP="00FA2688">
      <w:pPr>
        <w:spacing w:line="276" w:lineRule="auto"/>
        <w:jc w:val="both"/>
        <w:rPr>
          <w:rFonts w:ascii="Arial" w:hAnsi="Arial" w:cs="Arial"/>
        </w:rPr>
      </w:pPr>
    </w:p>
    <w:p w14:paraId="126E81DA" w14:textId="77777777" w:rsidR="00B0238B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 xml:space="preserve">Caso seja pré-seleccionado, o candidato deve apresentar, no dia da entrevista, os documentos comprovativos das qualificações e habilitações literárias e profissionais indicadas no processo da sua candidatura. </w:t>
      </w:r>
    </w:p>
    <w:p w14:paraId="347840C4" w14:textId="77777777" w:rsidR="00B0238B" w:rsidRPr="00FA2688" w:rsidRDefault="00B0238B" w:rsidP="00FA2688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04597E5E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Perspectiva de género</w:t>
      </w:r>
    </w:p>
    <w:p w14:paraId="7851837C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6A2E13BF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A SADC é um empregador que pratica uma política de igualdade de oportunidades e encoraja, de modo particular, candidaturas de mulheres.</w:t>
      </w:r>
    </w:p>
    <w:p w14:paraId="04B86F37" w14:textId="77777777" w:rsidR="00AF38B2" w:rsidRPr="00FA2688" w:rsidRDefault="00AF38B2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328F48E1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Se você for uma pessoa orientada para o alcance de resultados, tiver paixão pela transformação e pelo desenvolvimento da África Austral e tiver as competências necessárias para fazer face aos desafios inerentes ao cargo pretendido, não hesite em candidatar-se.</w:t>
      </w:r>
    </w:p>
    <w:p w14:paraId="3DEBA68C" w14:textId="77777777" w:rsidR="00392DF9" w:rsidRPr="00FA2688" w:rsidRDefault="00392DF9" w:rsidP="00FA2688">
      <w:pPr>
        <w:spacing w:line="276" w:lineRule="auto"/>
        <w:jc w:val="both"/>
        <w:rPr>
          <w:rFonts w:ascii="Arial" w:hAnsi="Arial" w:cs="Arial"/>
        </w:rPr>
      </w:pPr>
    </w:p>
    <w:p w14:paraId="1461154A" w14:textId="77777777" w:rsidR="005F5D24" w:rsidRPr="00FA2688" w:rsidRDefault="00B0238B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Serão contactados apenas os candidatos que reúnam os requisitos exigidos pelo Secretariado da SADC e que tenham sido apurados para a entrevista. Caso não receba uma resposta do Secretariado da SADC no prazo de dois meses subsequentes à data de encerramento da apresentação de candidaturas, queira considerar a sua candidatura não pré-seleccionada.</w:t>
      </w:r>
    </w:p>
    <w:p w14:paraId="6B7A75D9" w14:textId="77777777" w:rsidR="00392DF9" w:rsidRPr="00FA2688" w:rsidRDefault="00392DF9" w:rsidP="00FA2688">
      <w:pPr>
        <w:spacing w:line="276" w:lineRule="auto"/>
        <w:jc w:val="both"/>
        <w:rPr>
          <w:rFonts w:ascii="Arial" w:hAnsi="Arial" w:cs="Arial"/>
        </w:rPr>
      </w:pPr>
    </w:p>
    <w:p w14:paraId="5407E7FD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</w:rPr>
        <w:lastRenderedPageBreak/>
        <w:t xml:space="preserve">Para mais informações sobre a vaga para a qual pretende candidatar-se, a descrição da função e a </w:t>
      </w:r>
      <w:hyperlink r:id="rId10" w:history="1">
        <w:r w:rsidRPr="00FA2688">
          <w:rPr>
            <w:rStyle w:val="Hyperlink"/>
            <w:rFonts w:ascii="Arial" w:hAnsi="Arial" w:cs="Arial"/>
            <w:b/>
          </w:rPr>
          <w:t>Ficha de Candidatura da SADC</w:t>
        </w:r>
      </w:hyperlink>
      <w:r w:rsidRPr="00FA2688">
        <w:rPr>
          <w:rFonts w:ascii="Arial" w:hAnsi="Arial" w:cs="Arial"/>
        </w:rPr>
        <w:t xml:space="preserve">, queira consultar o </w:t>
      </w:r>
      <w:r w:rsidRPr="00FA2688">
        <w:rPr>
          <w:rFonts w:ascii="Arial" w:hAnsi="Arial" w:cs="Arial"/>
          <w:b/>
          <w:bCs/>
        </w:rPr>
        <w:t>endereço Internet da SADC</w:t>
      </w:r>
      <w:r w:rsidRPr="00FA2688">
        <w:rPr>
          <w:rFonts w:ascii="Arial" w:hAnsi="Arial" w:cs="Arial"/>
        </w:rPr>
        <w:t xml:space="preserve"> </w:t>
      </w:r>
      <w:hyperlink r:id="rId11" w:history="1">
        <w:r w:rsidRPr="00FA2688">
          <w:rPr>
            <w:rStyle w:val="Hyperlink"/>
            <w:rFonts w:ascii="Arial" w:hAnsi="Arial" w:cs="Arial"/>
            <w:b/>
          </w:rPr>
          <w:t>www.sadc.int</w:t>
        </w:r>
      </w:hyperlink>
    </w:p>
    <w:p w14:paraId="4E5BACF3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2E06D087" w14:textId="77777777" w:rsidR="005F5D24" w:rsidRPr="00FA2688" w:rsidRDefault="005F5D24" w:rsidP="00FA2688">
      <w:pPr>
        <w:pStyle w:val="StyleJustified"/>
        <w:keepNext/>
        <w:keepLines/>
        <w:suppressLineNumbers/>
        <w:suppressAutoHyphens/>
        <w:spacing w:line="276" w:lineRule="auto"/>
        <w:rPr>
          <w:rFonts w:ascii="Arial" w:hAnsi="Arial" w:cs="Arial"/>
          <w:b/>
          <w:szCs w:val="24"/>
        </w:rPr>
      </w:pPr>
      <w:r w:rsidRPr="00FA2688">
        <w:rPr>
          <w:rFonts w:ascii="Arial" w:hAnsi="Arial" w:cs="Arial"/>
          <w:b/>
        </w:rPr>
        <w:t>Informações detalhadas podem também ser obtidas junto do Ponto de Contacto Nacional do seu país.</w:t>
      </w:r>
    </w:p>
    <w:p w14:paraId="567A943F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sectPr w:rsidR="005F5D24" w:rsidRPr="00FA2688" w:rsidSect="002F6F75">
      <w:headerReference w:type="default" r:id="rId12"/>
      <w:footerReference w:type="default" r:id="rId13"/>
      <w:pgSz w:w="12240" w:h="15840"/>
      <w:pgMar w:top="142" w:right="1325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5BB7" w14:textId="77777777" w:rsidR="00FA185B" w:rsidRDefault="00FA185B">
      <w:r>
        <w:separator/>
      </w:r>
    </w:p>
  </w:endnote>
  <w:endnote w:type="continuationSeparator" w:id="0">
    <w:p w14:paraId="460D450E" w14:textId="77777777" w:rsidR="00FA185B" w:rsidRDefault="00FA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5F42" w14:textId="473B2B60" w:rsidR="00AD5040" w:rsidRDefault="00AD5040">
    <w:pPr>
      <w:pStyle w:val="Footer"/>
    </w:pPr>
  </w:p>
  <w:p w14:paraId="43FBE65B" w14:textId="31C0FACA" w:rsidR="00AD5040" w:rsidRDefault="00AD5040">
    <w:pPr>
      <w:pStyle w:val="Footer"/>
    </w:pPr>
  </w:p>
  <w:p w14:paraId="5361E708" w14:textId="77777777" w:rsidR="00AD5040" w:rsidRDefault="00AD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3EEF" w14:textId="77777777" w:rsidR="00FA185B" w:rsidRDefault="00FA185B">
      <w:r>
        <w:separator/>
      </w:r>
    </w:p>
  </w:footnote>
  <w:footnote w:type="continuationSeparator" w:id="0">
    <w:p w14:paraId="2452A2CF" w14:textId="77777777" w:rsidR="00FA185B" w:rsidRDefault="00FA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8512" w14:textId="766B5E64" w:rsidR="00F75F90" w:rsidRDefault="00F75F9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ab/>
      <w:t>REF. SADC/2/3/3/3</w:t>
    </w:r>
    <w:r>
      <w:rPr>
        <w:rFonts w:ascii="Arial" w:hAnsi="Arial"/>
        <w:b/>
        <w:i/>
        <w:sz w:val="20"/>
      </w:rPr>
      <w:tab/>
    </w:r>
    <w:r>
      <w:rPr>
        <w:rFonts w:ascii="Arial" w:hAnsi="Arial"/>
        <w:b/>
        <w:i/>
        <w:sz w:val="20"/>
      </w:rPr>
      <w:tab/>
    </w:r>
  </w:p>
  <w:p w14:paraId="10112827" w14:textId="7D3E2386" w:rsidR="00AD5040" w:rsidRDefault="00AD504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/>
        <w:b/>
        <w:i/>
        <w:sz w:val="20"/>
      </w:rPr>
    </w:pPr>
  </w:p>
  <w:p w14:paraId="53E5D732" w14:textId="337D7B65" w:rsidR="00AD5040" w:rsidRDefault="00AD504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/>
        <w:b/>
        <w:i/>
        <w:sz w:val="20"/>
      </w:rPr>
    </w:pPr>
  </w:p>
  <w:p w14:paraId="6FF3B08C" w14:textId="77777777" w:rsidR="00AD5040" w:rsidRPr="00B35830" w:rsidRDefault="00AD504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701" w:hanging="708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1701" w:hanging="708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01F5BAD"/>
    <w:multiLevelType w:val="hybridMultilevel"/>
    <w:tmpl w:val="CD98DF62"/>
    <w:lvl w:ilvl="0" w:tplc="9A8EDDCC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E6"/>
    <w:multiLevelType w:val="hybridMultilevel"/>
    <w:tmpl w:val="79867366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2A47D2"/>
    <w:multiLevelType w:val="hybridMultilevel"/>
    <w:tmpl w:val="2DDE25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C03"/>
    <w:multiLevelType w:val="hybridMultilevel"/>
    <w:tmpl w:val="E454E55A"/>
    <w:lvl w:ilvl="0" w:tplc="5A02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0D97830"/>
    <w:multiLevelType w:val="hybridMultilevel"/>
    <w:tmpl w:val="3F6A46FA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981A63"/>
    <w:multiLevelType w:val="hybridMultilevel"/>
    <w:tmpl w:val="E2AEB634"/>
    <w:lvl w:ilvl="0" w:tplc="DA5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2736"/>
    <w:multiLevelType w:val="hybridMultilevel"/>
    <w:tmpl w:val="E2487950"/>
    <w:lvl w:ilvl="0" w:tplc="BEDEC192">
      <w:start w:val="1"/>
      <w:numFmt w:val="lowerLetter"/>
      <w:lvlText w:val="%1)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81582E"/>
    <w:multiLevelType w:val="hybridMultilevel"/>
    <w:tmpl w:val="47608E4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94F3D"/>
    <w:multiLevelType w:val="hybridMultilevel"/>
    <w:tmpl w:val="3D4C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526E"/>
    <w:multiLevelType w:val="hybridMultilevel"/>
    <w:tmpl w:val="36720678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998554B"/>
    <w:multiLevelType w:val="hybridMultilevel"/>
    <w:tmpl w:val="B4F48E3A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CD514C0"/>
    <w:multiLevelType w:val="hybridMultilevel"/>
    <w:tmpl w:val="702EED7A"/>
    <w:lvl w:ilvl="0" w:tplc="DA5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268A"/>
    <w:multiLevelType w:val="hybridMultilevel"/>
    <w:tmpl w:val="67BCFEB0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EE633A"/>
    <w:multiLevelType w:val="hybridMultilevel"/>
    <w:tmpl w:val="0158E09E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8656BA"/>
    <w:multiLevelType w:val="hybridMultilevel"/>
    <w:tmpl w:val="C7580BAA"/>
    <w:lvl w:ilvl="0" w:tplc="A440C5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D01C5616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0075"/>
    <w:multiLevelType w:val="hybridMultilevel"/>
    <w:tmpl w:val="81A049F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492E1D"/>
    <w:multiLevelType w:val="hybridMultilevel"/>
    <w:tmpl w:val="B72A6452"/>
    <w:lvl w:ilvl="0" w:tplc="253854B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977679"/>
    <w:multiLevelType w:val="hybridMultilevel"/>
    <w:tmpl w:val="D60C089A"/>
    <w:lvl w:ilvl="0" w:tplc="7DE67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4D5"/>
    <w:multiLevelType w:val="hybridMultilevel"/>
    <w:tmpl w:val="167020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A7B94"/>
    <w:multiLevelType w:val="hybridMultilevel"/>
    <w:tmpl w:val="5984B622"/>
    <w:lvl w:ilvl="0" w:tplc="DA5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1B4A"/>
    <w:multiLevelType w:val="hybridMultilevel"/>
    <w:tmpl w:val="5752433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134CAA"/>
    <w:multiLevelType w:val="hybridMultilevel"/>
    <w:tmpl w:val="FBFED72E"/>
    <w:lvl w:ilvl="0" w:tplc="882CA17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7E4A28"/>
    <w:multiLevelType w:val="hybridMultilevel"/>
    <w:tmpl w:val="B244844A"/>
    <w:lvl w:ilvl="0" w:tplc="97948B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0117"/>
    <w:multiLevelType w:val="hybridMultilevel"/>
    <w:tmpl w:val="E2D0CD88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7A36E6"/>
    <w:multiLevelType w:val="hybridMultilevel"/>
    <w:tmpl w:val="844CBAA0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4311CF6"/>
    <w:multiLevelType w:val="hybridMultilevel"/>
    <w:tmpl w:val="8CAAD106"/>
    <w:lvl w:ilvl="0" w:tplc="253854B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D2B7759"/>
    <w:multiLevelType w:val="hybridMultilevel"/>
    <w:tmpl w:val="D59EAD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C6B18"/>
    <w:multiLevelType w:val="hybridMultilevel"/>
    <w:tmpl w:val="AACAB4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D62C3"/>
    <w:multiLevelType w:val="multilevel"/>
    <w:tmpl w:val="31D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E6675"/>
    <w:multiLevelType w:val="hybridMultilevel"/>
    <w:tmpl w:val="C8CE227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677414B6"/>
    <w:multiLevelType w:val="hybridMultilevel"/>
    <w:tmpl w:val="3F7E4720"/>
    <w:lvl w:ilvl="0" w:tplc="95EC18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8"/>
        <w:szCs w:val="28"/>
      </w:rPr>
    </w:lvl>
    <w:lvl w:ilvl="1" w:tplc="7452CA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714F"/>
    <w:multiLevelType w:val="hybridMultilevel"/>
    <w:tmpl w:val="6D0E4E5C"/>
    <w:lvl w:ilvl="0" w:tplc="25385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D1B69"/>
    <w:multiLevelType w:val="hybridMultilevel"/>
    <w:tmpl w:val="8F2AE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7D2816"/>
    <w:multiLevelType w:val="hybridMultilevel"/>
    <w:tmpl w:val="335E0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603C3"/>
    <w:multiLevelType w:val="hybridMultilevel"/>
    <w:tmpl w:val="D77E8E3A"/>
    <w:lvl w:ilvl="0" w:tplc="253854B8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4E671D"/>
    <w:multiLevelType w:val="hybridMultilevel"/>
    <w:tmpl w:val="BD3650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520BE8"/>
    <w:multiLevelType w:val="hybridMultilevel"/>
    <w:tmpl w:val="1F04639E"/>
    <w:lvl w:ilvl="0" w:tplc="68DACC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6"/>
  </w:num>
  <w:num w:numId="3">
    <w:abstractNumId w:val="12"/>
  </w:num>
  <w:num w:numId="4">
    <w:abstractNumId w:val="6"/>
  </w:num>
  <w:num w:numId="5">
    <w:abstractNumId w:val="20"/>
  </w:num>
  <w:num w:numId="6">
    <w:abstractNumId w:val="4"/>
  </w:num>
  <w:num w:numId="7">
    <w:abstractNumId w:val="7"/>
  </w:num>
  <w:num w:numId="8">
    <w:abstractNumId w:val="37"/>
  </w:num>
  <w:num w:numId="9">
    <w:abstractNumId w:val="14"/>
  </w:num>
  <w:num w:numId="10">
    <w:abstractNumId w:val="18"/>
  </w:num>
  <w:num w:numId="11">
    <w:abstractNumId w:val="15"/>
  </w:num>
  <w:num w:numId="12">
    <w:abstractNumId w:val="30"/>
  </w:num>
  <w:num w:numId="13">
    <w:abstractNumId w:val="9"/>
  </w:num>
  <w:num w:numId="14">
    <w:abstractNumId w:val="13"/>
  </w:num>
  <w:num w:numId="15">
    <w:abstractNumId w:val="28"/>
  </w:num>
  <w:num w:numId="16">
    <w:abstractNumId w:val="22"/>
  </w:num>
  <w:num w:numId="17">
    <w:abstractNumId w:val="34"/>
  </w:num>
  <w:num w:numId="18">
    <w:abstractNumId w:val="11"/>
  </w:num>
  <w:num w:numId="19">
    <w:abstractNumId w:val="27"/>
  </w:num>
  <w:num w:numId="20">
    <w:abstractNumId w:val="19"/>
  </w:num>
  <w:num w:numId="21">
    <w:abstractNumId w:val="10"/>
  </w:num>
  <w:num w:numId="22">
    <w:abstractNumId w:val="25"/>
  </w:num>
  <w:num w:numId="23">
    <w:abstractNumId w:val="31"/>
  </w:num>
  <w:num w:numId="24">
    <w:abstractNumId w:val="21"/>
  </w:num>
  <w:num w:numId="25">
    <w:abstractNumId w:val="35"/>
  </w:num>
  <w:num w:numId="26">
    <w:abstractNumId w:val="32"/>
  </w:num>
  <w:num w:numId="27">
    <w:abstractNumId w:val="17"/>
  </w:num>
  <w:num w:numId="28">
    <w:abstractNumId w:val="8"/>
  </w:num>
  <w:num w:numId="29">
    <w:abstractNumId w:val="26"/>
  </w:num>
  <w:num w:numId="30">
    <w:abstractNumId w:val="1"/>
  </w:num>
  <w:num w:numId="31">
    <w:abstractNumId w:val="16"/>
  </w:num>
  <w:num w:numId="32">
    <w:abstractNumId w:val="3"/>
  </w:num>
  <w:num w:numId="33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5"/>
  </w:num>
  <w:num w:numId="35">
    <w:abstractNumId w:val="2"/>
  </w:num>
  <w:num w:numId="36">
    <w:abstractNumId w:val="24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9"/>
    <w:rsid w:val="00002187"/>
    <w:rsid w:val="0000322A"/>
    <w:rsid w:val="0001014F"/>
    <w:rsid w:val="000131CF"/>
    <w:rsid w:val="00016A28"/>
    <w:rsid w:val="00017637"/>
    <w:rsid w:val="000272F7"/>
    <w:rsid w:val="00027BB5"/>
    <w:rsid w:val="000479AD"/>
    <w:rsid w:val="000500A0"/>
    <w:rsid w:val="00054CED"/>
    <w:rsid w:val="0006476D"/>
    <w:rsid w:val="00071571"/>
    <w:rsid w:val="00072316"/>
    <w:rsid w:val="00073AEA"/>
    <w:rsid w:val="00076D6B"/>
    <w:rsid w:val="00094D4D"/>
    <w:rsid w:val="00096759"/>
    <w:rsid w:val="000A1D62"/>
    <w:rsid w:val="000A3636"/>
    <w:rsid w:val="000B2150"/>
    <w:rsid w:val="000C24A9"/>
    <w:rsid w:val="000E6283"/>
    <w:rsid w:val="000F4374"/>
    <w:rsid w:val="001014E3"/>
    <w:rsid w:val="00101864"/>
    <w:rsid w:val="00102C06"/>
    <w:rsid w:val="00103DF9"/>
    <w:rsid w:val="00105A43"/>
    <w:rsid w:val="00106E75"/>
    <w:rsid w:val="00107B6D"/>
    <w:rsid w:val="00112235"/>
    <w:rsid w:val="00114109"/>
    <w:rsid w:val="0011595A"/>
    <w:rsid w:val="001164A6"/>
    <w:rsid w:val="00123B04"/>
    <w:rsid w:val="00126A4B"/>
    <w:rsid w:val="00131325"/>
    <w:rsid w:val="00135B11"/>
    <w:rsid w:val="00135E21"/>
    <w:rsid w:val="001367A1"/>
    <w:rsid w:val="001417F8"/>
    <w:rsid w:val="00144677"/>
    <w:rsid w:val="0014672E"/>
    <w:rsid w:val="00153515"/>
    <w:rsid w:val="001636D9"/>
    <w:rsid w:val="00164D24"/>
    <w:rsid w:val="001713EF"/>
    <w:rsid w:val="00172860"/>
    <w:rsid w:val="00176616"/>
    <w:rsid w:val="00180CC6"/>
    <w:rsid w:val="001A0E62"/>
    <w:rsid w:val="001A1D7C"/>
    <w:rsid w:val="001A5F97"/>
    <w:rsid w:val="001B4190"/>
    <w:rsid w:val="001B5CAA"/>
    <w:rsid w:val="001C18C6"/>
    <w:rsid w:val="001C2266"/>
    <w:rsid w:val="001C338F"/>
    <w:rsid w:val="001C464C"/>
    <w:rsid w:val="001D0D7B"/>
    <w:rsid w:val="001E12C7"/>
    <w:rsid w:val="001E2361"/>
    <w:rsid w:val="001E2474"/>
    <w:rsid w:val="001E3D7B"/>
    <w:rsid w:val="001E56E6"/>
    <w:rsid w:val="001F27D6"/>
    <w:rsid w:val="00203422"/>
    <w:rsid w:val="00203986"/>
    <w:rsid w:val="002052D5"/>
    <w:rsid w:val="0020697C"/>
    <w:rsid w:val="0021108D"/>
    <w:rsid w:val="002169E0"/>
    <w:rsid w:val="0021717A"/>
    <w:rsid w:val="00217D2A"/>
    <w:rsid w:val="00223B65"/>
    <w:rsid w:val="00230A83"/>
    <w:rsid w:val="00231DA7"/>
    <w:rsid w:val="00236174"/>
    <w:rsid w:val="00242B38"/>
    <w:rsid w:val="00243F0D"/>
    <w:rsid w:val="00245E02"/>
    <w:rsid w:val="0025100A"/>
    <w:rsid w:val="00252057"/>
    <w:rsid w:val="00252B9B"/>
    <w:rsid w:val="00267D23"/>
    <w:rsid w:val="00270A9D"/>
    <w:rsid w:val="00277349"/>
    <w:rsid w:val="00281937"/>
    <w:rsid w:val="002934DE"/>
    <w:rsid w:val="00295A48"/>
    <w:rsid w:val="002A39C4"/>
    <w:rsid w:val="002B1FD2"/>
    <w:rsid w:val="002B6103"/>
    <w:rsid w:val="002C14CD"/>
    <w:rsid w:val="002C1D84"/>
    <w:rsid w:val="002C3447"/>
    <w:rsid w:val="002C53E7"/>
    <w:rsid w:val="002C7BCE"/>
    <w:rsid w:val="002D1C80"/>
    <w:rsid w:val="002F1582"/>
    <w:rsid w:val="002F30A1"/>
    <w:rsid w:val="002F4B4B"/>
    <w:rsid w:val="002F534B"/>
    <w:rsid w:val="002F6F75"/>
    <w:rsid w:val="003021F6"/>
    <w:rsid w:val="003044DE"/>
    <w:rsid w:val="003167E4"/>
    <w:rsid w:val="00326500"/>
    <w:rsid w:val="0032680B"/>
    <w:rsid w:val="00327D9D"/>
    <w:rsid w:val="00331682"/>
    <w:rsid w:val="00336C16"/>
    <w:rsid w:val="003420CC"/>
    <w:rsid w:val="00345469"/>
    <w:rsid w:val="00350D2B"/>
    <w:rsid w:val="00350F32"/>
    <w:rsid w:val="0035393E"/>
    <w:rsid w:val="003561E4"/>
    <w:rsid w:val="00357218"/>
    <w:rsid w:val="00364E99"/>
    <w:rsid w:val="00372A72"/>
    <w:rsid w:val="00382E54"/>
    <w:rsid w:val="0038511F"/>
    <w:rsid w:val="00386C66"/>
    <w:rsid w:val="00392DF9"/>
    <w:rsid w:val="00395E89"/>
    <w:rsid w:val="003973ED"/>
    <w:rsid w:val="003B08D0"/>
    <w:rsid w:val="003B1557"/>
    <w:rsid w:val="003F1429"/>
    <w:rsid w:val="00406EC7"/>
    <w:rsid w:val="00407840"/>
    <w:rsid w:val="00410D48"/>
    <w:rsid w:val="004134C0"/>
    <w:rsid w:val="00414048"/>
    <w:rsid w:val="00414FF1"/>
    <w:rsid w:val="0041636C"/>
    <w:rsid w:val="00420C44"/>
    <w:rsid w:val="00424C74"/>
    <w:rsid w:val="00430F03"/>
    <w:rsid w:val="00431BFB"/>
    <w:rsid w:val="004447EF"/>
    <w:rsid w:val="004462E5"/>
    <w:rsid w:val="004463BB"/>
    <w:rsid w:val="00446B22"/>
    <w:rsid w:val="00447103"/>
    <w:rsid w:val="004548A1"/>
    <w:rsid w:val="004548D6"/>
    <w:rsid w:val="00454AD2"/>
    <w:rsid w:val="00455238"/>
    <w:rsid w:val="004570A6"/>
    <w:rsid w:val="00465D0C"/>
    <w:rsid w:val="0047118B"/>
    <w:rsid w:val="00481208"/>
    <w:rsid w:val="0048126A"/>
    <w:rsid w:val="00484E2B"/>
    <w:rsid w:val="004862B0"/>
    <w:rsid w:val="00486BA6"/>
    <w:rsid w:val="00486D04"/>
    <w:rsid w:val="00491634"/>
    <w:rsid w:val="0049595C"/>
    <w:rsid w:val="004A3062"/>
    <w:rsid w:val="004B38A3"/>
    <w:rsid w:val="004C1BD1"/>
    <w:rsid w:val="004C345B"/>
    <w:rsid w:val="004C5A2D"/>
    <w:rsid w:val="004C7B6A"/>
    <w:rsid w:val="004D0773"/>
    <w:rsid w:val="004D28EC"/>
    <w:rsid w:val="004E174F"/>
    <w:rsid w:val="004E5AA6"/>
    <w:rsid w:val="004E600A"/>
    <w:rsid w:val="004E65CB"/>
    <w:rsid w:val="004F009D"/>
    <w:rsid w:val="004F3271"/>
    <w:rsid w:val="004F6C91"/>
    <w:rsid w:val="004F7AD4"/>
    <w:rsid w:val="005024D6"/>
    <w:rsid w:val="0050749D"/>
    <w:rsid w:val="00511771"/>
    <w:rsid w:val="0051556C"/>
    <w:rsid w:val="0052096D"/>
    <w:rsid w:val="005277CE"/>
    <w:rsid w:val="005321F5"/>
    <w:rsid w:val="005341C2"/>
    <w:rsid w:val="0053489A"/>
    <w:rsid w:val="00546B27"/>
    <w:rsid w:val="00551C69"/>
    <w:rsid w:val="00554277"/>
    <w:rsid w:val="00554A74"/>
    <w:rsid w:val="005619CF"/>
    <w:rsid w:val="00562368"/>
    <w:rsid w:val="00566430"/>
    <w:rsid w:val="005731E8"/>
    <w:rsid w:val="0057413A"/>
    <w:rsid w:val="0057542F"/>
    <w:rsid w:val="00590CB9"/>
    <w:rsid w:val="005A6202"/>
    <w:rsid w:val="005A634E"/>
    <w:rsid w:val="005A6A5C"/>
    <w:rsid w:val="005B4BD8"/>
    <w:rsid w:val="005D04FC"/>
    <w:rsid w:val="005D1656"/>
    <w:rsid w:val="005D6694"/>
    <w:rsid w:val="005D6742"/>
    <w:rsid w:val="005E0CF1"/>
    <w:rsid w:val="005E3509"/>
    <w:rsid w:val="005E569D"/>
    <w:rsid w:val="005F05AE"/>
    <w:rsid w:val="005F1E2D"/>
    <w:rsid w:val="005F2819"/>
    <w:rsid w:val="005F2DF2"/>
    <w:rsid w:val="005F5BBA"/>
    <w:rsid w:val="005F5D24"/>
    <w:rsid w:val="006004A9"/>
    <w:rsid w:val="00602505"/>
    <w:rsid w:val="00603061"/>
    <w:rsid w:val="0060588C"/>
    <w:rsid w:val="00606733"/>
    <w:rsid w:val="006162D0"/>
    <w:rsid w:val="00616BE2"/>
    <w:rsid w:val="00617DB2"/>
    <w:rsid w:val="006209BC"/>
    <w:rsid w:val="006237BE"/>
    <w:rsid w:val="0062385B"/>
    <w:rsid w:val="00641481"/>
    <w:rsid w:val="0064223D"/>
    <w:rsid w:val="006471E4"/>
    <w:rsid w:val="00647F00"/>
    <w:rsid w:val="00661419"/>
    <w:rsid w:val="00662C38"/>
    <w:rsid w:val="00667DC0"/>
    <w:rsid w:val="0067052A"/>
    <w:rsid w:val="00690768"/>
    <w:rsid w:val="006935A6"/>
    <w:rsid w:val="006A232D"/>
    <w:rsid w:val="006A3074"/>
    <w:rsid w:val="006A5DD4"/>
    <w:rsid w:val="006A6473"/>
    <w:rsid w:val="006B60D3"/>
    <w:rsid w:val="006B6649"/>
    <w:rsid w:val="006C1B4A"/>
    <w:rsid w:val="006D0FB3"/>
    <w:rsid w:val="006E1830"/>
    <w:rsid w:val="006E3088"/>
    <w:rsid w:val="006E3DD5"/>
    <w:rsid w:val="007042BC"/>
    <w:rsid w:val="00704E1D"/>
    <w:rsid w:val="00714D16"/>
    <w:rsid w:val="007203F4"/>
    <w:rsid w:val="0072083F"/>
    <w:rsid w:val="007227E1"/>
    <w:rsid w:val="00731994"/>
    <w:rsid w:val="00740D41"/>
    <w:rsid w:val="00742F4F"/>
    <w:rsid w:val="00752B16"/>
    <w:rsid w:val="00754E0E"/>
    <w:rsid w:val="00780A9B"/>
    <w:rsid w:val="00784511"/>
    <w:rsid w:val="007854EC"/>
    <w:rsid w:val="00785E7D"/>
    <w:rsid w:val="00792035"/>
    <w:rsid w:val="00792AE4"/>
    <w:rsid w:val="007977FB"/>
    <w:rsid w:val="007A2975"/>
    <w:rsid w:val="007A3B48"/>
    <w:rsid w:val="007A7B24"/>
    <w:rsid w:val="007B4D8C"/>
    <w:rsid w:val="007B7EB7"/>
    <w:rsid w:val="007C0086"/>
    <w:rsid w:val="007C12C0"/>
    <w:rsid w:val="007C583A"/>
    <w:rsid w:val="007C6B6C"/>
    <w:rsid w:val="007D49A4"/>
    <w:rsid w:val="007E0307"/>
    <w:rsid w:val="007E077D"/>
    <w:rsid w:val="007F2AF4"/>
    <w:rsid w:val="007F3169"/>
    <w:rsid w:val="007F5644"/>
    <w:rsid w:val="0080075D"/>
    <w:rsid w:val="008053B9"/>
    <w:rsid w:val="008063C0"/>
    <w:rsid w:val="008172F7"/>
    <w:rsid w:val="008174DF"/>
    <w:rsid w:val="00822E92"/>
    <w:rsid w:val="00823616"/>
    <w:rsid w:val="00824FA8"/>
    <w:rsid w:val="008254FA"/>
    <w:rsid w:val="008261AF"/>
    <w:rsid w:val="008346C4"/>
    <w:rsid w:val="00835283"/>
    <w:rsid w:val="008363FD"/>
    <w:rsid w:val="0084365C"/>
    <w:rsid w:val="008470E8"/>
    <w:rsid w:val="00854A08"/>
    <w:rsid w:val="00855348"/>
    <w:rsid w:val="00855508"/>
    <w:rsid w:val="00860F9E"/>
    <w:rsid w:val="00862ADA"/>
    <w:rsid w:val="00865708"/>
    <w:rsid w:val="0087141B"/>
    <w:rsid w:val="008717DB"/>
    <w:rsid w:val="00871E75"/>
    <w:rsid w:val="00874D9A"/>
    <w:rsid w:val="008754C1"/>
    <w:rsid w:val="008765BC"/>
    <w:rsid w:val="00877331"/>
    <w:rsid w:val="00885382"/>
    <w:rsid w:val="00887AA2"/>
    <w:rsid w:val="00887CF8"/>
    <w:rsid w:val="00890FB9"/>
    <w:rsid w:val="008920E8"/>
    <w:rsid w:val="00895F02"/>
    <w:rsid w:val="0089644F"/>
    <w:rsid w:val="00897319"/>
    <w:rsid w:val="008A4C03"/>
    <w:rsid w:val="008B1E2E"/>
    <w:rsid w:val="008B2908"/>
    <w:rsid w:val="008B4431"/>
    <w:rsid w:val="008B61D7"/>
    <w:rsid w:val="008C2CA5"/>
    <w:rsid w:val="008E7418"/>
    <w:rsid w:val="008E7BD8"/>
    <w:rsid w:val="008F43B1"/>
    <w:rsid w:val="008F56CE"/>
    <w:rsid w:val="008F64A1"/>
    <w:rsid w:val="008F6AB9"/>
    <w:rsid w:val="00902E22"/>
    <w:rsid w:val="009033C7"/>
    <w:rsid w:val="00914444"/>
    <w:rsid w:val="00921937"/>
    <w:rsid w:val="009251FC"/>
    <w:rsid w:val="00946F64"/>
    <w:rsid w:val="00950173"/>
    <w:rsid w:val="0095457F"/>
    <w:rsid w:val="009842AA"/>
    <w:rsid w:val="00987969"/>
    <w:rsid w:val="009913AA"/>
    <w:rsid w:val="00992299"/>
    <w:rsid w:val="00993B9B"/>
    <w:rsid w:val="00997035"/>
    <w:rsid w:val="009A0620"/>
    <w:rsid w:val="009A1642"/>
    <w:rsid w:val="009A5E63"/>
    <w:rsid w:val="009B0E21"/>
    <w:rsid w:val="009B2FE3"/>
    <w:rsid w:val="009B5426"/>
    <w:rsid w:val="009C368A"/>
    <w:rsid w:val="009C7DD7"/>
    <w:rsid w:val="009D039E"/>
    <w:rsid w:val="009D0B6D"/>
    <w:rsid w:val="009D2487"/>
    <w:rsid w:val="009E0ED4"/>
    <w:rsid w:val="009F6E1C"/>
    <w:rsid w:val="009F772B"/>
    <w:rsid w:val="00A04A6A"/>
    <w:rsid w:val="00A1031F"/>
    <w:rsid w:val="00A10478"/>
    <w:rsid w:val="00A107F7"/>
    <w:rsid w:val="00A371B0"/>
    <w:rsid w:val="00A42477"/>
    <w:rsid w:val="00A42FD6"/>
    <w:rsid w:val="00A61103"/>
    <w:rsid w:val="00A70918"/>
    <w:rsid w:val="00A73719"/>
    <w:rsid w:val="00A751DD"/>
    <w:rsid w:val="00A77F2A"/>
    <w:rsid w:val="00A80F2F"/>
    <w:rsid w:val="00A81FE6"/>
    <w:rsid w:val="00A8494C"/>
    <w:rsid w:val="00A90F40"/>
    <w:rsid w:val="00A93A3C"/>
    <w:rsid w:val="00AA6FAE"/>
    <w:rsid w:val="00AA7C82"/>
    <w:rsid w:val="00AB003D"/>
    <w:rsid w:val="00AB23C6"/>
    <w:rsid w:val="00AB2D08"/>
    <w:rsid w:val="00AB7F56"/>
    <w:rsid w:val="00AC331B"/>
    <w:rsid w:val="00AC33AB"/>
    <w:rsid w:val="00AC4846"/>
    <w:rsid w:val="00AC5B71"/>
    <w:rsid w:val="00AD064A"/>
    <w:rsid w:val="00AD12DA"/>
    <w:rsid w:val="00AD3BDF"/>
    <w:rsid w:val="00AD5040"/>
    <w:rsid w:val="00AD6523"/>
    <w:rsid w:val="00AD7946"/>
    <w:rsid w:val="00AE28AB"/>
    <w:rsid w:val="00AF28F0"/>
    <w:rsid w:val="00AF38B2"/>
    <w:rsid w:val="00AF3C64"/>
    <w:rsid w:val="00B0238B"/>
    <w:rsid w:val="00B035BE"/>
    <w:rsid w:val="00B04D8D"/>
    <w:rsid w:val="00B10800"/>
    <w:rsid w:val="00B12F0B"/>
    <w:rsid w:val="00B13195"/>
    <w:rsid w:val="00B14735"/>
    <w:rsid w:val="00B25682"/>
    <w:rsid w:val="00B25FE8"/>
    <w:rsid w:val="00B33BE5"/>
    <w:rsid w:val="00B3409A"/>
    <w:rsid w:val="00B34E5E"/>
    <w:rsid w:val="00B35830"/>
    <w:rsid w:val="00B41663"/>
    <w:rsid w:val="00B4680A"/>
    <w:rsid w:val="00B50DFD"/>
    <w:rsid w:val="00B53C0D"/>
    <w:rsid w:val="00B5483B"/>
    <w:rsid w:val="00B562A1"/>
    <w:rsid w:val="00B567D3"/>
    <w:rsid w:val="00B61D73"/>
    <w:rsid w:val="00B64EE7"/>
    <w:rsid w:val="00B7300F"/>
    <w:rsid w:val="00B77751"/>
    <w:rsid w:val="00B86631"/>
    <w:rsid w:val="00B92676"/>
    <w:rsid w:val="00B93484"/>
    <w:rsid w:val="00B96D57"/>
    <w:rsid w:val="00BA102E"/>
    <w:rsid w:val="00BA7F5F"/>
    <w:rsid w:val="00BB2468"/>
    <w:rsid w:val="00BB2EDC"/>
    <w:rsid w:val="00BC0693"/>
    <w:rsid w:val="00BC1201"/>
    <w:rsid w:val="00BC1821"/>
    <w:rsid w:val="00BD4A6A"/>
    <w:rsid w:val="00BD796C"/>
    <w:rsid w:val="00BD7DE7"/>
    <w:rsid w:val="00BE11DB"/>
    <w:rsid w:val="00BE2DCC"/>
    <w:rsid w:val="00BE3D51"/>
    <w:rsid w:val="00BE53F3"/>
    <w:rsid w:val="00BF0E85"/>
    <w:rsid w:val="00BF7AB3"/>
    <w:rsid w:val="00BF7F04"/>
    <w:rsid w:val="00C106C9"/>
    <w:rsid w:val="00C15EA1"/>
    <w:rsid w:val="00C23B0E"/>
    <w:rsid w:val="00C356CD"/>
    <w:rsid w:val="00C418E5"/>
    <w:rsid w:val="00C41DB4"/>
    <w:rsid w:val="00C51BF2"/>
    <w:rsid w:val="00C60763"/>
    <w:rsid w:val="00C60E8D"/>
    <w:rsid w:val="00C60E99"/>
    <w:rsid w:val="00C63BED"/>
    <w:rsid w:val="00C65429"/>
    <w:rsid w:val="00C65ACE"/>
    <w:rsid w:val="00C66663"/>
    <w:rsid w:val="00C77F53"/>
    <w:rsid w:val="00C805DB"/>
    <w:rsid w:val="00C81B08"/>
    <w:rsid w:val="00C94630"/>
    <w:rsid w:val="00CA4087"/>
    <w:rsid w:val="00CA432E"/>
    <w:rsid w:val="00CB35BD"/>
    <w:rsid w:val="00CB5709"/>
    <w:rsid w:val="00CB691F"/>
    <w:rsid w:val="00CB7745"/>
    <w:rsid w:val="00CC1A64"/>
    <w:rsid w:val="00CC2275"/>
    <w:rsid w:val="00CC36F5"/>
    <w:rsid w:val="00CC705F"/>
    <w:rsid w:val="00CC782C"/>
    <w:rsid w:val="00CC79FD"/>
    <w:rsid w:val="00CD1CC7"/>
    <w:rsid w:val="00CD5FCB"/>
    <w:rsid w:val="00CD6138"/>
    <w:rsid w:val="00CE0CF1"/>
    <w:rsid w:val="00CE1489"/>
    <w:rsid w:val="00CE16E4"/>
    <w:rsid w:val="00CE6AD7"/>
    <w:rsid w:val="00CF3150"/>
    <w:rsid w:val="00CF39DC"/>
    <w:rsid w:val="00CF41EF"/>
    <w:rsid w:val="00CF569C"/>
    <w:rsid w:val="00D00DE4"/>
    <w:rsid w:val="00D043BC"/>
    <w:rsid w:val="00D04C8B"/>
    <w:rsid w:val="00D11C2D"/>
    <w:rsid w:val="00D14A13"/>
    <w:rsid w:val="00D1517F"/>
    <w:rsid w:val="00D218C0"/>
    <w:rsid w:val="00D22E4B"/>
    <w:rsid w:val="00D3158D"/>
    <w:rsid w:val="00D3266A"/>
    <w:rsid w:val="00D32D83"/>
    <w:rsid w:val="00D368BD"/>
    <w:rsid w:val="00D41C02"/>
    <w:rsid w:val="00D43E49"/>
    <w:rsid w:val="00D452DA"/>
    <w:rsid w:val="00D46F54"/>
    <w:rsid w:val="00D512CA"/>
    <w:rsid w:val="00D5292B"/>
    <w:rsid w:val="00D63282"/>
    <w:rsid w:val="00D65C13"/>
    <w:rsid w:val="00D72530"/>
    <w:rsid w:val="00D767B6"/>
    <w:rsid w:val="00D83374"/>
    <w:rsid w:val="00D87FF7"/>
    <w:rsid w:val="00D951A2"/>
    <w:rsid w:val="00D97865"/>
    <w:rsid w:val="00D9793A"/>
    <w:rsid w:val="00D97A6E"/>
    <w:rsid w:val="00D97A7D"/>
    <w:rsid w:val="00DA652C"/>
    <w:rsid w:val="00DA7FA8"/>
    <w:rsid w:val="00DC2AEB"/>
    <w:rsid w:val="00DD11A6"/>
    <w:rsid w:val="00DD30D0"/>
    <w:rsid w:val="00DD3185"/>
    <w:rsid w:val="00DD3BEB"/>
    <w:rsid w:val="00DD4457"/>
    <w:rsid w:val="00DD6213"/>
    <w:rsid w:val="00E041B6"/>
    <w:rsid w:val="00E077EC"/>
    <w:rsid w:val="00E07FD0"/>
    <w:rsid w:val="00E205A2"/>
    <w:rsid w:val="00E23DC2"/>
    <w:rsid w:val="00E3463A"/>
    <w:rsid w:val="00E351F9"/>
    <w:rsid w:val="00E37093"/>
    <w:rsid w:val="00E40577"/>
    <w:rsid w:val="00E44C1E"/>
    <w:rsid w:val="00E5202E"/>
    <w:rsid w:val="00E55168"/>
    <w:rsid w:val="00E56F52"/>
    <w:rsid w:val="00E72A2E"/>
    <w:rsid w:val="00E74C79"/>
    <w:rsid w:val="00E757A9"/>
    <w:rsid w:val="00E8295F"/>
    <w:rsid w:val="00E846A2"/>
    <w:rsid w:val="00E915B7"/>
    <w:rsid w:val="00EA0194"/>
    <w:rsid w:val="00EA1C2A"/>
    <w:rsid w:val="00EA2728"/>
    <w:rsid w:val="00EA29E0"/>
    <w:rsid w:val="00EA5C1F"/>
    <w:rsid w:val="00EA71BA"/>
    <w:rsid w:val="00EA7429"/>
    <w:rsid w:val="00ED3136"/>
    <w:rsid w:val="00ED7C4C"/>
    <w:rsid w:val="00EE05E6"/>
    <w:rsid w:val="00EE2418"/>
    <w:rsid w:val="00EE5A9B"/>
    <w:rsid w:val="00EF2672"/>
    <w:rsid w:val="00EF29AA"/>
    <w:rsid w:val="00EF3A25"/>
    <w:rsid w:val="00EF764F"/>
    <w:rsid w:val="00F00B5A"/>
    <w:rsid w:val="00F07FB1"/>
    <w:rsid w:val="00F10771"/>
    <w:rsid w:val="00F12BA6"/>
    <w:rsid w:val="00F16E6D"/>
    <w:rsid w:val="00F17B17"/>
    <w:rsid w:val="00F341EC"/>
    <w:rsid w:val="00F34B9C"/>
    <w:rsid w:val="00F36176"/>
    <w:rsid w:val="00F377B6"/>
    <w:rsid w:val="00F46DEE"/>
    <w:rsid w:val="00F53A1B"/>
    <w:rsid w:val="00F5472F"/>
    <w:rsid w:val="00F547E0"/>
    <w:rsid w:val="00F577F9"/>
    <w:rsid w:val="00F605D6"/>
    <w:rsid w:val="00F6557B"/>
    <w:rsid w:val="00F7591A"/>
    <w:rsid w:val="00F75A3C"/>
    <w:rsid w:val="00F75F90"/>
    <w:rsid w:val="00F7723D"/>
    <w:rsid w:val="00F8103E"/>
    <w:rsid w:val="00F81823"/>
    <w:rsid w:val="00F82861"/>
    <w:rsid w:val="00F85D6C"/>
    <w:rsid w:val="00F87303"/>
    <w:rsid w:val="00F9190C"/>
    <w:rsid w:val="00F93A65"/>
    <w:rsid w:val="00F940B7"/>
    <w:rsid w:val="00F964A0"/>
    <w:rsid w:val="00FA0FD7"/>
    <w:rsid w:val="00FA185B"/>
    <w:rsid w:val="00FA2688"/>
    <w:rsid w:val="00FB38AF"/>
    <w:rsid w:val="00FB6D91"/>
    <w:rsid w:val="00FB76D1"/>
    <w:rsid w:val="00FC2A93"/>
    <w:rsid w:val="00FC3B0A"/>
    <w:rsid w:val="00FC7099"/>
    <w:rsid w:val="00FE3BBA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0B3CA"/>
  <w14:defaultImageDpi w14:val="96"/>
  <w15:chartTrackingRefBased/>
  <w15:docId w15:val="{7A0C459B-552F-4F76-889D-C559E7B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515"/>
    <w:pPr>
      <w:keepNext/>
      <w:numPr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515"/>
    <w:pPr>
      <w:keepNext/>
      <w:numPr>
        <w:ilvl w:val="1"/>
        <w:numId w:val="1"/>
      </w:numPr>
      <w:pBdr>
        <w:bottom w:val="single" w:sz="6" w:space="1" w:color="auto"/>
      </w:pBdr>
      <w:spacing w:before="120" w:after="60"/>
      <w:ind w:hanging="993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515"/>
    <w:pPr>
      <w:keepNext/>
      <w:numPr>
        <w:ilvl w:val="2"/>
        <w:numId w:val="1"/>
      </w:numPr>
      <w:spacing w:before="240" w:after="60"/>
      <w:ind w:hanging="991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51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51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51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351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351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35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93B9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993B9B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993B9B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993B9B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993B9B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993B9B"/>
    <w:rPr>
      <w:rFonts w:ascii="Calibri" w:hAnsi="Calibri"/>
      <w:b/>
    </w:rPr>
  </w:style>
  <w:style w:type="character" w:customStyle="1" w:styleId="Heading7Char">
    <w:name w:val="Heading 7 Char"/>
    <w:link w:val="Heading7"/>
    <w:uiPriority w:val="99"/>
    <w:semiHidden/>
    <w:locked/>
    <w:rsid w:val="00993B9B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993B9B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993B9B"/>
    <w:rPr>
      <w:rFonts w:ascii="Cambria" w:hAnsi="Cambria"/>
    </w:rPr>
  </w:style>
  <w:style w:type="character" w:styleId="Hyperlink">
    <w:name w:val="Hyperlink"/>
    <w:uiPriority w:val="99"/>
    <w:rsid w:val="001535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35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93B9B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15351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93B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535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993B9B"/>
    <w:rPr>
      <w:sz w:val="24"/>
    </w:rPr>
  </w:style>
  <w:style w:type="paragraph" w:styleId="Footer">
    <w:name w:val="footer"/>
    <w:basedOn w:val="Normal"/>
    <w:link w:val="FooterChar"/>
    <w:uiPriority w:val="99"/>
    <w:rsid w:val="00D326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93B9B"/>
    <w:rPr>
      <w:sz w:val="24"/>
    </w:rPr>
  </w:style>
  <w:style w:type="character" w:styleId="FollowedHyperlink">
    <w:name w:val="FollowedHyperlink"/>
    <w:uiPriority w:val="99"/>
    <w:rsid w:val="00E205A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3B9B"/>
    <w:rPr>
      <w:sz w:val="2"/>
    </w:rPr>
  </w:style>
  <w:style w:type="character" w:styleId="FootnoteReference">
    <w:name w:val="footnote reference"/>
    <w:uiPriority w:val="99"/>
    <w:semiHidden/>
    <w:rsid w:val="004D0773"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rsid w:val="004D0773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/>
      <w:ind w:left="1800" w:hanging="100"/>
      <w:jc w:val="both"/>
    </w:pPr>
    <w:rPr>
      <w:rFonts w:ascii="Arial" w:hAnsi="Arial"/>
      <w:sz w:val="18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sid w:val="003561E4"/>
    <w:rPr>
      <w:rFonts w:ascii="Arial" w:hAnsi="Arial"/>
      <w:sz w:val="18"/>
      <w:lang w:val="pt-PT" w:eastAsia="en-GB"/>
    </w:rPr>
  </w:style>
  <w:style w:type="paragraph" w:styleId="Title">
    <w:name w:val="Title"/>
    <w:basedOn w:val="Normal"/>
    <w:next w:val="Normal"/>
    <w:link w:val="TitleChar"/>
    <w:uiPriority w:val="99"/>
    <w:qFormat/>
    <w:rsid w:val="004D0773"/>
    <w:pPr>
      <w:tabs>
        <w:tab w:val="num" w:pos="1080"/>
      </w:tabs>
      <w:spacing w:after="480"/>
      <w:ind w:left="1080" w:hanging="720"/>
      <w:jc w:val="center"/>
    </w:pPr>
    <w:rPr>
      <w:b/>
      <w:kern w:val="28"/>
      <w:sz w:val="48"/>
      <w:szCs w:val="20"/>
      <w:lang w:eastAsia="en-GB"/>
    </w:rPr>
  </w:style>
  <w:style w:type="character" w:customStyle="1" w:styleId="TitleChar">
    <w:name w:val="Title Char"/>
    <w:link w:val="Title"/>
    <w:uiPriority w:val="99"/>
    <w:locked/>
    <w:rsid w:val="00993B9B"/>
    <w:rPr>
      <w:rFonts w:ascii="Cambria" w:hAnsi="Cambria"/>
      <w:b/>
      <w:kern w:val="28"/>
      <w:sz w:val="32"/>
    </w:rPr>
  </w:style>
  <w:style w:type="paragraph" w:customStyle="1" w:styleId="StyleJustified">
    <w:name w:val="Style Justified"/>
    <w:basedOn w:val="Normal"/>
    <w:uiPriority w:val="99"/>
    <w:rsid w:val="008172F7"/>
    <w:pPr>
      <w:jc w:val="both"/>
    </w:pPr>
    <w:rPr>
      <w:szCs w:val="20"/>
      <w:lang w:eastAsia="en-GB"/>
    </w:rPr>
  </w:style>
  <w:style w:type="paragraph" w:customStyle="1" w:styleId="DefaultText">
    <w:name w:val="Default Text"/>
    <w:basedOn w:val="Normal"/>
    <w:uiPriority w:val="99"/>
    <w:rsid w:val="003561E4"/>
    <w:pPr>
      <w:tabs>
        <w:tab w:val="left" w:pos="-709"/>
      </w:tabs>
      <w:spacing w:line="360" w:lineRule="auto"/>
      <w:jc w:val="both"/>
    </w:pPr>
    <w:rPr>
      <w:szCs w:val="20"/>
    </w:rPr>
  </w:style>
  <w:style w:type="paragraph" w:customStyle="1" w:styleId="Default">
    <w:name w:val="Default"/>
    <w:uiPriority w:val="99"/>
    <w:rsid w:val="00356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ZW"/>
    </w:rPr>
  </w:style>
  <w:style w:type="character" w:customStyle="1" w:styleId="StyleFootnoteReferenceTimesNewRoman11pt1">
    <w:name w:val="Style Footnote Reference + Times New Roman 11 pt1"/>
    <w:uiPriority w:val="99"/>
    <w:rsid w:val="003561E4"/>
    <w:rPr>
      <w:rFonts w:ascii="Times New Roman" w:hAnsi="Times New Roman"/>
      <w:position w:val="6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5D674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34B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93B9B"/>
    <w:rPr>
      <w:sz w:val="2"/>
    </w:rPr>
  </w:style>
  <w:style w:type="character" w:styleId="CommentReference">
    <w:name w:val="annotation reference"/>
    <w:uiPriority w:val="99"/>
    <w:semiHidden/>
    <w:unhideWhenUsed/>
    <w:locked/>
    <w:rsid w:val="000A3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A36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3636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A36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636"/>
    <w:rPr>
      <w:b/>
      <w:bCs/>
      <w:lang w:val="pt-PT" w:eastAsia="en-US"/>
    </w:rPr>
  </w:style>
  <w:style w:type="paragraph" w:styleId="Revision">
    <w:name w:val="Revision"/>
    <w:hidden/>
    <w:uiPriority w:val="99"/>
    <w:semiHidden/>
    <w:rsid w:val="00114109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F64A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64A1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c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kramahobo\AppData\Local\Microsoft\AppData\Local\Microsoft\kramahobo\AppData\kramahobo\bmapeture\AppData\Roaming\nmoipolai\AppData\Local\Microsoft\Windows\Temporary%20Internet%20Files\tmogotsi\Local%20Settings\handreas\Local%20Settings\RECRUITMENT\SADC%20%20APPLICATION%20FORM%20%20(PERSONAL%20HISTORY%20PROFILE%20FOR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dc.int/opportunities/employment/national-contact-point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909C-AE7D-4AAE-B35A-B4FF43CA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sadc</Company>
  <LinksUpToDate>false</LinksUpToDate>
  <CharactersWithSpaces>7983</CharactersWithSpaces>
  <SharedDoc>false</SharedDoc>
  <HLinks>
    <vt:vector size="18" baseType="variant">
      <vt:variant>
        <vt:i4>5439567</vt:i4>
      </vt:variant>
      <vt:variant>
        <vt:i4>8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8192082</vt:i4>
      </vt:variant>
      <vt:variant>
        <vt:i4>5</vt:i4>
      </vt:variant>
      <vt:variant>
        <vt:i4>0</vt:i4>
      </vt:variant>
      <vt:variant>
        <vt:i4>5</vt:i4>
      </vt:variant>
      <vt:variant>
        <vt:lpwstr>file://C:\Users\kramahobo\AppData\Local\Microsoft\AppData\Local\Microsoft\kramahobo\AppData\kramahobo\bmapeture\AppData\Roaming\nmoipolai\AppData\Local\Microsoft\Windows\Temporary Internet Files\tmogotsi\Local Settings\handreas\Local Settings\RECRUITMENT\SADC  APPLICATION FORM  (PERSONAL HISTORY PROFILE FORM.doc</vt:lpwstr>
      </vt:variant>
      <vt:variant>
        <vt:lpwstr/>
      </vt:variant>
      <vt:variant>
        <vt:i4>3801204</vt:i4>
      </vt:variant>
      <vt:variant>
        <vt:i4>2</vt:i4>
      </vt:variant>
      <vt:variant>
        <vt:i4>0</vt:i4>
      </vt:variant>
      <vt:variant>
        <vt:i4>5</vt:i4>
      </vt:variant>
      <vt:variant>
        <vt:lpwstr>https://www.sadc.int/opportunities/employment/national-contact-points/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MMokote</dc:creator>
  <cp:keywords/>
  <dc:description/>
  <cp:lastModifiedBy>Blessing Mapeture</cp:lastModifiedBy>
  <cp:revision>2</cp:revision>
  <cp:lastPrinted>2020-10-08T12:43:00Z</cp:lastPrinted>
  <dcterms:created xsi:type="dcterms:W3CDTF">2022-05-30T16:24:00Z</dcterms:created>
  <dcterms:modified xsi:type="dcterms:W3CDTF">2022-05-30T16:24:00Z</dcterms:modified>
</cp:coreProperties>
</file>