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75" w:rsidRPr="004D39C3" w:rsidRDefault="00382375" w:rsidP="004D39C3">
      <w:pPr>
        <w:jc w:val="center"/>
        <w:rPr>
          <w:rFonts w:ascii="Arial" w:hAnsi="Arial" w:cs="Arial"/>
          <w:b/>
          <w:sz w:val="28"/>
          <w:szCs w:val="28"/>
          <w:lang w:val="en-GB"/>
        </w:rPr>
      </w:pPr>
      <w:bookmarkStart w:id="0" w:name="_Toc267378912"/>
      <w:r w:rsidRPr="004D39C3">
        <w:rPr>
          <w:rFonts w:ascii="Arial" w:hAnsi="Arial" w:cs="Arial"/>
          <w:b/>
          <w:sz w:val="28"/>
          <w:szCs w:val="28"/>
          <w:lang w:val="en-GB"/>
        </w:rPr>
        <w:t>R</w:t>
      </w:r>
      <w:r w:rsidR="00E70A74" w:rsidRPr="004D39C3">
        <w:rPr>
          <w:rFonts w:ascii="Arial" w:hAnsi="Arial" w:cs="Arial"/>
          <w:b/>
          <w:sz w:val="28"/>
          <w:szCs w:val="28"/>
          <w:lang w:val="en-GB"/>
        </w:rPr>
        <w:t>E</w:t>
      </w:r>
      <w:r w:rsidRPr="004D39C3">
        <w:rPr>
          <w:rFonts w:ascii="Arial" w:hAnsi="Arial" w:cs="Arial"/>
          <w:b/>
          <w:sz w:val="28"/>
          <w:szCs w:val="28"/>
          <w:lang w:val="en-GB"/>
        </w:rPr>
        <w:t xml:space="preserve">QUEST FOR </w:t>
      </w:r>
      <w:bookmarkEnd w:id="0"/>
      <w:r w:rsidR="00BC328A" w:rsidRPr="004D39C3">
        <w:rPr>
          <w:rFonts w:ascii="Arial" w:hAnsi="Arial" w:cs="Arial"/>
          <w:b/>
          <w:sz w:val="28"/>
          <w:szCs w:val="28"/>
          <w:lang w:val="en-GB"/>
        </w:rPr>
        <w:t>EXPRESSION OF INTEREST</w:t>
      </w:r>
    </w:p>
    <w:p w:rsidR="00FC5BAF" w:rsidRPr="004D39C3" w:rsidRDefault="00FC5BAF" w:rsidP="004D39C3">
      <w:pPr>
        <w:jc w:val="center"/>
        <w:rPr>
          <w:rFonts w:ascii="Arial" w:hAnsi="Arial" w:cs="Arial"/>
          <w:b/>
          <w:sz w:val="28"/>
          <w:szCs w:val="28"/>
          <w:lang w:val="en-GB"/>
        </w:rPr>
      </w:pPr>
    </w:p>
    <w:p w:rsidR="00FC5BAF" w:rsidRPr="004D39C3" w:rsidRDefault="00FC5BAF" w:rsidP="004D39C3">
      <w:pPr>
        <w:jc w:val="center"/>
        <w:rPr>
          <w:rFonts w:ascii="Arial" w:hAnsi="Arial" w:cs="Arial"/>
          <w:b/>
          <w:sz w:val="28"/>
          <w:szCs w:val="28"/>
          <w:lang w:val="en-GB"/>
        </w:rPr>
      </w:pPr>
      <w:r w:rsidRPr="004D39C3">
        <w:rPr>
          <w:rFonts w:ascii="Arial" w:hAnsi="Arial" w:cs="Arial"/>
          <w:b/>
          <w:sz w:val="28"/>
          <w:szCs w:val="28"/>
          <w:lang w:val="en-GB"/>
        </w:rPr>
        <w:t>SELECTION OF INDIVIDUAL CONSULTANTS</w:t>
      </w:r>
    </w:p>
    <w:p w:rsidR="00382375" w:rsidRDefault="00382375" w:rsidP="004D39C3">
      <w:pPr>
        <w:jc w:val="center"/>
        <w:rPr>
          <w:rFonts w:ascii="Arial" w:hAnsi="Arial" w:cs="Arial"/>
          <w:sz w:val="28"/>
          <w:szCs w:val="28"/>
          <w:lang w:val="en-GB"/>
        </w:rPr>
      </w:pPr>
    </w:p>
    <w:p w:rsidR="00495D43" w:rsidRDefault="00495D43" w:rsidP="004D39C3">
      <w:pPr>
        <w:jc w:val="center"/>
        <w:rPr>
          <w:rFonts w:ascii="Arial" w:hAnsi="Arial" w:cs="Arial"/>
          <w:sz w:val="28"/>
          <w:szCs w:val="28"/>
          <w:lang w:val="en-GB"/>
        </w:rPr>
      </w:pPr>
    </w:p>
    <w:p w:rsidR="00495D43" w:rsidRDefault="00495D43" w:rsidP="00495D43">
      <w:pPr>
        <w:pStyle w:val="Header"/>
        <w:jc w:val="center"/>
        <w:rPr>
          <w:rFonts w:ascii="Arial" w:hAnsi="Arial" w:cs="Arial"/>
          <w:b/>
          <w:bCs/>
          <w:sz w:val="36"/>
          <w:szCs w:val="36"/>
          <w:lang w:val="en-GB"/>
        </w:rPr>
      </w:pPr>
      <w:r w:rsidRPr="00163E28">
        <w:rPr>
          <w:rFonts w:ascii="Arial" w:hAnsi="Arial" w:cs="Arial"/>
          <w:b/>
          <w:bCs/>
          <w:sz w:val="36"/>
          <w:szCs w:val="36"/>
          <w:lang w:val="en-GB"/>
        </w:rPr>
        <w:t xml:space="preserve">CONTRACT NUMBER: </w:t>
      </w:r>
    </w:p>
    <w:p w:rsidR="00495D43" w:rsidRDefault="00065396" w:rsidP="00495D43">
      <w:pPr>
        <w:pStyle w:val="Header"/>
        <w:jc w:val="center"/>
        <w:rPr>
          <w:rFonts w:ascii="Arial" w:hAnsi="Arial" w:cs="Arial"/>
          <w:bCs/>
          <w:sz w:val="36"/>
          <w:szCs w:val="36"/>
          <w:lang w:val="en-GB"/>
        </w:rPr>
      </w:pPr>
      <w:r>
        <w:rPr>
          <w:rFonts w:ascii="Arial" w:hAnsi="Arial" w:cs="Arial"/>
          <w:bCs/>
          <w:sz w:val="36"/>
          <w:szCs w:val="36"/>
          <w:lang w:val="en-GB"/>
        </w:rPr>
        <w:t>SWAZI/SADC/TRF/</w:t>
      </w:r>
      <w:r w:rsidR="00495D43" w:rsidRPr="00495D43">
        <w:rPr>
          <w:rFonts w:ascii="Arial" w:hAnsi="Arial" w:cs="Arial"/>
          <w:bCs/>
          <w:sz w:val="36"/>
          <w:szCs w:val="36"/>
          <w:lang w:val="en-GB"/>
        </w:rPr>
        <w:t>201</w:t>
      </w:r>
      <w:r w:rsidR="00634D45">
        <w:rPr>
          <w:rFonts w:ascii="Arial" w:hAnsi="Arial" w:cs="Arial"/>
          <w:bCs/>
          <w:sz w:val="36"/>
          <w:szCs w:val="36"/>
          <w:lang w:val="en-GB"/>
        </w:rPr>
        <w:t>7/2/03</w:t>
      </w:r>
    </w:p>
    <w:p w:rsidR="00495D43" w:rsidRPr="00163E28" w:rsidRDefault="00495D43" w:rsidP="00495D43">
      <w:pPr>
        <w:pStyle w:val="Header"/>
        <w:jc w:val="center"/>
        <w:rPr>
          <w:rFonts w:ascii="Arial" w:hAnsi="Arial" w:cs="Arial"/>
          <w:b/>
          <w:bCs/>
          <w:sz w:val="36"/>
          <w:szCs w:val="36"/>
          <w:lang w:val="en-GB"/>
        </w:rPr>
      </w:pPr>
    </w:p>
    <w:p w:rsidR="00495D43" w:rsidRDefault="00495D43" w:rsidP="00495D43">
      <w:pPr>
        <w:pStyle w:val="Header"/>
        <w:jc w:val="center"/>
        <w:rPr>
          <w:rFonts w:ascii="Arial" w:hAnsi="Arial" w:cs="Arial"/>
          <w:b/>
          <w:sz w:val="36"/>
          <w:szCs w:val="36"/>
          <w:lang w:val="en-GB"/>
        </w:rPr>
      </w:pPr>
      <w:r w:rsidRPr="000D67B0">
        <w:rPr>
          <w:rFonts w:ascii="Arial" w:hAnsi="Arial" w:cs="Arial"/>
          <w:b/>
          <w:sz w:val="36"/>
          <w:szCs w:val="36"/>
          <w:lang w:val="en-GB"/>
        </w:rPr>
        <w:t xml:space="preserve">REQUEST FOR SERVICES TITLE: </w:t>
      </w:r>
    </w:p>
    <w:p w:rsidR="00495D43" w:rsidRDefault="00495D43" w:rsidP="00495D43">
      <w:pPr>
        <w:pStyle w:val="Header"/>
        <w:jc w:val="center"/>
        <w:rPr>
          <w:rFonts w:ascii="Arial" w:hAnsi="Arial" w:cs="Arial"/>
          <w:sz w:val="36"/>
          <w:szCs w:val="36"/>
          <w:lang w:val="en-ZA"/>
        </w:rPr>
      </w:pPr>
    </w:p>
    <w:p w:rsidR="00661C73" w:rsidRPr="00661C73" w:rsidRDefault="00661C73" w:rsidP="00661C73">
      <w:pPr>
        <w:pStyle w:val="Header"/>
        <w:jc w:val="center"/>
        <w:rPr>
          <w:rFonts w:ascii="Arial" w:hAnsi="Arial" w:cs="Arial"/>
          <w:sz w:val="36"/>
          <w:szCs w:val="36"/>
          <w:lang w:val="en-ZA"/>
        </w:rPr>
      </w:pPr>
      <w:r w:rsidRPr="00661C73">
        <w:rPr>
          <w:rFonts w:ascii="Arial" w:hAnsi="Arial" w:cs="Arial"/>
          <w:sz w:val="36"/>
          <w:szCs w:val="36"/>
          <w:lang w:val="en-ZA"/>
        </w:rPr>
        <w:t>ESTABLISHMET OF THE INTERNATIONAL TRADE ADMINISTRATION AUTHORITY (ITAA)/NATIONAL TRADE REMEDY UNIT (NTRU)</w:t>
      </w:r>
    </w:p>
    <w:p w:rsidR="00661C73" w:rsidRDefault="00661C73" w:rsidP="00004369">
      <w:pPr>
        <w:pStyle w:val="Header"/>
        <w:jc w:val="center"/>
        <w:rPr>
          <w:rFonts w:ascii="Arial" w:hAnsi="Arial" w:cs="Arial"/>
          <w:sz w:val="36"/>
          <w:szCs w:val="36"/>
          <w:lang w:val="en-ZA"/>
        </w:rPr>
      </w:pPr>
    </w:p>
    <w:p w:rsidR="00661C73" w:rsidRPr="00004369" w:rsidRDefault="00661C73" w:rsidP="00004369">
      <w:pPr>
        <w:pStyle w:val="Header"/>
        <w:jc w:val="center"/>
        <w:rPr>
          <w:rFonts w:ascii="Arial" w:hAnsi="Arial" w:cs="Arial"/>
          <w:sz w:val="36"/>
          <w:szCs w:val="36"/>
          <w:lang w:val="en-ZA"/>
        </w:rPr>
      </w:pPr>
    </w:p>
    <w:p w:rsidR="00495D43" w:rsidRPr="000D67B0" w:rsidRDefault="00495D43" w:rsidP="00495D43">
      <w:pPr>
        <w:rPr>
          <w:b/>
          <w:szCs w:val="20"/>
        </w:rPr>
      </w:pPr>
      <w:r w:rsidRPr="000D67B0">
        <w:rPr>
          <w:noProof/>
          <w:szCs w:val="20"/>
          <w:lang w:val="en-ZA" w:eastAsia="en-ZA"/>
        </w:rPr>
        <w:drawing>
          <wp:inline distT="0" distB="0" distL="0" distR="0" wp14:anchorId="05BE2DC5" wp14:editId="6BEE90D7">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rsidRPr="000D67B0">
        <w:rPr>
          <w:rFonts w:ascii="Arial" w:hAnsi="Arial" w:cs="Arial"/>
          <w:noProof/>
          <w:szCs w:val="22"/>
          <w:lang w:val="en-ZA" w:eastAsia="en-ZA"/>
        </w:rPr>
        <w:drawing>
          <wp:anchor distT="0" distB="0" distL="114300" distR="114300" simplePos="0" relativeHeight="251659264" behindDoc="0" locked="0" layoutInCell="1" allowOverlap="1" wp14:anchorId="3A3783BD" wp14:editId="7EC5B868">
            <wp:simplePos x="0" y="0"/>
            <wp:positionH relativeFrom="column">
              <wp:posOffset>4488180</wp:posOffset>
            </wp:positionH>
            <wp:positionV relativeFrom="paragraph">
              <wp:posOffset>38100</wp:posOffset>
            </wp:positionV>
            <wp:extent cx="1371600" cy="91440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371600" cy="914400"/>
                    </a:xfrm>
                    <a:prstGeom prst="rect">
                      <a:avLst/>
                    </a:prstGeom>
                    <a:noFill/>
                    <a:ln w="9525">
                      <a:noFill/>
                      <a:miter lim="800000"/>
                      <a:headEnd/>
                      <a:tailEnd/>
                    </a:ln>
                  </pic:spPr>
                </pic:pic>
              </a:graphicData>
            </a:graphic>
          </wp:anchor>
        </w:drawing>
      </w:r>
      <w:r w:rsidRPr="000D67B0">
        <w:rPr>
          <w:b/>
          <w:szCs w:val="20"/>
        </w:rPr>
        <w:t xml:space="preserve">                   </w:t>
      </w:r>
      <w:r w:rsidR="00634D45" w:rsidRPr="00B4182B">
        <w:rPr>
          <w:rFonts w:ascii="Arial Narrow" w:hAnsi="Arial Narrow"/>
          <w:b/>
          <w:noProof/>
          <w:lang w:val="en-ZA" w:eastAsia="en-ZA"/>
        </w:rPr>
        <w:drawing>
          <wp:inline distT="0" distB="0" distL="0" distR="0" wp14:anchorId="19E8F76D" wp14:editId="1968D589">
            <wp:extent cx="1586865" cy="108560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4989" cy="1091163"/>
                    </a:xfrm>
                    <a:prstGeom prst="rect">
                      <a:avLst/>
                    </a:prstGeom>
                    <a:noFill/>
                    <a:ln>
                      <a:noFill/>
                    </a:ln>
                  </pic:spPr>
                </pic:pic>
              </a:graphicData>
            </a:graphic>
          </wp:inline>
        </w:drawing>
      </w:r>
      <w:r w:rsidRPr="000D67B0">
        <w:rPr>
          <w:b/>
          <w:szCs w:val="20"/>
        </w:rPr>
        <w:t xml:space="preserve">        </w:t>
      </w:r>
    </w:p>
    <w:p w:rsidR="00495D43" w:rsidRPr="000D67B0"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Default="00495D43" w:rsidP="00495D43">
      <w:pPr>
        <w:tabs>
          <w:tab w:val="right" w:leader="dot" w:pos="8640"/>
        </w:tabs>
        <w:jc w:val="center"/>
        <w:rPr>
          <w:b/>
        </w:rPr>
      </w:pPr>
    </w:p>
    <w:p w:rsidR="00495D43" w:rsidRPr="000D67B0" w:rsidRDefault="00495D43" w:rsidP="00495D43">
      <w:pPr>
        <w:tabs>
          <w:tab w:val="right" w:leader="dot" w:pos="8640"/>
        </w:tabs>
        <w:jc w:val="center"/>
        <w:rPr>
          <w:b/>
        </w:rPr>
      </w:pPr>
    </w:p>
    <w:p w:rsidR="00495D43" w:rsidRDefault="00495D43" w:rsidP="00495D43">
      <w:pPr>
        <w:pStyle w:val="Header"/>
        <w:rPr>
          <w:rFonts w:ascii="Arial" w:hAnsi="Arial" w:cs="Arial"/>
        </w:rPr>
      </w:pPr>
    </w:p>
    <w:p w:rsidR="00495D43" w:rsidRPr="00495D43" w:rsidRDefault="00495D43" w:rsidP="00495D43">
      <w:pPr>
        <w:pStyle w:val="Header"/>
        <w:jc w:val="center"/>
        <w:rPr>
          <w:rFonts w:ascii="Arial" w:hAnsi="Arial" w:cs="Arial"/>
          <w:bCs/>
          <w:sz w:val="36"/>
          <w:szCs w:val="36"/>
          <w:lang w:val="en-GB"/>
        </w:rPr>
      </w:pPr>
      <w:r w:rsidRPr="00163E28">
        <w:rPr>
          <w:rFonts w:ascii="Arial" w:hAnsi="Arial" w:cs="Arial"/>
          <w:b/>
          <w:bCs/>
          <w:sz w:val="36"/>
          <w:szCs w:val="36"/>
          <w:lang w:val="en-GB"/>
        </w:rPr>
        <w:t xml:space="preserve">PROCURING ENTITY: </w:t>
      </w:r>
      <w:r w:rsidRPr="00495D43">
        <w:rPr>
          <w:rFonts w:ascii="Arial" w:hAnsi="Arial" w:cs="Arial"/>
          <w:bCs/>
          <w:sz w:val="36"/>
          <w:szCs w:val="36"/>
          <w:lang w:val="en-GB"/>
        </w:rPr>
        <w:tab/>
        <w:t>MINISTRY OF COMMERCE, INDUSTRY AND TRADE</w:t>
      </w: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Pr="00163E28" w:rsidRDefault="00495D43" w:rsidP="00495D43">
      <w:pPr>
        <w:jc w:val="center"/>
        <w:rPr>
          <w:rFonts w:ascii="Arial" w:hAnsi="Arial" w:cs="Arial"/>
          <w:b/>
          <w:sz w:val="32"/>
          <w:szCs w:val="32"/>
          <w:lang w:val="en-GB"/>
        </w:rPr>
      </w:pPr>
      <w:r w:rsidRPr="00163E28">
        <w:rPr>
          <w:rFonts w:ascii="Arial" w:hAnsi="Arial" w:cs="Arial"/>
          <w:sz w:val="32"/>
          <w:szCs w:val="32"/>
          <w:lang w:val="en-GB"/>
        </w:rPr>
        <w:t xml:space="preserve">DATE OF ISSUE: </w:t>
      </w:r>
      <w:r w:rsidR="00520FFF" w:rsidRPr="00520FFF">
        <w:rPr>
          <w:rFonts w:ascii="Arial" w:hAnsi="Arial" w:cs="Arial"/>
          <w:b/>
          <w:sz w:val="32"/>
          <w:szCs w:val="32"/>
          <w:lang w:val="en-GB"/>
        </w:rPr>
        <w:t>08</w:t>
      </w:r>
      <w:r w:rsidRPr="00520FFF">
        <w:rPr>
          <w:rFonts w:ascii="Arial" w:hAnsi="Arial" w:cs="Arial"/>
          <w:b/>
          <w:sz w:val="32"/>
          <w:szCs w:val="32"/>
          <w:lang w:val="en-GB"/>
        </w:rPr>
        <w:t xml:space="preserve"> MARCH 2018</w:t>
      </w: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Default="00495D43" w:rsidP="00495D43">
      <w:pPr>
        <w:jc w:val="center"/>
        <w:rPr>
          <w:rFonts w:ascii="Arial" w:hAnsi="Arial" w:cs="Arial"/>
          <w:b/>
          <w:lang w:val="en-GB"/>
        </w:rPr>
      </w:pPr>
    </w:p>
    <w:p w:rsidR="00495D43" w:rsidRPr="004D39C3" w:rsidRDefault="00495D43" w:rsidP="00495D43">
      <w:pPr>
        <w:jc w:val="center"/>
        <w:rPr>
          <w:rFonts w:ascii="Arial" w:hAnsi="Arial" w:cs="Arial"/>
          <w:b/>
          <w:sz w:val="28"/>
          <w:szCs w:val="28"/>
          <w:lang w:val="en-GB"/>
        </w:rPr>
      </w:pPr>
      <w:r w:rsidRPr="004D39C3">
        <w:rPr>
          <w:rFonts w:ascii="Arial" w:hAnsi="Arial" w:cs="Arial"/>
          <w:b/>
          <w:sz w:val="28"/>
          <w:szCs w:val="28"/>
          <w:lang w:val="en-GB"/>
        </w:rPr>
        <w:t>REQUEST FOR EXPRESSION OF INTEREST</w:t>
      </w:r>
    </w:p>
    <w:p w:rsidR="00495D43" w:rsidRPr="004D39C3" w:rsidRDefault="00495D43" w:rsidP="00495D43">
      <w:pPr>
        <w:jc w:val="center"/>
        <w:rPr>
          <w:rFonts w:ascii="Arial" w:hAnsi="Arial" w:cs="Arial"/>
          <w:b/>
          <w:sz w:val="28"/>
          <w:szCs w:val="28"/>
          <w:lang w:val="en-GB"/>
        </w:rPr>
      </w:pPr>
    </w:p>
    <w:p w:rsidR="00495D43" w:rsidRPr="004D39C3" w:rsidRDefault="00495D43" w:rsidP="00495D43">
      <w:pPr>
        <w:jc w:val="center"/>
        <w:rPr>
          <w:rFonts w:ascii="Arial" w:hAnsi="Arial" w:cs="Arial"/>
          <w:b/>
          <w:sz w:val="28"/>
          <w:szCs w:val="28"/>
          <w:lang w:val="en-GB"/>
        </w:rPr>
      </w:pPr>
      <w:r w:rsidRPr="004D39C3">
        <w:rPr>
          <w:rFonts w:ascii="Arial" w:hAnsi="Arial" w:cs="Arial"/>
          <w:b/>
          <w:sz w:val="28"/>
          <w:szCs w:val="28"/>
          <w:lang w:val="en-GB"/>
        </w:rPr>
        <w:t>SELECTION OF INDIVIDUAL CONSULTANTS</w:t>
      </w:r>
    </w:p>
    <w:p w:rsidR="00495D43" w:rsidRDefault="00495D43" w:rsidP="004D39C3">
      <w:pPr>
        <w:jc w:val="center"/>
        <w:rPr>
          <w:rFonts w:ascii="Arial" w:hAnsi="Arial" w:cs="Arial"/>
          <w:sz w:val="28"/>
          <w:szCs w:val="28"/>
          <w:lang w:val="en-GB"/>
        </w:rPr>
      </w:pPr>
    </w:p>
    <w:p w:rsidR="00FC5BAF" w:rsidRPr="0035455F" w:rsidRDefault="00FC5BAF" w:rsidP="00772701">
      <w:pPr>
        <w:jc w:val="center"/>
        <w:rPr>
          <w:rFonts w:ascii="Arial" w:hAnsi="Arial" w:cs="Arial"/>
          <w:b/>
          <w:lang w:val="en-GB"/>
        </w:rPr>
      </w:pPr>
    </w:p>
    <w:p w:rsidR="00E71D4A" w:rsidRDefault="00E71D4A" w:rsidP="00FC7BCE">
      <w:pPr>
        <w:ind w:left="709"/>
        <w:jc w:val="center"/>
        <w:rPr>
          <w:rFonts w:ascii="Arial" w:hAnsi="Arial" w:cs="Arial"/>
          <w:b/>
          <w:bCs/>
          <w:lang w:val="en-GB"/>
        </w:rPr>
      </w:pPr>
      <w:r w:rsidRPr="0035455F">
        <w:rPr>
          <w:rFonts w:ascii="Arial" w:hAnsi="Arial" w:cs="Arial"/>
          <w:b/>
          <w:bCs/>
          <w:lang w:val="en-GB"/>
        </w:rPr>
        <w:t>REFERENCE NUMBER:</w:t>
      </w:r>
      <w:r w:rsidR="00BF2FF8">
        <w:rPr>
          <w:rFonts w:ascii="Arial" w:hAnsi="Arial" w:cs="Arial"/>
          <w:b/>
          <w:bCs/>
          <w:lang w:val="en-GB"/>
        </w:rPr>
        <w:t xml:space="preserve"> </w:t>
      </w:r>
      <w:r w:rsidR="00A73B03">
        <w:rPr>
          <w:rFonts w:ascii="Arial" w:hAnsi="Arial" w:cs="Arial"/>
          <w:b/>
          <w:bCs/>
          <w:lang w:val="en-GB"/>
        </w:rPr>
        <w:t>SWAZI/</w:t>
      </w:r>
      <w:r w:rsidR="00BF2FF8">
        <w:rPr>
          <w:rFonts w:ascii="Arial" w:hAnsi="Arial" w:cs="Arial"/>
          <w:b/>
          <w:bCs/>
          <w:lang w:val="en-GB"/>
        </w:rPr>
        <w:t>SADC/TRF/</w:t>
      </w:r>
      <w:r w:rsidR="00A73B03">
        <w:rPr>
          <w:rFonts w:ascii="Arial" w:hAnsi="Arial" w:cs="Arial"/>
          <w:b/>
          <w:bCs/>
          <w:lang w:val="en-GB"/>
        </w:rPr>
        <w:t>201</w:t>
      </w:r>
      <w:r w:rsidR="00740855">
        <w:rPr>
          <w:rFonts w:ascii="Arial" w:hAnsi="Arial" w:cs="Arial"/>
          <w:b/>
          <w:bCs/>
          <w:lang w:val="en-GB"/>
        </w:rPr>
        <w:t>7/2/03</w:t>
      </w:r>
    </w:p>
    <w:p w:rsidR="00A73B03" w:rsidRPr="0035455F" w:rsidRDefault="00A73B03" w:rsidP="00FC7BCE">
      <w:pPr>
        <w:ind w:left="709"/>
        <w:jc w:val="center"/>
        <w:rPr>
          <w:rFonts w:ascii="Arial" w:hAnsi="Arial" w:cs="Arial"/>
          <w:b/>
          <w:lang w:val="en-GB"/>
        </w:rPr>
      </w:pPr>
    </w:p>
    <w:p w:rsidR="004D39C3" w:rsidRPr="001A3BF4" w:rsidRDefault="00E71D4A" w:rsidP="001A3BF4">
      <w:pPr>
        <w:jc w:val="center"/>
        <w:rPr>
          <w:rFonts w:ascii="Arial" w:hAnsi="Arial" w:cs="Arial"/>
          <w:b/>
          <w:lang w:val="en-ZA"/>
        </w:rPr>
      </w:pPr>
      <w:r w:rsidRPr="0035455F">
        <w:rPr>
          <w:rFonts w:ascii="Arial" w:hAnsi="Arial" w:cs="Arial"/>
          <w:b/>
          <w:lang w:val="en-GB"/>
        </w:rPr>
        <w:t>REQUEST FOR SERVICES TITLE:</w:t>
      </w:r>
      <w:r w:rsidRPr="0035455F">
        <w:rPr>
          <w:rFonts w:ascii="Arial" w:hAnsi="Arial" w:cs="Arial"/>
          <w:lang w:val="en-GB"/>
        </w:rPr>
        <w:t xml:space="preserve"> </w:t>
      </w:r>
      <w:r w:rsidR="001A3BF4" w:rsidRPr="001A3BF4">
        <w:rPr>
          <w:rFonts w:ascii="Arial" w:hAnsi="Arial" w:cs="Arial"/>
          <w:b/>
          <w:lang w:val="en-ZA"/>
        </w:rPr>
        <w:t>ESTABLISHMET OF THE INTERNATIONAL TRADE ADMINISTRATION AUTHORITY (ITAA)/NATIONAL TRADE REMEDY UNIT (NTRU)</w:t>
      </w:r>
    </w:p>
    <w:p w:rsidR="00AB4D9D" w:rsidRPr="0035455F" w:rsidRDefault="00082FE4" w:rsidP="00434A2F">
      <w:pPr>
        <w:numPr>
          <w:ilvl w:val="0"/>
          <w:numId w:val="8"/>
        </w:numPr>
        <w:ind w:left="709"/>
        <w:jc w:val="both"/>
        <w:rPr>
          <w:rFonts w:ascii="Arial" w:hAnsi="Arial" w:cs="Arial"/>
          <w:b/>
          <w:lang w:val="en-GB"/>
        </w:rPr>
      </w:pPr>
      <w:r w:rsidRPr="00BF2FF8">
        <w:rPr>
          <w:rFonts w:ascii="Arial" w:hAnsi="Arial" w:cs="Arial"/>
          <w:b/>
          <w:lang w:val="en-GB"/>
        </w:rPr>
        <w:t xml:space="preserve">Ministry of </w:t>
      </w:r>
      <w:r w:rsidR="00BF2FF8">
        <w:rPr>
          <w:rFonts w:ascii="Arial" w:hAnsi="Arial" w:cs="Arial"/>
          <w:b/>
          <w:lang w:val="en-GB"/>
        </w:rPr>
        <w:t xml:space="preserve">Commerce, Industry and </w:t>
      </w:r>
      <w:r w:rsidRPr="00BF2FF8">
        <w:rPr>
          <w:rFonts w:ascii="Arial" w:hAnsi="Arial" w:cs="Arial"/>
          <w:b/>
          <w:lang w:val="en-GB"/>
        </w:rPr>
        <w:t>Trade</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065396" w:rsidRDefault="001A3BF4" w:rsidP="001A3BF4">
      <w:pPr>
        <w:ind w:left="709"/>
        <w:jc w:val="both"/>
        <w:rPr>
          <w:rFonts w:ascii="Arial" w:hAnsi="Arial" w:cs="Arial"/>
          <w:b/>
          <w:lang w:val="tn-ZA"/>
        </w:rPr>
      </w:pPr>
      <w:r w:rsidRPr="001A3BF4">
        <w:rPr>
          <w:rFonts w:ascii="Arial" w:hAnsi="Arial" w:cs="Arial"/>
          <w:b/>
          <w:lang w:val="tn-ZA"/>
        </w:rPr>
        <w:t>ESTABLISHMET OF THE INTERNATIONAL TRADE ADMINISTRATION AUTHORITY (ITAA)/NATIONAL TRADE REMEDY UNIT (NTRU)</w:t>
      </w:r>
    </w:p>
    <w:p w:rsidR="001A3BF4" w:rsidRPr="001A3BF4" w:rsidRDefault="001A3BF4" w:rsidP="001A3BF4">
      <w:pPr>
        <w:ind w:left="709"/>
        <w:jc w:val="both"/>
        <w:rPr>
          <w:rFonts w:ascii="Arial" w:hAnsi="Arial" w:cs="Arial"/>
          <w:b/>
          <w:lang w:val="t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7641D6" w:rsidRPr="00BF2FF8">
        <w:rPr>
          <w:rFonts w:ascii="Arial" w:hAnsi="Arial" w:cs="Arial"/>
          <w:b/>
        </w:rPr>
        <w:t>€</w:t>
      </w:r>
      <w:r w:rsidR="00BB1986">
        <w:rPr>
          <w:rFonts w:ascii="Arial" w:hAnsi="Arial" w:cs="Arial"/>
          <w:b/>
        </w:rPr>
        <w:t>1</w:t>
      </w:r>
      <w:r w:rsidR="00B06441">
        <w:rPr>
          <w:rFonts w:ascii="Arial" w:hAnsi="Arial" w:cs="Arial"/>
          <w:b/>
        </w:rPr>
        <w:t>40</w:t>
      </w:r>
      <w:r w:rsidR="00A73B03">
        <w:rPr>
          <w:rFonts w:ascii="Arial" w:hAnsi="Arial" w:cs="Arial"/>
          <w:b/>
        </w:rPr>
        <w:t>,000 (</w:t>
      </w:r>
      <w:r w:rsidR="00BB1986">
        <w:rPr>
          <w:rFonts w:ascii="Arial" w:hAnsi="Arial" w:cs="Arial"/>
          <w:b/>
        </w:rPr>
        <w:t xml:space="preserve">One Hundred </w:t>
      </w:r>
      <w:r w:rsidR="00B06441">
        <w:rPr>
          <w:rFonts w:ascii="Arial" w:hAnsi="Arial" w:cs="Arial"/>
          <w:b/>
        </w:rPr>
        <w:t>Forty</w:t>
      </w:r>
      <w:r w:rsidR="007641D6" w:rsidRPr="00BF2FF8">
        <w:rPr>
          <w:rFonts w:ascii="Arial" w:hAnsi="Arial" w:cs="Arial"/>
          <w:b/>
        </w:rPr>
        <w:t xml:space="preserve"> Thousand</w:t>
      </w:r>
      <w:r w:rsidR="00BB1986">
        <w:rPr>
          <w:rFonts w:ascii="Arial" w:hAnsi="Arial" w:cs="Arial"/>
          <w:b/>
        </w:rPr>
        <w:t xml:space="preserve"> euros</w:t>
      </w:r>
      <w:r w:rsidR="007641D6" w:rsidRPr="00BF2FF8">
        <w:rPr>
          <w:rFonts w:ascii="Arial" w:hAnsi="Arial" w:cs="Arial"/>
          <w:b/>
        </w:rPr>
        <w:t xml:space="preserve">) </w:t>
      </w:r>
      <w:r w:rsidR="008617A7" w:rsidRPr="00BF2FF8">
        <w:rPr>
          <w:rFonts w:ascii="Arial" w:hAnsi="Arial" w:cs="Arial"/>
          <w:b/>
          <w:lang w:val="en-GB"/>
        </w:rPr>
        <w:t>for expert service/consultants fees only</w:t>
      </w:r>
      <w:r w:rsidR="00483A66" w:rsidRPr="00BF2FF8">
        <w:rPr>
          <w:rFonts w:ascii="Arial" w:hAnsi="Arial" w:cs="Arial"/>
          <w:b/>
          <w:lang w:val="en-GB"/>
        </w:rPr>
        <w:t>.</w:t>
      </w:r>
      <w:r w:rsidR="00483A66" w:rsidRPr="0035455F">
        <w:rPr>
          <w:rFonts w:ascii="Arial" w:hAnsi="Arial" w:cs="Arial"/>
          <w:b/>
          <w:i/>
          <w:lang w:val="en-GB"/>
        </w:rPr>
        <w:t xml:space="preserve"> </w:t>
      </w:r>
      <w:r w:rsidR="00EC3A43" w:rsidRPr="0035455F">
        <w:rPr>
          <w:rFonts w:ascii="Arial" w:hAnsi="Arial" w:cs="Arial"/>
          <w:b/>
          <w:lang w:val="en-GB"/>
        </w:rPr>
        <w:t xml:space="preserve"> </w:t>
      </w:r>
      <w:r w:rsidR="00AF150F" w:rsidRPr="0035455F">
        <w:rPr>
          <w:rFonts w:ascii="Arial" w:hAnsi="Arial" w:cs="Arial"/>
          <w:lang w:val="en-GB"/>
        </w:rPr>
        <w:t>Proposals</w:t>
      </w:r>
      <w:r w:rsidR="00EC3A43" w:rsidRPr="0035455F">
        <w:rPr>
          <w:rFonts w:ascii="Arial" w:hAnsi="Arial" w:cs="Arial"/>
          <w:lang w:val="en-GB"/>
        </w:rPr>
        <w:t xml:space="preserve"> exceeding this budget will not be accepted. </w:t>
      </w:r>
    </w:p>
    <w:p w:rsidR="00284C02" w:rsidRPr="0035455F" w:rsidRDefault="00284C02" w:rsidP="00382375">
      <w:pPr>
        <w:jc w:val="both"/>
        <w:rPr>
          <w:rFonts w:ascii="Arial" w:hAnsi="Arial" w:cs="Arial"/>
          <w:lang w:val="en-GB"/>
        </w:rPr>
      </w:pPr>
    </w:p>
    <w:p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Standard Expression of Interest</w:t>
      </w:r>
      <w:r w:rsidR="00382375" w:rsidRPr="0035455F">
        <w:rPr>
          <w:rFonts w:ascii="Arial" w:hAnsi="Arial" w:cs="Arial"/>
          <w:lang w:val="en-GB"/>
        </w:rPr>
        <w:t xml:space="preserve"> Forms attached as Annex 2 to this </w:t>
      </w:r>
      <w:r w:rsidRPr="0035455F">
        <w:rPr>
          <w:rFonts w:ascii="Arial" w:hAnsi="Arial" w:cs="Arial"/>
          <w:lang w:val="en-GB"/>
        </w:rPr>
        <w:t>REOI</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35455F" w:rsidRDefault="00382375" w:rsidP="00382375">
      <w:pPr>
        <w:jc w:val="both"/>
        <w:rPr>
          <w:rFonts w:ascii="Arial" w:hAnsi="Arial" w:cs="Arial"/>
          <w:lang w:val="en-GB"/>
        </w:rPr>
      </w:pPr>
    </w:p>
    <w:p w:rsidR="00AB4D9D" w:rsidRPr="0035455F" w:rsidRDefault="006D021F" w:rsidP="0066102C">
      <w:pPr>
        <w:ind w:left="720" w:hanging="720"/>
        <w:jc w:val="both"/>
        <w:rPr>
          <w:rFonts w:ascii="Arial" w:hAnsi="Arial" w:cs="Arial"/>
          <w:b/>
          <w:i/>
          <w:lang w:val="en-GB"/>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3A127C" w:rsidRPr="0035455F">
        <w:rPr>
          <w:rFonts w:ascii="Arial" w:hAnsi="Arial" w:cs="Arial"/>
          <w:lang w:val="en-GB"/>
        </w:rPr>
        <w:t>proposal</w:t>
      </w:r>
      <w:r w:rsidR="00EA011D" w:rsidRPr="0035455F">
        <w:rPr>
          <w:rFonts w:ascii="Arial" w:hAnsi="Arial" w:cs="Arial"/>
          <w:lang w:val="en-GB"/>
        </w:rPr>
        <w:t xml:space="preserve"> </w:t>
      </w:r>
      <w:r w:rsidR="00524FA9" w:rsidRPr="0035455F">
        <w:rPr>
          <w:rFonts w:ascii="Arial" w:hAnsi="Arial" w:cs="Arial"/>
          <w:lang w:val="en-GB"/>
        </w:rPr>
        <w:t xml:space="preserve">clearly marked </w:t>
      </w:r>
      <w:r w:rsidR="00524FA9" w:rsidRPr="0035455F">
        <w:rPr>
          <w:rFonts w:ascii="Arial" w:hAnsi="Arial" w:cs="Arial"/>
          <w:b/>
          <w:lang w:val="en-GB"/>
        </w:rPr>
        <w:t>“</w:t>
      </w:r>
      <w:r w:rsidR="00E71D4A" w:rsidRPr="0035455F">
        <w:rPr>
          <w:rFonts w:ascii="Arial" w:hAnsi="Arial" w:cs="Arial"/>
          <w:b/>
          <w:lang w:val="en-GB"/>
        </w:rPr>
        <w:t>REFERENCE NUMBER:</w:t>
      </w:r>
      <w:r w:rsidR="00E71D4A" w:rsidRPr="0035455F">
        <w:rPr>
          <w:rFonts w:ascii="Arial" w:hAnsi="Arial" w:cs="Arial"/>
          <w:b/>
          <w:i/>
          <w:lang w:val="en-GB"/>
        </w:rPr>
        <w:t xml:space="preserve"> </w:t>
      </w:r>
      <w:r w:rsidR="003A1BF7">
        <w:rPr>
          <w:rFonts w:ascii="Arial" w:hAnsi="Arial" w:cs="Arial"/>
          <w:b/>
          <w:lang w:val="en-GB"/>
        </w:rPr>
        <w:t>SWAZI/SADC/TRF/</w:t>
      </w:r>
      <w:r w:rsidR="00DA60ED" w:rsidRPr="00DA60ED">
        <w:rPr>
          <w:rFonts w:ascii="Arial" w:hAnsi="Arial" w:cs="Arial"/>
          <w:b/>
          <w:lang w:val="en-GB"/>
        </w:rPr>
        <w:t>201</w:t>
      </w:r>
      <w:r w:rsidR="00740855">
        <w:rPr>
          <w:rFonts w:ascii="Arial" w:hAnsi="Arial" w:cs="Arial"/>
          <w:b/>
          <w:lang w:val="en-GB"/>
        </w:rPr>
        <w:t>7/2/03</w:t>
      </w:r>
      <w:r w:rsidR="001E6484">
        <w:rPr>
          <w:rFonts w:ascii="Arial" w:hAnsi="Arial" w:cs="Arial"/>
          <w:b/>
          <w:lang w:val="en-GB"/>
        </w:rPr>
        <w:t xml:space="preserve"> </w:t>
      </w:r>
      <w:r w:rsidR="00E71D4A" w:rsidRPr="0035455F">
        <w:rPr>
          <w:rFonts w:ascii="Arial" w:hAnsi="Arial" w:cs="Arial"/>
          <w:b/>
          <w:i/>
          <w:lang w:val="en-GB"/>
        </w:rPr>
        <w:t xml:space="preserve">– </w:t>
      </w:r>
      <w:r w:rsidR="001A3BF4" w:rsidRPr="001A3BF4">
        <w:rPr>
          <w:rFonts w:ascii="Arial" w:hAnsi="Arial" w:cs="Arial"/>
          <w:b/>
          <w:lang w:val="en-ZA"/>
        </w:rPr>
        <w:t>ESTABLISHMET OF THE INTERNATIONAL TRADE ADMINISTRATION AUTHORITY (ITAA)/NATIONAL TRADE REMEDY UNIT (NTRU)</w:t>
      </w:r>
      <w:r w:rsidR="00524FA9" w:rsidRPr="001A3BF4">
        <w:rPr>
          <w:rFonts w:ascii="Arial" w:hAnsi="Arial" w:cs="Arial"/>
          <w:b/>
          <w:lang w:val="en-ZA"/>
        </w:rPr>
        <w:t>”</w:t>
      </w:r>
      <w:r w:rsidR="00524FA9" w:rsidRPr="0035455F">
        <w:rPr>
          <w:rFonts w:ascii="Arial" w:hAnsi="Arial" w:cs="Arial"/>
          <w:lang w:val="en-GB"/>
        </w:rPr>
        <w:t xml:space="preserve"> in a sealed envelope, should be submitted in our tender box</w:t>
      </w:r>
      <w:r w:rsidR="002A60CF" w:rsidRPr="0035455F">
        <w:rPr>
          <w:rFonts w:ascii="Arial" w:hAnsi="Arial" w:cs="Arial"/>
          <w:lang w:val="en-GB"/>
        </w:rPr>
        <w:t xml:space="preserve"> located at the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rsidR="00AB4D9D" w:rsidRPr="0035455F" w:rsidRDefault="00AB4D9D" w:rsidP="00382375">
      <w:pPr>
        <w:jc w:val="both"/>
        <w:rPr>
          <w:rFonts w:ascii="Arial" w:hAnsi="Arial" w:cs="Arial"/>
          <w:lang w:val="en-GB"/>
        </w:rPr>
      </w:pPr>
    </w:p>
    <w:p w:rsidR="00AD5BB9" w:rsidRPr="001E6484" w:rsidRDefault="00AD5BB9" w:rsidP="00AD5BB9">
      <w:pPr>
        <w:ind w:left="1440"/>
        <w:jc w:val="both"/>
        <w:rPr>
          <w:rFonts w:ascii="Arial" w:hAnsi="Arial" w:cs="Arial"/>
          <w:b/>
        </w:rPr>
      </w:pPr>
      <w:r w:rsidRPr="001E6484">
        <w:rPr>
          <w:rFonts w:ascii="Arial" w:hAnsi="Arial" w:cs="Arial"/>
          <w:b/>
          <w:lang w:val="en-GB"/>
        </w:rPr>
        <w:t>Secretary to the Tender Committee</w:t>
      </w:r>
      <w:r w:rsidR="00F2429F" w:rsidRPr="001E6484">
        <w:rPr>
          <w:rFonts w:ascii="Arial" w:hAnsi="Arial" w:cs="Arial"/>
          <w:b/>
          <w:lang w:val="en-GB"/>
        </w:rPr>
        <w:t xml:space="preserve"> </w:t>
      </w:r>
    </w:p>
    <w:p w:rsidR="00382375" w:rsidRPr="001E6484" w:rsidRDefault="00D52AAD"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r>
      <w:r w:rsidR="001E6484" w:rsidRPr="001E6484">
        <w:rPr>
          <w:rFonts w:ascii="Arial" w:hAnsi="Arial" w:cs="Arial"/>
          <w:b/>
          <w:lang w:val="en-GB"/>
        </w:rPr>
        <w:t>Ministry of Commerce, Industry and Trade</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International Trade Department</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Between DPMs Office and Swazi Bank</w:t>
      </w:r>
    </w:p>
    <w:p w:rsidR="001E6484" w:rsidRP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 xml:space="preserve">P. O. </w:t>
      </w:r>
      <w:r>
        <w:rPr>
          <w:rFonts w:ascii="Arial" w:hAnsi="Arial" w:cs="Arial"/>
          <w:b/>
          <w:lang w:val="en-GB"/>
        </w:rPr>
        <w:t xml:space="preserve">Box </w:t>
      </w:r>
      <w:r w:rsidRPr="001E6484">
        <w:rPr>
          <w:rFonts w:ascii="Arial" w:hAnsi="Arial" w:cs="Arial"/>
          <w:b/>
          <w:lang w:val="en-GB"/>
        </w:rPr>
        <w:t>451</w:t>
      </w:r>
    </w:p>
    <w:p w:rsidR="001E6484" w:rsidRDefault="001E6484" w:rsidP="00382375">
      <w:pPr>
        <w:rPr>
          <w:rFonts w:ascii="Arial" w:hAnsi="Arial" w:cs="Arial"/>
          <w:b/>
          <w:lang w:val="en-GB"/>
        </w:rPr>
      </w:pPr>
      <w:r w:rsidRPr="001E6484">
        <w:rPr>
          <w:rFonts w:ascii="Arial" w:hAnsi="Arial" w:cs="Arial"/>
          <w:b/>
          <w:lang w:val="en-GB"/>
        </w:rPr>
        <w:tab/>
      </w:r>
      <w:r w:rsidRPr="001E6484">
        <w:rPr>
          <w:rFonts w:ascii="Arial" w:hAnsi="Arial" w:cs="Arial"/>
          <w:b/>
          <w:lang w:val="en-GB"/>
        </w:rPr>
        <w:tab/>
        <w:t>Mbabane, Swaziland</w:t>
      </w:r>
    </w:p>
    <w:p w:rsidR="000F7B5E" w:rsidRDefault="000F7B5E" w:rsidP="00382375">
      <w:pPr>
        <w:rPr>
          <w:rFonts w:ascii="Arial" w:hAnsi="Arial" w:cs="Arial"/>
          <w:b/>
          <w:lang w:val="en-GB"/>
        </w:rPr>
      </w:pPr>
      <w:r>
        <w:rPr>
          <w:rFonts w:ascii="Arial" w:hAnsi="Arial" w:cs="Arial"/>
          <w:b/>
          <w:lang w:val="en-GB"/>
        </w:rPr>
        <w:tab/>
      </w:r>
      <w:r>
        <w:rPr>
          <w:rFonts w:ascii="Arial" w:hAnsi="Arial" w:cs="Arial"/>
          <w:b/>
          <w:lang w:val="en-GB"/>
        </w:rPr>
        <w:tab/>
        <w:t>Tel: +268 2404 5794</w:t>
      </w:r>
    </w:p>
    <w:p w:rsidR="000F7B5E" w:rsidRPr="001E6484" w:rsidRDefault="000F7B5E" w:rsidP="00382375">
      <w:pPr>
        <w:rPr>
          <w:rFonts w:ascii="Arial" w:hAnsi="Arial" w:cs="Arial"/>
          <w:b/>
          <w:lang w:val="en-GB"/>
        </w:rPr>
      </w:pPr>
      <w:r>
        <w:rPr>
          <w:rFonts w:ascii="Arial" w:hAnsi="Arial" w:cs="Arial"/>
          <w:b/>
          <w:lang w:val="en-GB"/>
        </w:rPr>
        <w:tab/>
      </w:r>
      <w:r>
        <w:rPr>
          <w:rFonts w:ascii="Arial" w:hAnsi="Arial" w:cs="Arial"/>
          <w:b/>
          <w:lang w:val="en-GB"/>
        </w:rPr>
        <w:tab/>
        <w:t>Fax: +268 2404 3833</w:t>
      </w:r>
    </w:p>
    <w:p w:rsidR="00351771" w:rsidRPr="000F7B5E" w:rsidRDefault="00351771" w:rsidP="00351771">
      <w:pPr>
        <w:ind w:left="720" w:firstLine="720"/>
        <w:rPr>
          <w:rFonts w:ascii="Arial" w:hAnsi="Arial" w:cs="Arial"/>
          <w:b/>
          <w:lang w:val="en-GB"/>
        </w:rPr>
      </w:pPr>
      <w:r w:rsidRPr="000F7B5E">
        <w:rPr>
          <w:rFonts w:ascii="Arial" w:hAnsi="Arial" w:cs="Arial"/>
          <w:b/>
          <w:lang w:val="en-GB"/>
        </w:rPr>
        <w:t xml:space="preserve">Attn: </w:t>
      </w:r>
      <w:r w:rsidR="00D52AAD" w:rsidRPr="000F7B5E">
        <w:rPr>
          <w:rFonts w:ascii="Arial" w:hAnsi="Arial" w:cs="Arial"/>
          <w:b/>
          <w:lang w:val="en-GB"/>
        </w:rPr>
        <w:t>Mr</w:t>
      </w:r>
      <w:r w:rsidR="001E6484" w:rsidRPr="000F7B5E">
        <w:rPr>
          <w:rFonts w:ascii="Arial" w:hAnsi="Arial" w:cs="Arial"/>
          <w:b/>
          <w:lang w:val="en-GB"/>
        </w:rPr>
        <w:t>.</w:t>
      </w:r>
      <w:r w:rsidR="00D52AAD" w:rsidRPr="000F7B5E">
        <w:rPr>
          <w:rFonts w:ascii="Arial" w:hAnsi="Arial" w:cs="Arial"/>
          <w:b/>
          <w:lang w:val="en-GB"/>
        </w:rPr>
        <w:t xml:space="preserve"> Muntu</w:t>
      </w:r>
      <w:r w:rsidR="003574B6" w:rsidRPr="000F7B5E">
        <w:rPr>
          <w:rFonts w:ascii="Arial" w:hAnsi="Arial" w:cs="Arial"/>
          <w:b/>
          <w:lang w:val="en-GB"/>
        </w:rPr>
        <w:t xml:space="preserve"> </w:t>
      </w:r>
      <w:r w:rsidR="001E6484" w:rsidRPr="000F7B5E">
        <w:rPr>
          <w:rFonts w:ascii="Arial" w:hAnsi="Arial" w:cs="Arial"/>
          <w:b/>
          <w:lang w:val="en-GB"/>
        </w:rPr>
        <w:t xml:space="preserve">M. </w:t>
      </w:r>
      <w:r w:rsidR="003574B6" w:rsidRPr="000F7B5E">
        <w:rPr>
          <w:rFonts w:ascii="Arial" w:hAnsi="Arial" w:cs="Arial"/>
          <w:b/>
          <w:lang w:val="en-GB"/>
        </w:rPr>
        <w:t>Almeida</w:t>
      </w:r>
      <w:r w:rsidR="00D52AAD" w:rsidRPr="000F7B5E">
        <w:rPr>
          <w:rFonts w:ascii="Arial" w:hAnsi="Arial" w:cs="Arial"/>
          <w:b/>
          <w:lang w:val="en-GB"/>
        </w:rPr>
        <w:t xml:space="preserve"> </w:t>
      </w:r>
    </w:p>
    <w:p w:rsidR="000F7B5E" w:rsidRPr="000F7B5E" w:rsidRDefault="000F7B5E" w:rsidP="00351771">
      <w:pPr>
        <w:ind w:left="720" w:firstLine="720"/>
        <w:rPr>
          <w:rFonts w:ascii="Arial" w:hAnsi="Arial" w:cs="Arial"/>
          <w:b/>
          <w:lang w:val="en-GB"/>
        </w:rPr>
      </w:pPr>
      <w:r>
        <w:rPr>
          <w:rFonts w:ascii="Arial" w:hAnsi="Arial" w:cs="Arial"/>
          <w:b/>
          <w:lang w:val="en-GB"/>
        </w:rPr>
        <w:t xml:space="preserve">Email: </w:t>
      </w:r>
      <w:hyperlink r:id="rId11" w:history="1">
        <w:r w:rsidRPr="00D84F56">
          <w:rPr>
            <w:rStyle w:val="Hyperlink"/>
            <w:rFonts w:ascii="Arial" w:hAnsi="Arial" w:cs="Arial"/>
            <w:b/>
            <w:lang w:val="en-GB"/>
          </w:rPr>
          <w:t>muntualmeida@gmail.com</w:t>
        </w:r>
      </w:hyperlink>
      <w:r>
        <w:rPr>
          <w:rFonts w:ascii="Arial" w:hAnsi="Arial" w:cs="Arial"/>
          <w:b/>
          <w:lang w:val="en-GB"/>
        </w:rPr>
        <w:t xml:space="preserve"> or muntua.itd@realnet.co.sz</w:t>
      </w:r>
    </w:p>
    <w:p w:rsidR="00741078" w:rsidRPr="000F7B5E" w:rsidRDefault="00741078" w:rsidP="00351771">
      <w:pPr>
        <w:ind w:left="720" w:firstLine="720"/>
        <w:rPr>
          <w:rFonts w:ascii="Arial" w:hAnsi="Arial" w:cs="Arial"/>
          <w:b/>
          <w:lang w:val="en-GB"/>
        </w:rPr>
      </w:pPr>
      <w:r w:rsidRPr="000F7B5E">
        <w:rPr>
          <w:rFonts w:ascii="Arial" w:hAnsi="Arial" w:cs="Arial"/>
          <w:b/>
          <w:lang w:val="en-GB"/>
        </w:rPr>
        <w:t xml:space="preserve">Copy: </w:t>
      </w:r>
      <w:r w:rsidR="001E6484" w:rsidRPr="000F7B5E">
        <w:rPr>
          <w:rFonts w:ascii="Arial" w:hAnsi="Arial" w:cs="Arial"/>
          <w:b/>
          <w:lang w:val="en-GB"/>
        </w:rPr>
        <w:t xml:space="preserve">Mrs. </w:t>
      </w:r>
      <w:proofErr w:type="spellStart"/>
      <w:r w:rsidR="001E6484" w:rsidRPr="000F7B5E">
        <w:rPr>
          <w:rFonts w:ascii="Arial" w:hAnsi="Arial" w:cs="Arial"/>
          <w:b/>
          <w:lang w:val="en-GB"/>
        </w:rPr>
        <w:t>Nonhlanhla</w:t>
      </w:r>
      <w:proofErr w:type="spellEnd"/>
      <w:r w:rsidR="001E6484" w:rsidRPr="000F7B5E">
        <w:rPr>
          <w:rFonts w:ascii="Arial" w:hAnsi="Arial" w:cs="Arial"/>
          <w:b/>
          <w:lang w:val="en-GB"/>
        </w:rPr>
        <w:t xml:space="preserve"> </w:t>
      </w:r>
      <w:proofErr w:type="spellStart"/>
      <w:r w:rsidR="001E6484" w:rsidRPr="000F7B5E">
        <w:rPr>
          <w:rFonts w:ascii="Arial" w:hAnsi="Arial" w:cs="Arial"/>
          <w:b/>
          <w:lang w:val="en-GB"/>
        </w:rPr>
        <w:t>Ndlangamandla</w:t>
      </w:r>
      <w:proofErr w:type="spellEnd"/>
    </w:p>
    <w:p w:rsidR="00351771" w:rsidRDefault="000F7B5E" w:rsidP="00382375">
      <w:pPr>
        <w:rPr>
          <w:rFonts w:ascii="Arial" w:hAnsi="Arial" w:cs="Arial"/>
          <w:b/>
          <w:lang w:val="en-GB"/>
        </w:rPr>
      </w:pPr>
      <w:r>
        <w:rPr>
          <w:rFonts w:ascii="Arial" w:hAnsi="Arial" w:cs="Arial"/>
          <w:lang w:val="en-GB"/>
        </w:rPr>
        <w:tab/>
      </w:r>
      <w:r>
        <w:rPr>
          <w:rFonts w:ascii="Arial" w:hAnsi="Arial" w:cs="Arial"/>
          <w:lang w:val="en-GB"/>
        </w:rPr>
        <w:tab/>
      </w:r>
      <w:r>
        <w:rPr>
          <w:rFonts w:ascii="Arial" w:hAnsi="Arial" w:cs="Arial"/>
          <w:b/>
          <w:lang w:val="en-GB"/>
        </w:rPr>
        <w:t xml:space="preserve">Email: </w:t>
      </w:r>
      <w:hyperlink r:id="rId12" w:history="1">
        <w:r w:rsidRPr="00D84F56">
          <w:rPr>
            <w:rStyle w:val="Hyperlink"/>
            <w:rFonts w:ascii="Arial" w:hAnsi="Arial" w:cs="Arial"/>
            <w:b/>
            <w:lang w:val="en-GB"/>
          </w:rPr>
          <w:t>mnguni2014@gmail.com</w:t>
        </w:r>
      </w:hyperlink>
      <w:r>
        <w:rPr>
          <w:rFonts w:ascii="Arial" w:hAnsi="Arial" w:cs="Arial"/>
          <w:b/>
          <w:lang w:val="en-GB"/>
        </w:rPr>
        <w:t xml:space="preserve"> </w:t>
      </w:r>
    </w:p>
    <w:p w:rsidR="001F3715" w:rsidRDefault="001F3715" w:rsidP="00382375">
      <w:pPr>
        <w:rPr>
          <w:rFonts w:ascii="Arial" w:hAnsi="Arial" w:cs="Arial"/>
          <w:b/>
          <w:lang w:val="en-GB"/>
        </w:rPr>
      </w:pPr>
    </w:p>
    <w:p w:rsidR="000F7B5E" w:rsidRPr="000F7B5E" w:rsidRDefault="000F7B5E" w:rsidP="00382375">
      <w:pPr>
        <w:rPr>
          <w:rFonts w:ascii="Arial" w:hAnsi="Arial" w:cs="Arial"/>
          <w:b/>
          <w:lang w:val="en-GB"/>
        </w:rPr>
      </w:pPr>
    </w:p>
    <w:p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proposal,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rsidR="00AB4D9D" w:rsidRPr="0035455F" w:rsidRDefault="00AB4D9D" w:rsidP="00382375">
      <w:pPr>
        <w:pStyle w:val="BodyText2"/>
        <w:rPr>
          <w:rFonts w:ascii="Arial" w:hAnsi="Arial" w:cs="Arial"/>
          <w:lang w:val="en-GB"/>
        </w:rPr>
      </w:pPr>
    </w:p>
    <w:p w:rsidR="00382375" w:rsidRPr="00985E6D" w:rsidRDefault="00985E6D" w:rsidP="00986F39">
      <w:pPr>
        <w:pStyle w:val="BodyText2"/>
        <w:ind w:firstLine="720"/>
        <w:rPr>
          <w:rFonts w:ascii="Arial" w:hAnsi="Arial" w:cs="Arial"/>
          <w:lang w:val="en-GB"/>
        </w:rPr>
      </w:pPr>
      <w:r w:rsidRPr="00985E6D">
        <w:rPr>
          <w:rFonts w:ascii="Arial" w:hAnsi="Arial" w:cs="Arial"/>
          <w:b/>
          <w:lang w:val="en-GB"/>
        </w:rPr>
        <w:t>2</w:t>
      </w:r>
      <w:r w:rsidR="00AA033A">
        <w:rPr>
          <w:rFonts w:ascii="Arial" w:hAnsi="Arial" w:cs="Arial"/>
          <w:b/>
          <w:lang w:val="en-GB"/>
        </w:rPr>
        <w:t>8</w:t>
      </w:r>
      <w:r w:rsidR="00AA033A" w:rsidRPr="00AA033A">
        <w:rPr>
          <w:rFonts w:ascii="Arial" w:hAnsi="Arial" w:cs="Arial"/>
          <w:b/>
          <w:vertAlign w:val="superscript"/>
          <w:lang w:val="en-GB"/>
        </w:rPr>
        <w:t>th</w:t>
      </w:r>
      <w:r w:rsidR="00AA033A">
        <w:rPr>
          <w:rFonts w:ascii="Arial" w:hAnsi="Arial" w:cs="Arial"/>
          <w:b/>
          <w:lang w:val="en-GB"/>
        </w:rPr>
        <w:t xml:space="preserve"> </w:t>
      </w:r>
      <w:r w:rsidR="00DA60ED">
        <w:rPr>
          <w:rFonts w:ascii="Arial" w:hAnsi="Arial" w:cs="Arial"/>
          <w:b/>
          <w:lang w:val="en-GB"/>
        </w:rPr>
        <w:t>MARCH 2018</w:t>
      </w:r>
      <w:r w:rsidR="00106590" w:rsidRPr="00985E6D">
        <w:rPr>
          <w:rFonts w:ascii="Arial" w:hAnsi="Arial" w:cs="Arial"/>
          <w:b/>
          <w:lang w:val="en-GB"/>
        </w:rPr>
        <w:t xml:space="preserve"> at </w:t>
      </w:r>
      <w:r w:rsidR="00DA60ED">
        <w:rPr>
          <w:rFonts w:ascii="Arial" w:hAnsi="Arial" w:cs="Arial"/>
          <w:b/>
          <w:lang w:val="en-GB"/>
        </w:rPr>
        <w:t>160</w:t>
      </w:r>
      <w:r w:rsidRPr="00985E6D">
        <w:rPr>
          <w:rFonts w:ascii="Arial" w:hAnsi="Arial" w:cs="Arial"/>
          <w:b/>
          <w:lang w:val="en-GB"/>
        </w:rPr>
        <w:t>0 hrs CAT</w:t>
      </w:r>
      <w:r w:rsidR="00106590" w:rsidRPr="00985E6D">
        <w:rPr>
          <w:rFonts w:ascii="Arial" w:hAnsi="Arial" w:cs="Arial"/>
          <w:b/>
          <w:lang w:val="en-GB"/>
        </w:rPr>
        <w:t xml:space="preserve"> </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t>Proposal</w:t>
      </w:r>
      <w:r w:rsidR="00A153C8" w:rsidRPr="0035455F">
        <w:rPr>
          <w:rFonts w:ascii="Arial" w:hAnsi="Arial" w:cs="Arial"/>
          <w:lang w:val="en-GB"/>
        </w:rPr>
        <w:t>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lastRenderedPageBreak/>
        <w:t>9</w:t>
      </w:r>
      <w:r w:rsidR="00382375" w:rsidRPr="0035455F">
        <w:rPr>
          <w:rFonts w:ascii="Arial" w:hAnsi="Arial" w:cs="Arial"/>
          <w:b/>
          <w:lang w:val="en-GB"/>
        </w:rPr>
        <w:t>.</w:t>
      </w:r>
      <w:r w:rsidR="00382375" w:rsidRPr="0035455F">
        <w:rPr>
          <w:rFonts w:ascii="Arial" w:hAnsi="Arial" w:cs="Arial"/>
          <w:lang w:val="en-GB"/>
        </w:rPr>
        <w:tab/>
        <w:t xml:space="preserve">You proposal should be submitted as per the following instructions and in accordance with the Terms and Conditions of the Standard </w:t>
      </w:r>
      <w:r w:rsidR="006A4750" w:rsidRPr="0035455F">
        <w:rPr>
          <w:rFonts w:ascii="Arial" w:hAnsi="Arial" w:cs="Arial"/>
          <w:lang w:val="en-GB"/>
        </w:rPr>
        <w:t>Contract attached as Annex 3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0D02B3" w:rsidRDefault="00A42DC2" w:rsidP="00106590">
      <w:pPr>
        <w:ind w:firstLine="720"/>
        <w:rPr>
          <w:rFonts w:ascii="Arial" w:hAnsi="Arial" w:cs="Arial"/>
          <w:b/>
          <w:lang w:val="en-GB"/>
        </w:rPr>
      </w:pPr>
      <w:r w:rsidRPr="000D02B3">
        <w:rPr>
          <w:rFonts w:ascii="Arial" w:hAnsi="Arial" w:cs="Arial"/>
          <w:lang w:val="en-GB"/>
        </w:rPr>
        <w:t xml:space="preserve">The </w:t>
      </w:r>
      <w:r w:rsidR="00382375" w:rsidRPr="000D02B3">
        <w:rPr>
          <w:rFonts w:ascii="Arial" w:hAnsi="Arial" w:cs="Arial"/>
          <w:lang w:val="en-GB"/>
        </w:rPr>
        <w:t xml:space="preserve">Procuring entity: </w:t>
      </w:r>
      <w:r w:rsidR="00ED245B" w:rsidRPr="000D02B3">
        <w:rPr>
          <w:rFonts w:ascii="Arial" w:hAnsi="Arial" w:cs="Arial"/>
          <w:b/>
          <w:lang w:val="en-GB"/>
        </w:rPr>
        <w:t xml:space="preserve">Ministry of </w:t>
      </w:r>
      <w:r w:rsidR="000D02B3">
        <w:rPr>
          <w:rFonts w:ascii="Arial" w:hAnsi="Arial" w:cs="Arial"/>
          <w:b/>
          <w:lang w:val="en-GB"/>
        </w:rPr>
        <w:t xml:space="preserve">Commerce, Industry and </w:t>
      </w:r>
      <w:r w:rsidR="00ED245B" w:rsidRPr="000D02B3">
        <w:rPr>
          <w:rFonts w:ascii="Arial" w:hAnsi="Arial" w:cs="Arial"/>
          <w:b/>
          <w:lang w:val="en-GB"/>
        </w:rPr>
        <w:t>Trade</w:t>
      </w:r>
    </w:p>
    <w:p w:rsidR="00382375" w:rsidRPr="000D02B3" w:rsidRDefault="000D02B3" w:rsidP="00382375">
      <w:pPr>
        <w:rPr>
          <w:rFonts w:ascii="Arial" w:hAnsi="Arial" w:cs="Arial"/>
          <w:i/>
          <w:lang w:val="en-GB"/>
        </w:rPr>
      </w:pPr>
      <w:r>
        <w:rPr>
          <w:rFonts w:ascii="Arial" w:hAnsi="Arial" w:cs="Arial"/>
          <w:lang w:val="en-GB"/>
        </w:rPr>
        <w:tab/>
        <w:t xml:space="preserve">Contact person: </w:t>
      </w:r>
      <w:r>
        <w:rPr>
          <w:rFonts w:ascii="Arial" w:hAnsi="Arial" w:cs="Arial"/>
          <w:b/>
          <w:lang w:val="en-GB"/>
        </w:rPr>
        <w:t xml:space="preserve">Mr. </w:t>
      </w:r>
      <w:r w:rsidR="00ED245B" w:rsidRPr="000D02B3">
        <w:rPr>
          <w:rFonts w:ascii="Arial" w:hAnsi="Arial" w:cs="Arial"/>
          <w:b/>
          <w:lang w:val="en-GB"/>
        </w:rPr>
        <w:t xml:space="preserve">Muntu </w:t>
      </w:r>
      <w:r>
        <w:rPr>
          <w:rFonts w:ascii="Arial" w:hAnsi="Arial" w:cs="Arial"/>
          <w:b/>
          <w:lang w:val="en-GB"/>
        </w:rPr>
        <w:t xml:space="preserve">M. </w:t>
      </w:r>
      <w:r w:rsidR="00ED245B" w:rsidRPr="000D02B3">
        <w:rPr>
          <w:rFonts w:ascii="Arial" w:hAnsi="Arial" w:cs="Arial"/>
          <w:b/>
          <w:lang w:val="en-GB"/>
        </w:rPr>
        <w:t>Almeida</w:t>
      </w:r>
    </w:p>
    <w:p w:rsidR="00382375" w:rsidRPr="000D02B3" w:rsidRDefault="00382375" w:rsidP="00382375">
      <w:pPr>
        <w:rPr>
          <w:rFonts w:ascii="Arial" w:hAnsi="Arial" w:cs="Arial"/>
          <w:lang w:val="en-GB"/>
        </w:rPr>
      </w:pPr>
      <w:r w:rsidRPr="000D02B3">
        <w:rPr>
          <w:rFonts w:ascii="Arial" w:hAnsi="Arial" w:cs="Arial"/>
          <w:lang w:val="en-GB"/>
        </w:rPr>
        <w:tab/>
        <w:t>Telephone:</w:t>
      </w:r>
      <w:r w:rsidRPr="000D02B3">
        <w:rPr>
          <w:rFonts w:ascii="Arial" w:hAnsi="Arial" w:cs="Arial"/>
          <w:i/>
          <w:lang w:val="en-GB"/>
        </w:rPr>
        <w:t xml:space="preserve"> </w:t>
      </w:r>
      <w:r w:rsidR="000D02B3">
        <w:rPr>
          <w:rFonts w:ascii="Arial" w:hAnsi="Arial" w:cs="Arial"/>
          <w:b/>
          <w:lang w:val="en-GB"/>
        </w:rPr>
        <w:t>+268 2040 5794</w:t>
      </w:r>
    </w:p>
    <w:p w:rsidR="00382375" w:rsidRPr="000D02B3" w:rsidRDefault="00382375" w:rsidP="00382375">
      <w:pPr>
        <w:rPr>
          <w:rFonts w:ascii="Arial" w:hAnsi="Arial" w:cs="Arial"/>
          <w:lang w:val="en-GB"/>
        </w:rPr>
      </w:pPr>
      <w:r w:rsidRPr="000D02B3">
        <w:rPr>
          <w:rFonts w:ascii="Arial" w:hAnsi="Arial" w:cs="Arial"/>
          <w:lang w:val="en-GB"/>
        </w:rPr>
        <w:tab/>
        <w:t>Fax:</w:t>
      </w:r>
      <w:r w:rsidR="000D02B3">
        <w:rPr>
          <w:rFonts w:ascii="Arial" w:hAnsi="Arial" w:cs="Arial"/>
          <w:b/>
          <w:lang w:val="en-GB"/>
        </w:rPr>
        <w:t xml:space="preserve"> +268 2404 3833</w:t>
      </w:r>
    </w:p>
    <w:p w:rsidR="007C0613" w:rsidRPr="000D02B3" w:rsidRDefault="00382375" w:rsidP="007C0613">
      <w:pPr>
        <w:rPr>
          <w:rFonts w:ascii="Arial" w:hAnsi="Arial" w:cs="Arial"/>
          <w:b/>
          <w:i/>
        </w:rPr>
      </w:pPr>
      <w:r w:rsidRPr="000D02B3">
        <w:rPr>
          <w:rFonts w:ascii="Arial" w:hAnsi="Arial" w:cs="Arial"/>
          <w:lang w:val="en-GB"/>
        </w:rPr>
        <w:tab/>
      </w:r>
      <w:r w:rsidR="007C0613" w:rsidRPr="000D02B3">
        <w:rPr>
          <w:rFonts w:ascii="Arial" w:hAnsi="Arial" w:cs="Arial"/>
          <w:b/>
          <w:i/>
          <w:lang w:val="en-GB"/>
        </w:rPr>
        <w:t xml:space="preserve">E-mail: </w:t>
      </w:r>
      <w:hyperlink r:id="rId13" w:history="1">
        <w:r w:rsidR="001706C5" w:rsidRPr="000D02B3">
          <w:rPr>
            <w:rStyle w:val="Hyperlink"/>
            <w:rFonts w:ascii="Arial" w:hAnsi="Arial" w:cs="Arial"/>
            <w:b/>
            <w:i/>
          </w:rPr>
          <w:t>muntualmeida@gmail.com</w:t>
        </w:r>
      </w:hyperlink>
      <w:r w:rsidR="000D02B3">
        <w:rPr>
          <w:rStyle w:val="Hyperlink"/>
          <w:rFonts w:ascii="Arial" w:hAnsi="Arial" w:cs="Arial"/>
          <w:b/>
          <w:i/>
        </w:rPr>
        <w:t xml:space="preserve"> or muntua.itd</w:t>
      </w:r>
      <w:r w:rsidR="00985E6D">
        <w:rPr>
          <w:rStyle w:val="Hyperlink"/>
          <w:rFonts w:ascii="Arial" w:hAnsi="Arial" w:cs="Arial"/>
          <w:b/>
          <w:i/>
        </w:rPr>
        <w:t>@realnet.co.sz</w:t>
      </w:r>
    </w:p>
    <w:p w:rsidR="007C0613" w:rsidRPr="00985E6D" w:rsidRDefault="007C0613" w:rsidP="007C0613">
      <w:pPr>
        <w:rPr>
          <w:rStyle w:val="Hyperlink"/>
          <w:rFonts w:ascii="Arial" w:hAnsi="Arial" w:cs="Arial"/>
          <w:b/>
          <w:i/>
          <w:color w:val="auto"/>
          <w:u w:val="none"/>
        </w:rPr>
      </w:pPr>
      <w:r w:rsidRPr="000D02B3">
        <w:rPr>
          <w:rFonts w:ascii="Arial" w:hAnsi="Arial" w:cs="Arial"/>
          <w:b/>
          <w:i/>
          <w:lang w:val="en-GB"/>
        </w:rPr>
        <w:tab/>
        <w:t>Copy:</w:t>
      </w:r>
      <w:r w:rsidRPr="000D02B3">
        <w:rPr>
          <w:rFonts w:ascii="Arial" w:hAnsi="Arial" w:cs="Arial"/>
          <w:b/>
          <w:i/>
          <w:lang w:val="en-GB"/>
        </w:rPr>
        <w:tab/>
      </w:r>
      <w:hyperlink r:id="rId14" w:history="1">
        <w:r w:rsidR="00985E6D" w:rsidRPr="00D84F56">
          <w:rPr>
            <w:rStyle w:val="Hyperlink"/>
            <w:rFonts w:ascii="Arial" w:hAnsi="Arial" w:cs="Arial"/>
            <w:b/>
            <w:i/>
          </w:rPr>
          <w:t>mnguni2014@gmail.com</w:t>
        </w:r>
      </w:hyperlink>
      <w:r w:rsidR="001706C5" w:rsidRPr="000D02B3">
        <w:rPr>
          <w:rFonts w:ascii="Arial" w:hAnsi="Arial" w:cs="Arial"/>
          <w:b/>
          <w:i/>
        </w:rPr>
        <w:t>;</w:t>
      </w:r>
    </w:p>
    <w:p w:rsidR="009E002A" w:rsidRDefault="009E002A" w:rsidP="009E002A">
      <w:pPr>
        <w:ind w:left="1440"/>
        <w:rPr>
          <w:rStyle w:val="Hyperlink"/>
          <w:rFonts w:ascii="Arial" w:hAnsi="Arial" w:cs="Arial"/>
          <w:b/>
          <w:i/>
          <w:u w:val="none"/>
          <w:lang w:val="en-GB"/>
        </w:rPr>
      </w:pPr>
    </w:p>
    <w:p w:rsidR="00382375" w:rsidRDefault="00382375" w:rsidP="007C0613">
      <w:pPr>
        <w:rPr>
          <w:rFonts w:ascii="Arial" w:hAnsi="Arial" w:cs="Arial"/>
          <w:b/>
          <w:i/>
          <w:lang w:val="en-GB"/>
        </w:rPr>
      </w:pPr>
    </w:p>
    <w:p w:rsidR="009E002A" w:rsidRPr="0035455F" w:rsidRDefault="009E002A" w:rsidP="007C0613">
      <w:pPr>
        <w:rPr>
          <w:rFonts w:ascii="Arial" w:hAnsi="Arial" w:cs="Arial"/>
          <w:lang w:val="en-GB"/>
        </w:rPr>
      </w:pP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985E6D">
        <w:rPr>
          <w:rFonts w:ascii="Arial" w:hAnsi="Arial" w:cs="Arial"/>
          <w:lang w:val="en-GB"/>
        </w:rPr>
        <w:t xml:space="preserve">International Trade Department website and the Swaziland Government website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w:t>
      </w:r>
      <w:r w:rsidR="00E8453B">
        <w:rPr>
          <w:rFonts w:ascii="Arial" w:hAnsi="Arial" w:cs="Arial"/>
          <w:lang w:val="en-GB"/>
        </w:rPr>
        <w:t>7</w:t>
      </w:r>
      <w:r w:rsidR="00367838"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lastRenderedPageBreak/>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985E6D" w:rsidRDefault="00985E6D"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Default="00382375" w:rsidP="00382375">
      <w:pPr>
        <w:rPr>
          <w:rFonts w:ascii="Arial" w:hAnsi="Arial" w:cs="Arial"/>
          <w:lang w:val="en-GB"/>
        </w:rPr>
      </w:pPr>
    </w:p>
    <w:p w:rsidR="00DB5292" w:rsidRDefault="00DB5292" w:rsidP="00382375">
      <w:pPr>
        <w:rPr>
          <w:rFonts w:ascii="Arial" w:hAnsi="Arial" w:cs="Arial"/>
          <w:lang w:val="en-GB"/>
        </w:rPr>
      </w:pPr>
    </w:p>
    <w:p w:rsidR="00DB5292" w:rsidRDefault="00DB5292" w:rsidP="00382375">
      <w:pPr>
        <w:rPr>
          <w:rFonts w:ascii="Arial" w:hAnsi="Arial" w:cs="Arial"/>
          <w:lang w:val="en-GB"/>
        </w:rPr>
      </w:pPr>
    </w:p>
    <w:p w:rsidR="00DB5292" w:rsidRPr="0035455F" w:rsidRDefault="00DB5292" w:rsidP="00382375">
      <w:pPr>
        <w:rPr>
          <w:rFonts w:ascii="Arial" w:hAnsi="Arial" w:cs="Arial"/>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w:t>
      </w:r>
      <w:proofErr w:type="gramStart"/>
      <w:r w:rsidRPr="0035455F">
        <w:rPr>
          <w:rFonts w:ascii="Arial" w:hAnsi="Arial" w:cs="Arial"/>
          <w:i/>
          <w:lang w:val="en-GB"/>
        </w:rPr>
        <w:t>_(</w:t>
      </w:r>
      <w:proofErr w:type="gramEnd"/>
      <w:r w:rsidRPr="0035455F">
        <w:rPr>
          <w:rFonts w:ascii="Arial" w:hAnsi="Arial" w:cs="Arial"/>
          <w:i/>
          <w:lang w:val="en-GB"/>
        </w:rPr>
        <w:t>signature)____________</w:t>
      </w:r>
    </w:p>
    <w:p w:rsidR="00382375" w:rsidRPr="0035455F" w:rsidRDefault="00382375" w:rsidP="00382375">
      <w:pPr>
        <w:rPr>
          <w:rFonts w:ascii="Arial" w:hAnsi="Arial" w:cs="Arial"/>
          <w:lang w:val="en-GB"/>
        </w:rPr>
      </w:pPr>
    </w:p>
    <w:p w:rsidR="00382375" w:rsidRPr="00985E6D" w:rsidRDefault="00382375" w:rsidP="00382375">
      <w:pPr>
        <w:rPr>
          <w:rFonts w:ascii="Arial" w:hAnsi="Arial" w:cs="Arial"/>
          <w:b/>
          <w:lang w:val="en-GB"/>
        </w:rPr>
      </w:pPr>
      <w:r w:rsidRPr="0035455F">
        <w:rPr>
          <w:rFonts w:ascii="Arial" w:hAnsi="Arial" w:cs="Arial"/>
          <w:b/>
          <w:lang w:val="en-GB"/>
        </w:rPr>
        <w:t>Name</w:t>
      </w:r>
      <w:r w:rsidRPr="00985E6D">
        <w:rPr>
          <w:rFonts w:ascii="Arial" w:hAnsi="Arial" w:cs="Arial"/>
          <w:b/>
          <w:lang w:val="en-GB"/>
        </w:rPr>
        <w:t xml:space="preserve">: </w:t>
      </w:r>
      <w:r w:rsidR="00985E6D" w:rsidRPr="00985E6D">
        <w:rPr>
          <w:rFonts w:ascii="Arial" w:hAnsi="Arial" w:cs="Arial"/>
          <w:b/>
          <w:lang w:val="en-GB"/>
        </w:rPr>
        <w:t xml:space="preserve">Mr. </w:t>
      </w:r>
      <w:r w:rsidR="001706C5" w:rsidRPr="00985E6D">
        <w:rPr>
          <w:rFonts w:ascii="Arial" w:hAnsi="Arial" w:cs="Arial"/>
          <w:b/>
          <w:lang w:val="en-GB"/>
        </w:rPr>
        <w:t xml:space="preserve">Muntu </w:t>
      </w:r>
      <w:r w:rsidR="00985E6D" w:rsidRPr="00985E6D">
        <w:rPr>
          <w:rFonts w:ascii="Arial" w:hAnsi="Arial" w:cs="Arial"/>
          <w:b/>
          <w:lang w:val="en-GB"/>
        </w:rPr>
        <w:t xml:space="preserve">M. </w:t>
      </w:r>
      <w:r w:rsidR="001706C5" w:rsidRPr="00985E6D">
        <w:rPr>
          <w:rFonts w:ascii="Arial" w:hAnsi="Arial" w:cs="Arial"/>
          <w:b/>
          <w:lang w:val="en-GB"/>
        </w:rPr>
        <w:t>Almeida</w:t>
      </w:r>
    </w:p>
    <w:p w:rsidR="00382375" w:rsidRPr="00985E6D" w:rsidRDefault="00382375" w:rsidP="00F606FD">
      <w:pPr>
        <w:rPr>
          <w:rFonts w:ascii="Arial" w:hAnsi="Arial" w:cs="Arial"/>
          <w:b/>
          <w:lang w:val="en-GB"/>
        </w:rPr>
      </w:pPr>
      <w:r w:rsidRPr="00985E6D">
        <w:rPr>
          <w:rFonts w:ascii="Arial" w:hAnsi="Arial" w:cs="Arial"/>
          <w:b/>
          <w:lang w:val="en-GB"/>
        </w:rPr>
        <w:t xml:space="preserve">Title: </w:t>
      </w:r>
      <w:r w:rsidR="001706C5" w:rsidRPr="00985E6D">
        <w:rPr>
          <w:rFonts w:ascii="Arial" w:hAnsi="Arial" w:cs="Arial"/>
          <w:b/>
          <w:lang w:val="en-GB"/>
        </w:rPr>
        <w:t>TRF Project Manager</w:t>
      </w:r>
    </w:p>
    <w:p w:rsidR="00F43613" w:rsidRPr="00985E6D" w:rsidRDefault="00F43613" w:rsidP="00F43613">
      <w:pPr>
        <w:pStyle w:val="BodyText2"/>
        <w:tabs>
          <w:tab w:val="left" w:pos="720"/>
          <w:tab w:val="left" w:pos="1440"/>
          <w:tab w:val="left" w:pos="2880"/>
          <w:tab w:val="right" w:leader="dot" w:pos="8640"/>
        </w:tabs>
        <w:jc w:val="left"/>
        <w:rPr>
          <w:rFonts w:ascii="Arial" w:hAnsi="Arial" w:cs="Arial"/>
          <w:b/>
          <w:lang w:val="en-GB"/>
        </w:rPr>
        <w:sectPr w:rsidR="00F43613" w:rsidRPr="00985E6D" w:rsidSect="0038237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code="9"/>
          <w:pgMar w:top="1728" w:right="1584" w:bottom="1584" w:left="1584" w:header="576" w:footer="576" w:gutter="0"/>
          <w:cols w:space="720"/>
          <w:titlePg/>
          <w:docGrid w:linePitch="360"/>
        </w:sectPr>
      </w:pPr>
      <w:r w:rsidRPr="00985E6D">
        <w:rPr>
          <w:rFonts w:ascii="Arial" w:hAnsi="Arial" w:cs="Arial"/>
          <w:b/>
          <w:lang w:val="en-GB"/>
        </w:rPr>
        <w:t xml:space="preserve">Date: </w:t>
      </w:r>
      <w:r w:rsidR="00985E6D" w:rsidRPr="00985E6D">
        <w:rPr>
          <w:rFonts w:ascii="Arial" w:hAnsi="Arial" w:cs="Arial"/>
          <w:b/>
          <w:lang w:val="en-GB"/>
        </w:rPr>
        <w:t xml:space="preserve"> </w:t>
      </w:r>
      <w:r w:rsidR="00A73B03">
        <w:rPr>
          <w:rFonts w:ascii="Arial" w:hAnsi="Arial" w:cs="Arial"/>
          <w:b/>
          <w:lang w:val="en-GB"/>
        </w:rPr>
        <w:t>07</w:t>
      </w:r>
      <w:r w:rsidR="00E419FC">
        <w:rPr>
          <w:rFonts w:ascii="Arial" w:hAnsi="Arial" w:cs="Arial"/>
          <w:b/>
          <w:lang w:val="en-GB"/>
        </w:rPr>
        <w:t xml:space="preserve"> </w:t>
      </w:r>
      <w:r w:rsidR="00A73B03">
        <w:rPr>
          <w:rFonts w:ascii="Arial" w:hAnsi="Arial" w:cs="Arial"/>
          <w:b/>
          <w:lang w:val="en-GB"/>
        </w:rPr>
        <w:t>MARCH</w:t>
      </w:r>
      <w:r w:rsidR="00985E6D" w:rsidRPr="00985E6D">
        <w:rPr>
          <w:rFonts w:ascii="Arial" w:hAnsi="Arial" w:cs="Arial"/>
          <w:b/>
          <w:lang w:val="en-GB"/>
        </w:rPr>
        <w:t>, 201</w:t>
      </w:r>
      <w:r w:rsidR="00A73B03">
        <w:rPr>
          <w:rFonts w:ascii="Arial" w:hAnsi="Arial" w:cs="Arial"/>
          <w:b/>
          <w:lang w:val="en-GB"/>
        </w:rPr>
        <w:t>8</w:t>
      </w:r>
    </w:p>
    <w:p w:rsidR="000D48B7" w:rsidRDefault="003574B6" w:rsidP="00DB5292">
      <w:pPr>
        <w:pStyle w:val="Annexetitle"/>
      </w:pPr>
      <w:r w:rsidRPr="00287A5B">
        <w:lastRenderedPageBreak/>
        <w:t>ANNEX I: TERMS OF REFERENCE</w:t>
      </w:r>
    </w:p>
    <w:p w:rsidR="003A05B2" w:rsidRPr="00A6682A" w:rsidRDefault="003A05B2" w:rsidP="003A05B2">
      <w:pPr>
        <w:pStyle w:val="Annexetitle"/>
      </w:pPr>
      <w:r w:rsidRPr="00A6682A">
        <w:lastRenderedPageBreak/>
        <w:t>ANNEX I: TERMS OF REFERENCE</w:t>
      </w:r>
    </w:p>
    <w:p w:rsidR="003A05B2" w:rsidRPr="00A6682A" w:rsidRDefault="003A05B2" w:rsidP="00207650">
      <w:pPr>
        <w:jc w:val="both"/>
      </w:pPr>
    </w:p>
    <w:p w:rsidR="003A05B2" w:rsidRPr="00A6682A" w:rsidRDefault="003A05B2" w:rsidP="00207650">
      <w:pPr>
        <w:jc w:val="both"/>
        <w:rPr>
          <w:b/>
          <w:bCs/>
          <w:iCs/>
        </w:rPr>
      </w:pPr>
    </w:p>
    <w:p w:rsidR="003A05B2" w:rsidRPr="00A6682A" w:rsidRDefault="003A05B2" w:rsidP="00207650">
      <w:pPr>
        <w:jc w:val="both"/>
      </w:pPr>
      <w:r w:rsidRPr="00A6682A">
        <w:rPr>
          <w:b/>
          <w:sz w:val="28"/>
          <w:szCs w:val="28"/>
          <w:lang w:val="en-ZA"/>
        </w:rPr>
        <w:t xml:space="preserve">TERMS OF REFERENCE FOR THE ESTABLISHMET OF THE INTERNATIONAL TRADE ADMINISTRATION AUTHORITY (ITAA)/NATIONAL TRADE REMEDY UNIT (NTRU) </w:t>
      </w:r>
    </w:p>
    <w:p w:rsidR="003A05B2" w:rsidRPr="00A6682A" w:rsidRDefault="003A05B2" w:rsidP="00207650">
      <w:pPr>
        <w:pStyle w:val="Heading1"/>
        <w:keepLines/>
        <w:numPr>
          <w:ilvl w:val="0"/>
          <w:numId w:val="32"/>
        </w:numPr>
        <w:spacing w:before="240" w:after="120"/>
        <w:jc w:val="both"/>
      </w:pPr>
      <w:bookmarkStart w:id="1" w:name="_Toc384293156"/>
      <w:r w:rsidRPr="00A6682A">
        <w:t>BACKGROUND INFORMATION</w:t>
      </w:r>
      <w:bookmarkEnd w:id="1"/>
    </w:p>
    <w:p w:rsidR="003A05B2" w:rsidRPr="00A6682A" w:rsidRDefault="003A05B2" w:rsidP="00207650">
      <w:pPr>
        <w:pStyle w:val="Text1"/>
      </w:pPr>
    </w:p>
    <w:p w:rsidR="003A05B2" w:rsidRPr="00A6682A" w:rsidRDefault="003A05B2" w:rsidP="00207650">
      <w:pPr>
        <w:pStyle w:val="Text1"/>
        <w:numPr>
          <w:ilvl w:val="1"/>
          <w:numId w:val="37"/>
        </w:numPr>
        <w:rPr>
          <w:b/>
          <w:sz w:val="24"/>
          <w:szCs w:val="24"/>
        </w:rPr>
      </w:pPr>
      <w:r w:rsidRPr="00A6682A">
        <w:rPr>
          <w:b/>
          <w:sz w:val="24"/>
          <w:szCs w:val="24"/>
        </w:rPr>
        <w:t xml:space="preserve">PROCURING ENTITY </w:t>
      </w:r>
    </w:p>
    <w:p w:rsidR="003A05B2" w:rsidRPr="00A6682A" w:rsidRDefault="003A05B2" w:rsidP="00207650">
      <w:pPr>
        <w:pStyle w:val="Text1"/>
        <w:ind w:firstLine="238"/>
        <w:rPr>
          <w:lang w:val="en-ZA"/>
        </w:rPr>
      </w:pPr>
      <w:r w:rsidRPr="00A6682A">
        <w:rPr>
          <w:lang w:val="en-ZA"/>
        </w:rPr>
        <w:t>The Ministry of Commerce, Industry and Trade - Kingdom of Swaziland</w:t>
      </w:r>
    </w:p>
    <w:p w:rsidR="003A05B2" w:rsidRPr="00A6682A" w:rsidRDefault="003A05B2" w:rsidP="00207650">
      <w:pPr>
        <w:pStyle w:val="Text1"/>
        <w:numPr>
          <w:ilvl w:val="1"/>
          <w:numId w:val="37"/>
        </w:numPr>
        <w:rPr>
          <w:b/>
          <w:sz w:val="24"/>
          <w:szCs w:val="24"/>
        </w:rPr>
      </w:pPr>
      <w:r w:rsidRPr="00A6682A">
        <w:rPr>
          <w:b/>
        </w:rPr>
        <w:t xml:space="preserve"> </w:t>
      </w:r>
      <w:r w:rsidRPr="00A6682A">
        <w:rPr>
          <w:b/>
          <w:sz w:val="24"/>
          <w:szCs w:val="24"/>
        </w:rPr>
        <w:t>NAME OF END BENEFICIARY</w:t>
      </w:r>
    </w:p>
    <w:p w:rsidR="003A05B2" w:rsidRPr="00A6682A" w:rsidRDefault="003A05B2" w:rsidP="00207650">
      <w:pPr>
        <w:pStyle w:val="Text1"/>
        <w:ind w:firstLine="238"/>
        <w:rPr>
          <w:lang w:val="en-ZA"/>
        </w:rPr>
      </w:pPr>
      <w:r w:rsidRPr="00A6682A">
        <w:rPr>
          <w:lang w:val="en-ZA"/>
        </w:rPr>
        <w:t xml:space="preserve">The Ministry of Commerce, Industry and Trade </w:t>
      </w:r>
    </w:p>
    <w:p w:rsidR="003A05B2" w:rsidRPr="00A6682A" w:rsidRDefault="003A05B2" w:rsidP="00207650">
      <w:pPr>
        <w:pStyle w:val="Text1"/>
        <w:numPr>
          <w:ilvl w:val="1"/>
          <w:numId w:val="37"/>
        </w:numPr>
        <w:rPr>
          <w:b/>
          <w:sz w:val="24"/>
          <w:szCs w:val="24"/>
        </w:rPr>
      </w:pPr>
      <w:r w:rsidRPr="00A6682A">
        <w:rPr>
          <w:b/>
        </w:rPr>
        <w:t xml:space="preserve"> </w:t>
      </w:r>
      <w:r w:rsidRPr="00A6682A">
        <w:rPr>
          <w:b/>
          <w:sz w:val="24"/>
          <w:szCs w:val="24"/>
        </w:rPr>
        <w:t>ASSIGNMENT LOCATION</w:t>
      </w:r>
    </w:p>
    <w:p w:rsidR="003A05B2" w:rsidRPr="00A6682A" w:rsidRDefault="003A05B2" w:rsidP="00207650">
      <w:pPr>
        <w:pStyle w:val="Text1"/>
        <w:ind w:firstLine="238"/>
        <w:rPr>
          <w:lang w:val="en-ZA"/>
        </w:rPr>
      </w:pPr>
      <w:r w:rsidRPr="00A6682A">
        <w:rPr>
          <w:lang w:val="en-ZA"/>
        </w:rPr>
        <w:t>The Kingdom of Swaziland</w:t>
      </w:r>
    </w:p>
    <w:p w:rsidR="003A05B2" w:rsidRPr="00A6682A" w:rsidRDefault="003A05B2" w:rsidP="00207650">
      <w:pPr>
        <w:pStyle w:val="Heading2"/>
        <w:keepNext w:val="0"/>
        <w:numPr>
          <w:ilvl w:val="1"/>
          <w:numId w:val="38"/>
        </w:numPr>
        <w:tabs>
          <w:tab w:val="left" w:pos="567"/>
        </w:tabs>
        <w:spacing w:before="240" w:after="120"/>
        <w:jc w:val="both"/>
      </w:pPr>
      <w:bookmarkStart w:id="2" w:name="_Toc384293159"/>
      <w:r w:rsidRPr="00A6682A">
        <w:t>BACKGROUND</w:t>
      </w:r>
      <w:bookmarkEnd w:id="2"/>
    </w:p>
    <w:p w:rsidR="003A05B2" w:rsidRPr="005C5DF7" w:rsidRDefault="003A05B2" w:rsidP="00207650">
      <w:pPr>
        <w:jc w:val="both"/>
        <w:rPr>
          <w:b/>
          <w:color w:val="000000"/>
          <w:lang w:val="en-GB" w:eastAsia="en-GB"/>
        </w:rPr>
      </w:pPr>
      <w:r w:rsidRPr="005C5DF7">
        <w:rPr>
          <w:b/>
          <w:color w:val="000000"/>
          <w:lang w:val="en-GB" w:eastAsia="en-GB"/>
        </w:rPr>
        <w:t>Establishment of the International Trade Administration Authority (ITAA)/National Trade Remedy Unit (NTRU):</w:t>
      </w:r>
    </w:p>
    <w:p w:rsidR="003A05B2" w:rsidRPr="005C5DF7" w:rsidRDefault="003A05B2" w:rsidP="00207650">
      <w:pPr>
        <w:jc w:val="both"/>
        <w:rPr>
          <w:b/>
          <w:color w:val="000000"/>
          <w:lang w:val="en-GB" w:eastAsia="en-GB"/>
        </w:rPr>
      </w:pPr>
    </w:p>
    <w:p w:rsidR="003A05B2" w:rsidRPr="005C5DF7" w:rsidRDefault="003A05B2" w:rsidP="00207650">
      <w:pPr>
        <w:jc w:val="both"/>
        <w:rPr>
          <w:lang w:val="en-GB" w:eastAsia="en-GB"/>
        </w:rPr>
      </w:pPr>
      <w:r w:rsidRPr="005C5DF7">
        <w:rPr>
          <w:lang w:val="en-GB" w:eastAsia="en-GB"/>
        </w:rPr>
        <w:t>Currently, Swaziland has no ‘International Trade Administration Authority’ to deal with trade-related remedy issues, and their subsequent enforcement and tariff setting amongst others. Currently, this function is being carried out by the International Trade Administration Commission (ITAC) of South Africa on behalf of the SACU Member States. The entry into force of the 2002 Southern African Customs Union (SACU) Agreement necessitated the establishment, among other institutions, of National Bodies in the SACU Member States, particularly in Botswana, Lesotho, Namibia and Swaziland (BLNS). The establishment of such institutions is in accordance with Article 14 of the 2002 SACU Agreement, which provides that “Member States shall establish specialized, independent and dedicated National or designate institutions which shall be entrusted with receiving requests for tariff changes and other trade, related SACU issues”.</w:t>
      </w:r>
    </w:p>
    <w:p w:rsidR="003A05B2" w:rsidRPr="005C5DF7" w:rsidRDefault="003A05B2" w:rsidP="00207650">
      <w:pPr>
        <w:jc w:val="both"/>
        <w:rPr>
          <w:lang w:val="en-GB" w:eastAsia="en-GB"/>
        </w:rPr>
      </w:pPr>
    </w:p>
    <w:p w:rsidR="003A05B2" w:rsidRPr="005C5DF7" w:rsidRDefault="003A05B2" w:rsidP="00207650">
      <w:pPr>
        <w:jc w:val="both"/>
        <w:rPr>
          <w:color w:val="000000"/>
          <w:lang w:val="en-GB" w:eastAsia="en-GB"/>
        </w:rPr>
      </w:pPr>
      <w:r w:rsidRPr="005C5DF7">
        <w:rPr>
          <w:color w:val="000000"/>
          <w:lang w:val="en-GB" w:eastAsia="en-GB"/>
        </w:rPr>
        <w:t xml:space="preserve">Besides SACU, Swaziland is a member of different trade arrangements, including the Southern African Development Community (SADC), the Common Market for Eastern and Southern Africa (COMESA) and a SACU Free Trade Area with the European Free Trade Association (SACU-EFTA FTA), SACU Preferential Trade Area with Argentina, Brazil, Paraguay and Uruguay (SACU-MERCOSUR PTA), as well as the multilateral trade bloc, represented by the World Trade Organisation (WTO).  Swaziland with some countries in the SADC region has concluded negotiations with the European Union (EU) on Economic Partnership Agreement (EPA) and is currently negotiating a tripartite trade arrangement that will merge the COMESA, SADC and the East African Community (EAC) into a grand FTA.  In addition, as a Member of the African Union (AU), Swaziland is also negotiating for an establishment of a Continental FTA, which will cover the 55 countries of the continent.  Suffice to mention that these agreements have obligations that the country is expected to perform on international trade management.  These include investigating and instituting trade remedies as necessary trade policy tools to deal with incidents of dumping </w:t>
      </w:r>
      <w:r w:rsidRPr="005C5DF7">
        <w:rPr>
          <w:color w:val="000000"/>
          <w:lang w:val="en-GB" w:eastAsia="en-GB"/>
        </w:rPr>
        <w:lastRenderedPageBreak/>
        <w:t>and anti-dumping measures, subsidies and countervailing duties and safeguards measures.  Consequently, the implementation of these trade policy tools will require a statutory body to be established or designated through law, for it to carry out its mandate without being intimidated or challenged.</w:t>
      </w:r>
    </w:p>
    <w:p w:rsidR="003A05B2" w:rsidRPr="005C5DF7" w:rsidRDefault="003A05B2" w:rsidP="00207650">
      <w:pPr>
        <w:jc w:val="both"/>
        <w:rPr>
          <w:color w:val="000000"/>
          <w:lang w:val="en-GB" w:eastAsia="en-GB"/>
        </w:rPr>
      </w:pPr>
    </w:p>
    <w:p w:rsidR="003A05B2" w:rsidRPr="005C5DF7" w:rsidRDefault="003A05B2" w:rsidP="00207650">
      <w:pPr>
        <w:jc w:val="both"/>
        <w:rPr>
          <w:color w:val="000000"/>
          <w:lang w:val="en-GB" w:eastAsia="en-GB"/>
        </w:rPr>
      </w:pPr>
      <w:r w:rsidRPr="005C5DF7">
        <w:rPr>
          <w:color w:val="000000"/>
          <w:lang w:val="en-GB" w:eastAsia="en-GB"/>
        </w:rPr>
        <w:t xml:space="preserve">As mentioned before, in the interim this function for SACU is carried out by the International Trade Administration Commission (ITAC) of South Africa, as mandated through/ by a SACU Council of Minister’s decision, pending the establishment of such bodies in Member States. It should be noted that any delay in the establishment of the body will be detrimental to the country, since decisions pertaining to tariff-setting and administration of trade remedies will continue to rest with ITAC.  The local industry in Swaziland has raised a concern about this interim arrangement, as ITAC only takes into account the interests of the South African economy in the determination of the application of SACU tariff changes, as per the provisions of the Act establishing it. By their very nature, trade remedies are not applicable among members of a customs union, because they are in a common customs territory, where dumping and pervasive subsidisation is not envisaged.  Therefore, the trade remedies contemplated in the Act are meant for use against none SACU Member States, </w:t>
      </w:r>
      <w:proofErr w:type="gramStart"/>
      <w:r w:rsidRPr="005C5DF7">
        <w:rPr>
          <w:color w:val="000000"/>
          <w:lang w:val="en-GB" w:eastAsia="en-GB"/>
        </w:rPr>
        <w:t>whose</w:t>
      </w:r>
      <w:proofErr w:type="gramEnd"/>
      <w:r w:rsidRPr="005C5DF7">
        <w:rPr>
          <w:color w:val="000000"/>
          <w:lang w:val="en-GB" w:eastAsia="en-GB"/>
        </w:rPr>
        <w:t xml:space="preserve"> unfair trade practices, such as dumping and subsidisation may cause an injury to our local industries.  Instead of waiting for South Africa to institute such investigations, a National body will take that responsibility and move with the speed that may bring timely remedial action for an industry that is under threat.  Furthermore, having such a body in place would enable Swaziland to participate in investigation initiated by other SACU Member States and have a meaningful contribution before a recommendation is sent to the SACU Council of Ministers for a final decision on tariff changes.  </w:t>
      </w:r>
    </w:p>
    <w:p w:rsidR="003A05B2" w:rsidRPr="005C5DF7" w:rsidRDefault="003A05B2" w:rsidP="00207650">
      <w:pPr>
        <w:jc w:val="both"/>
        <w:rPr>
          <w:color w:val="000000"/>
          <w:lang w:val="en-GB" w:eastAsia="en-GB"/>
        </w:rPr>
      </w:pPr>
    </w:p>
    <w:p w:rsidR="003A05B2" w:rsidRPr="005C5DF7" w:rsidRDefault="003A05B2" w:rsidP="00207650">
      <w:pPr>
        <w:jc w:val="both"/>
        <w:rPr>
          <w:color w:val="000000"/>
          <w:lang w:val="en-GB" w:eastAsia="en-GB"/>
        </w:rPr>
      </w:pPr>
      <w:r w:rsidRPr="005C5DF7">
        <w:rPr>
          <w:color w:val="000000"/>
          <w:lang w:val="en-GB" w:eastAsia="en-GB"/>
        </w:rPr>
        <w:t>In line with Article 14 of the SACU Agreement mentioned above, Swaziland has developed a Bill that establishes an International Trade Administration Authority (ITAA). The draft Bill has gone through the relevant stakeholders and has also been vetted by the Office of the Attorney General.  The next step is to submit the Bill to Cabinet and subsequently to Parliament. The Bill has a provision that the Minister of Trade to establish such a body or designate an existing entity or organisation that would carry out the functions of the ITAA.  Due to budgetary constraints that Government is likely to face with setting-up of a new authority, the presentation to Cabinet by the Ministry of Trade on the draft bill proposes that a new unit (National Trade Remedy Unit) be established under the Swaziland Competition Commission (SCC) to carry-out the mandate of the ITAA. For SCC to carry-out the mandate of the ITAA will require a long-term expert to assist the Commission in setting-up this new unit, including the recruitment and on-the-job training of the new officers, reviewing the draft Bill of the ITAA and its implications on other existing legislation in Swaziland, as well as the review of the Swaziland Competition Commission Act to incorporate the new functions of the ITAA.</w:t>
      </w:r>
    </w:p>
    <w:p w:rsidR="003A05B2" w:rsidRPr="00A6682A" w:rsidRDefault="003A05B2" w:rsidP="00207650">
      <w:pPr>
        <w:pStyle w:val="Heading1"/>
        <w:numPr>
          <w:ilvl w:val="0"/>
          <w:numId w:val="32"/>
        </w:numPr>
        <w:spacing w:before="240" w:after="120"/>
        <w:jc w:val="both"/>
      </w:pPr>
      <w:bookmarkStart w:id="3" w:name="_Toc384293162"/>
      <w:r w:rsidRPr="00A6682A">
        <w:t>OBJECTIVE &amp; EXPECTED RESULTS</w:t>
      </w:r>
      <w:bookmarkEnd w:id="3"/>
    </w:p>
    <w:p w:rsidR="003A05B2" w:rsidRPr="004C1879" w:rsidRDefault="003A05B2" w:rsidP="00207650">
      <w:pPr>
        <w:pStyle w:val="Heading2"/>
        <w:keepNext w:val="0"/>
        <w:numPr>
          <w:ilvl w:val="1"/>
          <w:numId w:val="32"/>
        </w:numPr>
        <w:tabs>
          <w:tab w:val="left" w:pos="567"/>
        </w:tabs>
        <w:spacing w:before="240" w:after="120"/>
        <w:jc w:val="both"/>
      </w:pPr>
      <w:bookmarkStart w:id="4" w:name="_Toc384293163"/>
      <w:r w:rsidRPr="004C1879">
        <w:t>Overall objective</w:t>
      </w:r>
      <w:bookmarkEnd w:id="4"/>
    </w:p>
    <w:p w:rsidR="003A05B2" w:rsidRPr="004C1879" w:rsidRDefault="003A05B2" w:rsidP="00207650">
      <w:pPr>
        <w:keepNext/>
        <w:keepLines/>
        <w:jc w:val="both"/>
      </w:pPr>
      <w:r w:rsidRPr="004C1879">
        <w:lastRenderedPageBreak/>
        <w:t>The overall objective of the project is as follows:</w:t>
      </w:r>
      <w:bookmarkStart w:id="5" w:name="_Toc384293164"/>
    </w:p>
    <w:p w:rsidR="003A05B2" w:rsidRPr="004C1879" w:rsidRDefault="003A05B2" w:rsidP="00207650">
      <w:pPr>
        <w:keepNext/>
        <w:keepLines/>
        <w:jc w:val="both"/>
      </w:pPr>
      <w:r w:rsidRPr="004C1879">
        <w:t>T</w:t>
      </w:r>
      <w:bookmarkStart w:id="6" w:name="_Toc384293165"/>
      <w:bookmarkEnd w:id="5"/>
      <w:r w:rsidRPr="004C1879">
        <w:t>o establish</w:t>
      </w:r>
      <w:r>
        <w:t xml:space="preserve"> and operationalize</w:t>
      </w:r>
      <w:r w:rsidRPr="004C1879">
        <w:t xml:space="preserve"> a National Trade Remedy Unit under the Swaziland Competition Commission (SCC)</w:t>
      </w:r>
      <w:r>
        <w:t>.</w:t>
      </w:r>
    </w:p>
    <w:p w:rsidR="003A05B2" w:rsidRPr="00AD0C44" w:rsidRDefault="003A05B2" w:rsidP="00207650">
      <w:pPr>
        <w:keepNext/>
        <w:keepLines/>
        <w:jc w:val="both"/>
        <w:rPr>
          <w:b/>
        </w:rPr>
      </w:pPr>
    </w:p>
    <w:p w:rsidR="003A05B2" w:rsidRPr="00AD0C44" w:rsidRDefault="003A05B2" w:rsidP="00207650">
      <w:pPr>
        <w:keepNext/>
        <w:keepLines/>
        <w:jc w:val="both"/>
        <w:rPr>
          <w:b/>
        </w:rPr>
      </w:pPr>
      <w:r w:rsidRPr="00AD0C44">
        <w:rPr>
          <w:b/>
        </w:rPr>
        <w:t>2.2     Purpose</w:t>
      </w:r>
    </w:p>
    <w:p w:rsidR="003A05B2" w:rsidRPr="005C5DF7" w:rsidRDefault="003A05B2" w:rsidP="00207650">
      <w:pPr>
        <w:keepNext/>
        <w:keepLines/>
        <w:jc w:val="both"/>
      </w:pPr>
      <w:r w:rsidRPr="005C5DF7">
        <w:t>The purpose of this contract is as follows</w:t>
      </w:r>
      <w:proofErr w:type="gramStart"/>
      <w:r w:rsidRPr="005C5DF7">
        <w:t>:-</w:t>
      </w:r>
      <w:proofErr w:type="gramEnd"/>
      <w:r w:rsidR="00ED0CF6">
        <w:t xml:space="preserve"> </w:t>
      </w:r>
      <w:r w:rsidRPr="005C5DF7">
        <w:t xml:space="preserve">To engage a Long-term Expert to assist the SCC with the setting up a National Trade Remedy Unit (NTRU); which will be tasked with the mandate of executing the functions spelled out in the draft International Trade Administration Authority Bill, when it becomes law in the country. </w:t>
      </w:r>
    </w:p>
    <w:p w:rsidR="003A05B2" w:rsidRPr="005C5DF7" w:rsidRDefault="003A05B2" w:rsidP="00207650">
      <w:pPr>
        <w:keepNext/>
        <w:keepLines/>
        <w:jc w:val="both"/>
      </w:pPr>
    </w:p>
    <w:p w:rsidR="003A05B2" w:rsidRPr="005C5DF7" w:rsidRDefault="003A05B2" w:rsidP="00207650">
      <w:pPr>
        <w:keepNext/>
        <w:keepLines/>
        <w:jc w:val="both"/>
        <w:rPr>
          <w:b/>
        </w:rPr>
      </w:pPr>
      <w:r w:rsidRPr="005C5DF7">
        <w:rPr>
          <w:b/>
        </w:rPr>
        <w:t xml:space="preserve"> 2.3    Results to be achieved by the Contractor</w:t>
      </w:r>
      <w:bookmarkEnd w:id="6"/>
    </w:p>
    <w:p w:rsidR="003A05B2" w:rsidRPr="005C5DF7" w:rsidRDefault="003A05B2" w:rsidP="00207650">
      <w:pPr>
        <w:pStyle w:val="ListBullet"/>
        <w:tabs>
          <w:tab w:val="clear" w:pos="360"/>
          <w:tab w:val="num" w:pos="283"/>
        </w:tabs>
        <w:spacing w:after="240"/>
        <w:ind w:left="283" w:hanging="283"/>
        <w:jc w:val="both"/>
        <w:rPr>
          <w:sz w:val="22"/>
        </w:rPr>
      </w:pPr>
      <w:r w:rsidRPr="005C5DF7">
        <w:rPr>
          <w:sz w:val="22"/>
        </w:rPr>
        <w:t>Result 1 – Established a full and functional National Trade Remedy Unit at the SCC.</w:t>
      </w:r>
    </w:p>
    <w:p w:rsidR="003A05B2" w:rsidRPr="005C5DF7" w:rsidRDefault="003A05B2" w:rsidP="00207650">
      <w:pPr>
        <w:pStyle w:val="ListBullet"/>
        <w:tabs>
          <w:tab w:val="clear" w:pos="360"/>
          <w:tab w:val="num" w:pos="283"/>
        </w:tabs>
        <w:spacing w:after="240"/>
        <w:ind w:left="283" w:hanging="283"/>
        <w:jc w:val="both"/>
        <w:rPr>
          <w:sz w:val="22"/>
        </w:rPr>
      </w:pPr>
      <w:r w:rsidRPr="005C5DF7">
        <w:rPr>
          <w:sz w:val="22"/>
        </w:rPr>
        <w:t xml:space="preserve">Result 2 – Developed a Comprehensive Capacity-Building </w:t>
      </w:r>
      <w:proofErr w:type="spellStart"/>
      <w:r w:rsidRPr="005C5DF7">
        <w:rPr>
          <w:sz w:val="22"/>
        </w:rPr>
        <w:t>Programme</w:t>
      </w:r>
      <w:proofErr w:type="spellEnd"/>
      <w:r w:rsidRPr="005C5DF7">
        <w:rPr>
          <w:sz w:val="22"/>
        </w:rPr>
        <w:t xml:space="preserve"> for the newly recruited officers of the Unit</w:t>
      </w:r>
    </w:p>
    <w:p w:rsidR="003A05B2" w:rsidRPr="005C5DF7" w:rsidRDefault="003A05B2" w:rsidP="00207650">
      <w:pPr>
        <w:pStyle w:val="ListBullet"/>
        <w:tabs>
          <w:tab w:val="clear" w:pos="360"/>
          <w:tab w:val="num" w:pos="283"/>
        </w:tabs>
        <w:spacing w:after="240"/>
        <w:ind w:left="283" w:hanging="283"/>
        <w:jc w:val="both"/>
        <w:rPr>
          <w:sz w:val="22"/>
        </w:rPr>
      </w:pPr>
      <w:r w:rsidRPr="005C5DF7">
        <w:rPr>
          <w:sz w:val="22"/>
        </w:rPr>
        <w:t xml:space="preserve">Result 3 – Proposed towards the end of the Contract, a suitable, independent and cost-effective Institutional structure to carry out the functions of the Unit, in the event that SCC has some glaring shortcomings.  </w:t>
      </w:r>
    </w:p>
    <w:p w:rsidR="003A05B2" w:rsidRPr="005C5DF7" w:rsidRDefault="003A05B2" w:rsidP="00207650">
      <w:pPr>
        <w:pStyle w:val="Heading1"/>
        <w:numPr>
          <w:ilvl w:val="0"/>
          <w:numId w:val="32"/>
        </w:numPr>
        <w:spacing w:before="240" w:after="120"/>
        <w:jc w:val="both"/>
      </w:pPr>
      <w:bookmarkStart w:id="7" w:name="_Toc384293169"/>
      <w:r w:rsidRPr="005C5DF7">
        <w:t>SCOPE OF THE WORK</w:t>
      </w:r>
      <w:bookmarkEnd w:id="7"/>
    </w:p>
    <w:p w:rsidR="003A05B2" w:rsidRPr="005C5DF7" w:rsidRDefault="003A05B2" w:rsidP="00207650">
      <w:pPr>
        <w:keepLines/>
        <w:jc w:val="both"/>
        <w:rPr>
          <w:b/>
          <w:highlight w:val="yellow"/>
          <w:lang w:val="en-ZA"/>
        </w:rPr>
      </w:pPr>
    </w:p>
    <w:p w:rsidR="003A05B2" w:rsidRPr="005C5DF7" w:rsidRDefault="003A05B2" w:rsidP="00207650">
      <w:pPr>
        <w:keepLines/>
        <w:jc w:val="both"/>
        <w:rPr>
          <w:b/>
          <w:lang w:val="en-ZA"/>
        </w:rPr>
      </w:pPr>
      <w:r w:rsidRPr="005C5DF7">
        <w:rPr>
          <w:b/>
          <w:lang w:val="en-ZA"/>
        </w:rPr>
        <w:t>3.1. The scope of work includes but not limited to the following:</w:t>
      </w:r>
    </w:p>
    <w:p w:rsidR="003A05B2" w:rsidRPr="005C5DF7" w:rsidRDefault="003A05B2" w:rsidP="00207650">
      <w:pPr>
        <w:keepLines/>
        <w:numPr>
          <w:ilvl w:val="0"/>
          <w:numId w:val="33"/>
        </w:numPr>
        <w:spacing w:after="120"/>
        <w:jc w:val="both"/>
        <w:rPr>
          <w:lang w:val="en-ZA"/>
        </w:rPr>
      </w:pPr>
      <w:r w:rsidRPr="005C5DF7">
        <w:rPr>
          <w:lang w:val="en-ZA"/>
        </w:rPr>
        <w:t xml:space="preserve">Review the Draft Bill establishing the International Trade Administration Authority (ITAA) and its implications to other existing legislations, relating to the issuance of import permits (e.g. Dairy Board Act and the </w:t>
      </w:r>
      <w:proofErr w:type="spellStart"/>
      <w:r w:rsidRPr="005C5DF7">
        <w:rPr>
          <w:lang w:val="en-ZA"/>
        </w:rPr>
        <w:t>Namboard</w:t>
      </w:r>
      <w:proofErr w:type="spellEnd"/>
      <w:r w:rsidRPr="005C5DF7">
        <w:rPr>
          <w:lang w:val="en-ZA"/>
        </w:rPr>
        <w:t xml:space="preserve"> Act).</w:t>
      </w:r>
    </w:p>
    <w:p w:rsidR="003A05B2" w:rsidRPr="005C5DF7" w:rsidRDefault="003A05B2" w:rsidP="00207650">
      <w:pPr>
        <w:keepLines/>
        <w:numPr>
          <w:ilvl w:val="0"/>
          <w:numId w:val="33"/>
        </w:numPr>
        <w:spacing w:after="120"/>
        <w:jc w:val="both"/>
        <w:rPr>
          <w:lang w:val="en-ZA"/>
        </w:rPr>
      </w:pPr>
      <w:r w:rsidRPr="005C5DF7">
        <w:rPr>
          <w:lang w:val="en-ZA"/>
        </w:rPr>
        <w:t>Review the SCC Act to incorporate the new functions of the Unit as provided for in the ITAA.</w:t>
      </w:r>
    </w:p>
    <w:p w:rsidR="003A05B2" w:rsidRPr="005C5DF7" w:rsidRDefault="003A05B2" w:rsidP="00207650">
      <w:pPr>
        <w:keepLines/>
        <w:numPr>
          <w:ilvl w:val="0"/>
          <w:numId w:val="33"/>
        </w:numPr>
        <w:spacing w:after="120"/>
        <w:jc w:val="both"/>
        <w:rPr>
          <w:lang w:val="en-ZA"/>
        </w:rPr>
      </w:pPr>
      <w:r w:rsidRPr="005C5DF7">
        <w:rPr>
          <w:lang w:val="en-ZA"/>
        </w:rPr>
        <w:t>Conduct a snap survey of the perceived or alleged incidents of dumping or any unfair trade practices, which may have occurred in the past five (5) years of the commissioning of this Contract.</w:t>
      </w:r>
    </w:p>
    <w:p w:rsidR="003A05B2" w:rsidRPr="005C5DF7" w:rsidRDefault="003A05B2" w:rsidP="00207650">
      <w:pPr>
        <w:keepLines/>
        <w:numPr>
          <w:ilvl w:val="0"/>
          <w:numId w:val="33"/>
        </w:numPr>
        <w:spacing w:after="120"/>
        <w:jc w:val="both"/>
        <w:rPr>
          <w:lang w:val="en-ZA"/>
        </w:rPr>
      </w:pPr>
      <w:r w:rsidRPr="005C5DF7">
        <w:rPr>
          <w:lang w:val="en-ZA"/>
        </w:rPr>
        <w:t>Propose the appropriate structure of this new Unit including its size and its recruitment manual to include the required skills, academic qualifications and relevant experience for its personnel.</w:t>
      </w:r>
    </w:p>
    <w:p w:rsidR="003A05B2" w:rsidRPr="005C5DF7" w:rsidRDefault="003A05B2" w:rsidP="00207650">
      <w:pPr>
        <w:keepLines/>
        <w:numPr>
          <w:ilvl w:val="0"/>
          <w:numId w:val="33"/>
        </w:numPr>
        <w:spacing w:after="120"/>
        <w:jc w:val="both"/>
        <w:rPr>
          <w:lang w:val="en-ZA"/>
        </w:rPr>
      </w:pPr>
      <w:r w:rsidRPr="005C5DF7">
        <w:rPr>
          <w:lang w:val="en-ZA"/>
        </w:rPr>
        <w:t>Prepare a comprehensive capacity-building programme, including on the job training and short-term attachments/secondment or internships to similar organisations in the African continent.</w:t>
      </w:r>
    </w:p>
    <w:p w:rsidR="003A05B2" w:rsidRPr="005C5DF7" w:rsidRDefault="003A05B2" w:rsidP="00207650">
      <w:pPr>
        <w:keepLines/>
        <w:numPr>
          <w:ilvl w:val="0"/>
          <w:numId w:val="33"/>
        </w:numPr>
        <w:spacing w:after="120"/>
        <w:jc w:val="both"/>
        <w:rPr>
          <w:lang w:val="en-ZA"/>
        </w:rPr>
      </w:pPr>
      <w:r w:rsidRPr="005C5DF7">
        <w:rPr>
          <w:lang w:val="en-ZA"/>
        </w:rPr>
        <w:t>Conduct regular awareness and sensitization workshops to the private sector, civil society and other relevant stakeholders, with the view to equip them in triggering investigations that may be causing harm or injury to local industries, including consumers in the Swaziland economy.</w:t>
      </w:r>
    </w:p>
    <w:p w:rsidR="003A05B2" w:rsidRPr="005C5DF7" w:rsidRDefault="003A05B2" w:rsidP="00207650">
      <w:pPr>
        <w:keepLines/>
        <w:numPr>
          <w:ilvl w:val="0"/>
          <w:numId w:val="33"/>
        </w:numPr>
        <w:spacing w:after="120"/>
        <w:jc w:val="both"/>
        <w:rPr>
          <w:lang w:val="en-ZA"/>
        </w:rPr>
      </w:pPr>
      <w:r w:rsidRPr="005C5DF7">
        <w:rPr>
          <w:lang w:val="en-ZA"/>
        </w:rPr>
        <w:t>Develop a quarterly reporting mechanism to monitor and evaluate documented incidents of such unfair trade practices and their resolution</w:t>
      </w:r>
    </w:p>
    <w:p w:rsidR="003A05B2" w:rsidRPr="005C5DF7" w:rsidRDefault="003A05B2" w:rsidP="00207650">
      <w:pPr>
        <w:keepLines/>
        <w:numPr>
          <w:ilvl w:val="0"/>
          <w:numId w:val="33"/>
        </w:numPr>
        <w:spacing w:after="120"/>
        <w:jc w:val="both"/>
        <w:rPr>
          <w:lang w:val="en-ZA"/>
        </w:rPr>
      </w:pPr>
      <w:r w:rsidRPr="005C5DF7">
        <w:rPr>
          <w:lang w:val="en-ZA"/>
        </w:rPr>
        <w:t>Assess the overall performance and effectiveness of the Unit and make recommendations for policy and strategic consideration by Government at the end of the Contract.</w:t>
      </w:r>
    </w:p>
    <w:p w:rsidR="003A05B2" w:rsidRPr="005C5DF7" w:rsidRDefault="003A05B2" w:rsidP="00207650">
      <w:pPr>
        <w:pStyle w:val="Heading2"/>
        <w:keepNext w:val="0"/>
        <w:numPr>
          <w:ilvl w:val="1"/>
          <w:numId w:val="34"/>
        </w:numPr>
        <w:tabs>
          <w:tab w:val="left" w:pos="567"/>
        </w:tabs>
        <w:spacing w:before="240" w:after="120"/>
        <w:jc w:val="both"/>
      </w:pPr>
      <w:bookmarkStart w:id="8" w:name="_Ref530906824"/>
      <w:bookmarkStart w:id="9" w:name="_Toc384293172"/>
      <w:r w:rsidRPr="005C5DF7">
        <w:lastRenderedPageBreak/>
        <w:t>Project management</w:t>
      </w:r>
      <w:bookmarkEnd w:id="8"/>
      <w:bookmarkEnd w:id="9"/>
    </w:p>
    <w:p w:rsidR="003A05B2" w:rsidRPr="005C5DF7" w:rsidRDefault="003A05B2" w:rsidP="00207650">
      <w:pPr>
        <w:pStyle w:val="Heading3"/>
        <w:numPr>
          <w:ilvl w:val="2"/>
          <w:numId w:val="32"/>
        </w:numPr>
        <w:spacing w:before="120" w:after="120"/>
        <w:jc w:val="both"/>
      </w:pPr>
      <w:r w:rsidRPr="005C5DF7">
        <w:t>Responsible body</w:t>
      </w:r>
    </w:p>
    <w:p w:rsidR="003A05B2" w:rsidRPr="005C5DF7" w:rsidRDefault="003A05B2" w:rsidP="00207650">
      <w:pPr>
        <w:jc w:val="both"/>
      </w:pPr>
      <w:r w:rsidRPr="005C5DF7">
        <w:t>The SCC in liaison with the International Trade Department (ITD) will be responsible for managing this Contract. For purposes of this assignment, the Contract Manager is the Chief Executive Officer (CEO) of the SCC.</w:t>
      </w:r>
    </w:p>
    <w:p w:rsidR="003A05B2" w:rsidRPr="005C5DF7" w:rsidRDefault="003A05B2" w:rsidP="00207650">
      <w:pPr>
        <w:pStyle w:val="Heading3"/>
        <w:numPr>
          <w:ilvl w:val="2"/>
          <w:numId w:val="32"/>
        </w:numPr>
        <w:spacing w:before="120" w:after="120"/>
        <w:jc w:val="both"/>
      </w:pPr>
      <w:r w:rsidRPr="005C5DF7">
        <w:t>Management structure</w:t>
      </w:r>
    </w:p>
    <w:p w:rsidR="003A05B2" w:rsidRPr="005C5DF7" w:rsidRDefault="003A05B2" w:rsidP="00207650">
      <w:pPr>
        <w:jc w:val="both"/>
      </w:pPr>
      <w:r w:rsidRPr="005C5DF7">
        <w:t xml:space="preserve">The Contracting Authority is the Ministry of Trade. The TRF Project has a Project Management Unit (PMU) based at Ministry of Trade. The PMU will be assisting with all project coordination work.  The SCC is the beneficiary of this contract and therefore will be managing the implementation of this assignment. The consultant will report directly to the SCC. The SCC will be responsible for receiving and accepting deliverables under this contract.  The Ministry of Trade will be responsible for authorizing all payments under this contract. </w:t>
      </w:r>
    </w:p>
    <w:p w:rsidR="003A05B2" w:rsidRPr="005C5DF7" w:rsidRDefault="003A05B2" w:rsidP="00207650">
      <w:pPr>
        <w:pStyle w:val="Heading3"/>
        <w:numPr>
          <w:ilvl w:val="2"/>
          <w:numId w:val="32"/>
        </w:numPr>
        <w:spacing w:before="120" w:after="120"/>
        <w:jc w:val="both"/>
      </w:pPr>
      <w:r w:rsidRPr="005C5DF7">
        <w:t>Facilities to be provided by the Contracting Authority and/or other parties</w:t>
      </w:r>
    </w:p>
    <w:p w:rsidR="003A05B2" w:rsidRPr="005C5DF7" w:rsidRDefault="003A05B2" w:rsidP="00207650">
      <w:pPr>
        <w:jc w:val="both"/>
        <w:rPr>
          <w:sz w:val="20"/>
        </w:rPr>
      </w:pPr>
      <w:r w:rsidRPr="005C5DF7">
        <w:t>The SCC will only provide supporting materials where necessary and an office space for the Long-term Expert.</w:t>
      </w:r>
    </w:p>
    <w:p w:rsidR="003A05B2" w:rsidRPr="005C5DF7" w:rsidRDefault="003A05B2" w:rsidP="00207650">
      <w:pPr>
        <w:pStyle w:val="Heading1"/>
        <w:numPr>
          <w:ilvl w:val="0"/>
          <w:numId w:val="32"/>
        </w:numPr>
        <w:spacing w:before="240" w:after="120"/>
        <w:jc w:val="both"/>
      </w:pPr>
      <w:bookmarkStart w:id="10" w:name="_Toc384293173"/>
      <w:r w:rsidRPr="005C5DF7">
        <w:t>LOGISTICS AND TIMING</w:t>
      </w:r>
      <w:bookmarkEnd w:id="10"/>
    </w:p>
    <w:p w:rsidR="003A05B2" w:rsidRPr="005C5DF7" w:rsidRDefault="003A05B2" w:rsidP="00207650">
      <w:pPr>
        <w:pStyle w:val="Heading2"/>
        <w:keepNext w:val="0"/>
        <w:numPr>
          <w:ilvl w:val="1"/>
          <w:numId w:val="32"/>
        </w:numPr>
        <w:tabs>
          <w:tab w:val="left" w:pos="567"/>
        </w:tabs>
        <w:spacing w:before="240" w:after="120"/>
        <w:jc w:val="both"/>
      </w:pPr>
      <w:bookmarkStart w:id="11" w:name="_Toc384293174"/>
      <w:r w:rsidRPr="005C5DF7">
        <w:t>Location</w:t>
      </w:r>
      <w:bookmarkEnd w:id="11"/>
    </w:p>
    <w:p w:rsidR="003A05B2" w:rsidRPr="005C5DF7" w:rsidRDefault="003A05B2" w:rsidP="00207650">
      <w:pPr>
        <w:keepNext/>
        <w:keepLines/>
        <w:jc w:val="both"/>
      </w:pPr>
      <w:r w:rsidRPr="005C5DF7">
        <w:t>The contract will be implemented in the Kingdom of Swaziland.</w:t>
      </w:r>
    </w:p>
    <w:p w:rsidR="003A05B2" w:rsidRPr="005C5DF7" w:rsidRDefault="003A05B2" w:rsidP="00207650">
      <w:pPr>
        <w:pStyle w:val="Heading2"/>
        <w:keepNext w:val="0"/>
        <w:numPr>
          <w:ilvl w:val="1"/>
          <w:numId w:val="32"/>
        </w:numPr>
        <w:tabs>
          <w:tab w:val="left" w:pos="567"/>
        </w:tabs>
        <w:spacing w:before="240" w:after="120"/>
        <w:jc w:val="both"/>
      </w:pPr>
      <w:bookmarkStart w:id="12" w:name="_Toc384293175"/>
      <w:r w:rsidRPr="005C5DF7">
        <w:t>Start date &amp; period of implementation</w:t>
      </w:r>
      <w:bookmarkEnd w:id="12"/>
    </w:p>
    <w:p w:rsidR="003A05B2" w:rsidRPr="005C5DF7" w:rsidRDefault="003A05B2" w:rsidP="00207650">
      <w:pPr>
        <w:keepLines/>
        <w:jc w:val="both"/>
      </w:pPr>
      <w:r w:rsidRPr="005C5DF7">
        <w:t xml:space="preserve">The intended start date is </w:t>
      </w:r>
      <w:r w:rsidR="00E45458">
        <w:t>23</w:t>
      </w:r>
      <w:r w:rsidR="00E45458" w:rsidRPr="00E45458">
        <w:rPr>
          <w:vertAlign w:val="superscript"/>
        </w:rPr>
        <w:t>rd</w:t>
      </w:r>
      <w:r w:rsidR="00E45458">
        <w:t xml:space="preserve"> April</w:t>
      </w:r>
      <w:r w:rsidRPr="005C5DF7">
        <w:rPr>
          <w:lang w:val="en-ZA"/>
        </w:rPr>
        <w:t>, 201</w:t>
      </w:r>
      <w:r>
        <w:rPr>
          <w:lang w:val="en-ZA"/>
        </w:rPr>
        <w:t>8</w:t>
      </w:r>
      <w:r w:rsidRPr="005C5DF7">
        <w:rPr>
          <w:lang w:val="en-ZA"/>
        </w:rPr>
        <w:t xml:space="preserve"> </w:t>
      </w:r>
      <w:r w:rsidRPr="005C5DF7">
        <w:t>and the period of implementation of the contract will be six calendar months from this date.</w:t>
      </w:r>
    </w:p>
    <w:p w:rsidR="003A05B2" w:rsidRPr="005C5DF7" w:rsidRDefault="003A05B2" w:rsidP="00207650">
      <w:pPr>
        <w:pStyle w:val="Heading1"/>
        <w:numPr>
          <w:ilvl w:val="0"/>
          <w:numId w:val="32"/>
        </w:numPr>
        <w:spacing w:before="240" w:after="120"/>
        <w:jc w:val="both"/>
      </w:pPr>
      <w:bookmarkStart w:id="13" w:name="_Toc384293176"/>
      <w:r w:rsidRPr="005C5DF7">
        <w:t>REQUIREMENTS</w:t>
      </w:r>
      <w:bookmarkEnd w:id="13"/>
    </w:p>
    <w:p w:rsidR="003A05B2" w:rsidRPr="005C5DF7" w:rsidRDefault="003A05B2" w:rsidP="00207650">
      <w:pPr>
        <w:jc w:val="both"/>
      </w:pPr>
    </w:p>
    <w:p w:rsidR="003A05B2" w:rsidRPr="005C5DF7" w:rsidRDefault="003A05B2" w:rsidP="00207650">
      <w:pPr>
        <w:jc w:val="both"/>
        <w:rPr>
          <w:b/>
        </w:rPr>
      </w:pPr>
      <w:r w:rsidRPr="005C5DF7">
        <w:rPr>
          <w:b/>
        </w:rPr>
        <w:t>5.1 Candidate Profile</w:t>
      </w:r>
    </w:p>
    <w:p w:rsidR="003A05B2" w:rsidRPr="005C5DF7" w:rsidRDefault="003A05B2" w:rsidP="00207650">
      <w:pPr>
        <w:jc w:val="both"/>
        <w:rPr>
          <w:b/>
          <w:lang w:val="en-ZA"/>
        </w:rPr>
      </w:pPr>
    </w:p>
    <w:p w:rsidR="003A05B2" w:rsidRPr="005C5DF7" w:rsidRDefault="003A05B2" w:rsidP="00207650">
      <w:pPr>
        <w:jc w:val="both"/>
        <w:rPr>
          <w:b/>
          <w:lang w:val="en-ZA"/>
        </w:rPr>
      </w:pPr>
      <w:r w:rsidRPr="005C5DF7">
        <w:rPr>
          <w:b/>
          <w:lang w:val="en-ZA"/>
        </w:rPr>
        <w:t>Education and Training (20 points)</w:t>
      </w:r>
    </w:p>
    <w:p w:rsidR="003A05B2" w:rsidRPr="005C5DF7" w:rsidRDefault="003A05B2" w:rsidP="00207650">
      <w:pPr>
        <w:jc w:val="both"/>
        <w:rPr>
          <w:b/>
          <w:lang w:val="en-ZA"/>
        </w:rPr>
      </w:pPr>
    </w:p>
    <w:p w:rsidR="003A05B2" w:rsidRPr="005C5DF7" w:rsidRDefault="003A05B2" w:rsidP="00207650">
      <w:pPr>
        <w:jc w:val="both"/>
        <w:rPr>
          <w:lang w:val="en-ZA"/>
        </w:rPr>
      </w:pPr>
      <w:r w:rsidRPr="005C5DF7">
        <w:rPr>
          <w:lang w:val="en-ZA"/>
        </w:rPr>
        <w:t>The individual Long-term Expert shall possess the following minimum qualifications and skills:</w:t>
      </w:r>
    </w:p>
    <w:p w:rsidR="003A05B2" w:rsidRPr="005C5DF7" w:rsidRDefault="003A05B2" w:rsidP="00207650">
      <w:pPr>
        <w:numPr>
          <w:ilvl w:val="0"/>
          <w:numId w:val="35"/>
        </w:numPr>
        <w:jc w:val="both"/>
        <w:rPr>
          <w:lang w:val="en-ZA"/>
        </w:rPr>
      </w:pPr>
      <w:r w:rsidRPr="005C5DF7">
        <w:rPr>
          <w:lang w:val="en-ZA"/>
        </w:rPr>
        <w:t>Master’s Degree in International Law/International Trade Economics or related area</w:t>
      </w:r>
    </w:p>
    <w:p w:rsidR="003A05B2" w:rsidRPr="005C5DF7" w:rsidRDefault="003A05B2" w:rsidP="00207650">
      <w:pPr>
        <w:numPr>
          <w:ilvl w:val="0"/>
          <w:numId w:val="35"/>
        </w:numPr>
        <w:jc w:val="both"/>
        <w:rPr>
          <w:lang w:val="en-ZA"/>
        </w:rPr>
      </w:pPr>
      <w:r w:rsidRPr="005C5DF7">
        <w:rPr>
          <w:lang w:val="en-ZA"/>
        </w:rPr>
        <w:t>A Doctorate and an additional qualification in Drafting, Business Administration and Project Management would be an added advantage</w:t>
      </w:r>
    </w:p>
    <w:p w:rsidR="003A05B2" w:rsidRPr="005C5DF7" w:rsidRDefault="003A05B2" w:rsidP="00207650">
      <w:pPr>
        <w:jc w:val="both"/>
        <w:rPr>
          <w:lang w:val="en-ZA"/>
        </w:rPr>
      </w:pPr>
    </w:p>
    <w:p w:rsidR="003A05B2" w:rsidRPr="005C5DF7" w:rsidRDefault="003A05B2" w:rsidP="00207650">
      <w:pPr>
        <w:jc w:val="both"/>
        <w:rPr>
          <w:b/>
          <w:lang w:val="en-ZA"/>
        </w:rPr>
      </w:pPr>
      <w:r w:rsidRPr="005C5DF7">
        <w:rPr>
          <w:b/>
          <w:lang w:val="en-ZA"/>
        </w:rPr>
        <w:t>General skills (10 points)</w:t>
      </w:r>
    </w:p>
    <w:p w:rsidR="003A05B2" w:rsidRPr="005C5DF7" w:rsidRDefault="003A05B2" w:rsidP="00207650">
      <w:pPr>
        <w:numPr>
          <w:ilvl w:val="0"/>
          <w:numId w:val="36"/>
        </w:numPr>
        <w:jc w:val="both"/>
        <w:rPr>
          <w:lang w:val="en-ZA"/>
        </w:rPr>
      </w:pPr>
      <w:r w:rsidRPr="005C5DF7">
        <w:rPr>
          <w:lang w:val="en-ZA"/>
        </w:rPr>
        <w:t>Computer literacy including the ability to use basic application of Microsoft Office, in Word, Excel and Power Point</w:t>
      </w:r>
    </w:p>
    <w:p w:rsidR="003A05B2" w:rsidRPr="005C5DF7" w:rsidRDefault="003A05B2" w:rsidP="00207650">
      <w:pPr>
        <w:numPr>
          <w:ilvl w:val="0"/>
          <w:numId w:val="36"/>
        </w:numPr>
        <w:jc w:val="both"/>
        <w:rPr>
          <w:lang w:val="en-ZA"/>
        </w:rPr>
      </w:pPr>
      <w:r w:rsidRPr="005C5DF7">
        <w:rPr>
          <w:lang w:val="en-ZA"/>
        </w:rPr>
        <w:t xml:space="preserve">Proven teaching, coaching and mentoring skills and experience  </w:t>
      </w:r>
    </w:p>
    <w:p w:rsidR="003A05B2" w:rsidRPr="005C5DF7" w:rsidRDefault="003A05B2" w:rsidP="00207650">
      <w:pPr>
        <w:tabs>
          <w:tab w:val="left" w:pos="996"/>
        </w:tabs>
        <w:jc w:val="both"/>
        <w:rPr>
          <w:lang w:val="en-ZA"/>
        </w:rPr>
      </w:pPr>
      <w:r w:rsidRPr="005C5DF7">
        <w:rPr>
          <w:lang w:val="en-ZA"/>
        </w:rPr>
        <w:tab/>
      </w:r>
    </w:p>
    <w:p w:rsidR="003A05B2" w:rsidRPr="005C5DF7" w:rsidRDefault="003A05B2" w:rsidP="00207650">
      <w:pPr>
        <w:jc w:val="both"/>
        <w:rPr>
          <w:b/>
          <w:lang w:val="en-ZA"/>
        </w:rPr>
      </w:pPr>
      <w:r w:rsidRPr="005C5DF7">
        <w:rPr>
          <w:b/>
          <w:lang w:val="en-ZA"/>
        </w:rPr>
        <w:t xml:space="preserve"> Specific professional experience: (70 points)</w:t>
      </w:r>
    </w:p>
    <w:p w:rsidR="003A05B2" w:rsidRPr="005C5DF7" w:rsidRDefault="003A05B2" w:rsidP="00207650">
      <w:pPr>
        <w:jc w:val="both"/>
        <w:rPr>
          <w:b/>
          <w:lang w:val="en-ZA"/>
        </w:rPr>
      </w:pPr>
    </w:p>
    <w:p w:rsidR="003A05B2" w:rsidRPr="005C5DF7" w:rsidRDefault="003A05B2" w:rsidP="00207650">
      <w:pPr>
        <w:numPr>
          <w:ilvl w:val="0"/>
          <w:numId w:val="36"/>
        </w:numPr>
        <w:jc w:val="both"/>
        <w:rPr>
          <w:lang w:val="en-ZA"/>
        </w:rPr>
      </w:pPr>
      <w:r w:rsidRPr="005C5DF7">
        <w:rPr>
          <w:lang w:val="en-ZA"/>
        </w:rPr>
        <w:t>Proven previous experience in assisting in setting-up a Trade Remedy Unit or a comparable Entity</w:t>
      </w:r>
    </w:p>
    <w:p w:rsidR="003A05B2" w:rsidRPr="005C5DF7" w:rsidRDefault="003A05B2" w:rsidP="00207650">
      <w:pPr>
        <w:numPr>
          <w:ilvl w:val="0"/>
          <w:numId w:val="36"/>
        </w:numPr>
        <w:jc w:val="both"/>
        <w:rPr>
          <w:lang w:val="en-ZA"/>
        </w:rPr>
      </w:pPr>
      <w:r w:rsidRPr="005C5DF7">
        <w:rPr>
          <w:lang w:val="en-ZA"/>
        </w:rPr>
        <w:t>Familiarity with SADC or EU Project Implementation and Contracts Procedures</w:t>
      </w:r>
    </w:p>
    <w:p w:rsidR="003A05B2" w:rsidRPr="005C5DF7" w:rsidRDefault="003A05B2" w:rsidP="00207650">
      <w:pPr>
        <w:numPr>
          <w:ilvl w:val="0"/>
          <w:numId w:val="36"/>
        </w:numPr>
        <w:jc w:val="both"/>
        <w:rPr>
          <w:lang w:val="en-ZA"/>
        </w:rPr>
      </w:pPr>
      <w:r w:rsidRPr="005C5DF7">
        <w:rPr>
          <w:lang w:val="en-ZA"/>
        </w:rPr>
        <w:t>Ability to work with multi-stakeholders in Government, Private Sector, Civil Society, including the legislative arm of the State</w:t>
      </w:r>
    </w:p>
    <w:p w:rsidR="003A05B2" w:rsidRPr="005C5DF7" w:rsidRDefault="003A05B2" w:rsidP="00207650">
      <w:pPr>
        <w:numPr>
          <w:ilvl w:val="0"/>
          <w:numId w:val="36"/>
        </w:numPr>
        <w:jc w:val="both"/>
        <w:rPr>
          <w:lang w:val="en-ZA"/>
        </w:rPr>
      </w:pPr>
      <w:r w:rsidRPr="005C5DF7">
        <w:rPr>
          <w:lang w:val="en-ZA"/>
        </w:rPr>
        <w:t>Previous and proven experience in legislative and policy review</w:t>
      </w:r>
    </w:p>
    <w:p w:rsidR="003A05B2" w:rsidRPr="005C5DF7" w:rsidRDefault="003A05B2" w:rsidP="00207650">
      <w:pPr>
        <w:numPr>
          <w:ilvl w:val="0"/>
          <w:numId w:val="36"/>
        </w:numPr>
        <w:jc w:val="both"/>
        <w:rPr>
          <w:lang w:val="en-ZA"/>
        </w:rPr>
      </w:pPr>
      <w:r w:rsidRPr="005C5DF7">
        <w:rPr>
          <w:lang w:val="en-ZA"/>
        </w:rPr>
        <w:t>Experience in working as a Long-term Experience in the Southern African region.</w:t>
      </w:r>
    </w:p>
    <w:p w:rsidR="003A05B2" w:rsidRPr="005C5DF7" w:rsidRDefault="003A05B2" w:rsidP="00207650">
      <w:pPr>
        <w:numPr>
          <w:ilvl w:val="0"/>
          <w:numId w:val="36"/>
        </w:numPr>
        <w:jc w:val="both"/>
        <w:rPr>
          <w:lang w:val="en-ZA"/>
        </w:rPr>
      </w:pPr>
      <w:r w:rsidRPr="005C5DF7">
        <w:rPr>
          <w:lang w:val="en-ZA"/>
        </w:rPr>
        <w:t>Practical experience in working at operational/technical level in a Trade Remedy Unit</w:t>
      </w:r>
    </w:p>
    <w:p w:rsidR="003A05B2" w:rsidRPr="005C5DF7" w:rsidRDefault="003A05B2" w:rsidP="00207650">
      <w:pPr>
        <w:jc w:val="both"/>
      </w:pPr>
    </w:p>
    <w:p w:rsidR="003A05B2" w:rsidRPr="005C5DF7" w:rsidRDefault="003A05B2" w:rsidP="00207650">
      <w:pPr>
        <w:pStyle w:val="Heading2"/>
        <w:keepNext w:val="0"/>
        <w:numPr>
          <w:ilvl w:val="1"/>
          <w:numId w:val="32"/>
        </w:numPr>
        <w:tabs>
          <w:tab w:val="left" w:pos="567"/>
        </w:tabs>
        <w:spacing w:before="240" w:after="120"/>
        <w:jc w:val="both"/>
      </w:pPr>
      <w:bookmarkStart w:id="14" w:name="_Toc384293179"/>
      <w:r w:rsidRPr="005C5DF7">
        <w:t>Facilities to be provided by the Contractor</w:t>
      </w:r>
      <w:bookmarkStart w:id="15" w:name="_Toc384293184"/>
      <w:bookmarkEnd w:id="14"/>
    </w:p>
    <w:p w:rsidR="003A05B2" w:rsidRPr="005C5DF7" w:rsidRDefault="003A05B2" w:rsidP="00207650">
      <w:pPr>
        <w:jc w:val="both"/>
        <w:rPr>
          <w:sz w:val="20"/>
        </w:rPr>
      </w:pPr>
      <w:r w:rsidRPr="005C5DF7">
        <w:t>The Consultant will only be provided with supporting materials where necessary. The consultant should have own laptop/computer</w:t>
      </w:r>
      <w:r w:rsidRPr="005C5DF7">
        <w:rPr>
          <w:sz w:val="20"/>
        </w:rPr>
        <w:t xml:space="preserve">. </w:t>
      </w:r>
    </w:p>
    <w:p w:rsidR="003A05B2" w:rsidRPr="005C5DF7" w:rsidRDefault="003A05B2" w:rsidP="00207650">
      <w:pPr>
        <w:pStyle w:val="Heading2"/>
        <w:keepNext w:val="0"/>
        <w:numPr>
          <w:ilvl w:val="1"/>
          <w:numId w:val="32"/>
        </w:numPr>
        <w:tabs>
          <w:tab w:val="left" w:pos="567"/>
        </w:tabs>
        <w:spacing w:before="240" w:after="120"/>
        <w:jc w:val="both"/>
      </w:pPr>
      <w:r w:rsidRPr="005C5DF7">
        <w:t>REPORTS</w:t>
      </w:r>
      <w:bookmarkEnd w:id="15"/>
    </w:p>
    <w:p w:rsidR="003A05B2" w:rsidRPr="005C5DF7" w:rsidRDefault="003A05B2" w:rsidP="00207650">
      <w:pPr>
        <w:pStyle w:val="Heading2"/>
        <w:keepNext w:val="0"/>
        <w:numPr>
          <w:ilvl w:val="1"/>
          <w:numId w:val="32"/>
        </w:numPr>
        <w:tabs>
          <w:tab w:val="left" w:pos="567"/>
        </w:tabs>
        <w:spacing w:before="240" w:after="120"/>
        <w:jc w:val="both"/>
      </w:pPr>
      <w:bookmarkStart w:id="16" w:name="_Ref20555417"/>
      <w:bookmarkStart w:id="17" w:name="_Ref20656720"/>
      <w:bookmarkStart w:id="18" w:name="_Toc384293185"/>
      <w:r w:rsidRPr="005C5DF7">
        <w:t>Reporting requirements</w:t>
      </w:r>
      <w:bookmarkEnd w:id="16"/>
      <w:bookmarkEnd w:id="17"/>
      <w:bookmarkEnd w:id="18"/>
    </w:p>
    <w:p w:rsidR="003A05B2" w:rsidRPr="005C5DF7" w:rsidRDefault="003A05B2" w:rsidP="00207650">
      <w:pPr>
        <w:jc w:val="both"/>
      </w:pPr>
      <w:r w:rsidRPr="005C5DF7">
        <w:t>To summarize, in addition to any documents, reports and output specified above, the Contractor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917"/>
        <w:gridCol w:w="2896"/>
      </w:tblGrid>
      <w:tr w:rsidR="003A05B2" w:rsidRPr="005C5DF7" w:rsidTr="000D425D">
        <w:tc>
          <w:tcPr>
            <w:tcW w:w="3003" w:type="dxa"/>
          </w:tcPr>
          <w:p w:rsidR="003A05B2" w:rsidRPr="005C5DF7" w:rsidRDefault="003A05B2" w:rsidP="00207650">
            <w:pPr>
              <w:jc w:val="both"/>
              <w:rPr>
                <w:b/>
                <w:bCs/>
              </w:rPr>
            </w:pPr>
            <w:r w:rsidRPr="005C5DF7">
              <w:rPr>
                <w:b/>
                <w:bCs/>
              </w:rPr>
              <w:t>Name of report</w:t>
            </w:r>
          </w:p>
        </w:tc>
        <w:tc>
          <w:tcPr>
            <w:tcW w:w="3003" w:type="dxa"/>
          </w:tcPr>
          <w:p w:rsidR="003A05B2" w:rsidRPr="005C5DF7" w:rsidRDefault="003A05B2" w:rsidP="00207650">
            <w:pPr>
              <w:jc w:val="both"/>
              <w:rPr>
                <w:b/>
                <w:bCs/>
              </w:rPr>
            </w:pPr>
            <w:r w:rsidRPr="005C5DF7">
              <w:rPr>
                <w:b/>
                <w:bCs/>
              </w:rPr>
              <w:t>Content</w:t>
            </w:r>
          </w:p>
        </w:tc>
        <w:tc>
          <w:tcPr>
            <w:tcW w:w="3004" w:type="dxa"/>
          </w:tcPr>
          <w:p w:rsidR="003A05B2" w:rsidRPr="005C5DF7" w:rsidRDefault="003A05B2" w:rsidP="00207650">
            <w:pPr>
              <w:jc w:val="both"/>
              <w:rPr>
                <w:b/>
                <w:bCs/>
              </w:rPr>
            </w:pPr>
            <w:r w:rsidRPr="005C5DF7">
              <w:rPr>
                <w:b/>
                <w:bCs/>
              </w:rPr>
              <w:t>Time of submission</w:t>
            </w:r>
          </w:p>
        </w:tc>
      </w:tr>
      <w:tr w:rsidR="003A05B2" w:rsidRPr="005C5DF7" w:rsidTr="000D425D">
        <w:tc>
          <w:tcPr>
            <w:tcW w:w="3003" w:type="dxa"/>
          </w:tcPr>
          <w:p w:rsidR="003A05B2" w:rsidRPr="005C5DF7" w:rsidRDefault="003A05B2" w:rsidP="00207650">
            <w:pPr>
              <w:jc w:val="both"/>
            </w:pPr>
            <w:r w:rsidRPr="005C5DF7">
              <w:t>Inception Report</w:t>
            </w:r>
          </w:p>
        </w:tc>
        <w:tc>
          <w:tcPr>
            <w:tcW w:w="3003" w:type="dxa"/>
          </w:tcPr>
          <w:p w:rsidR="003A05B2" w:rsidRPr="005C5DF7" w:rsidRDefault="003A05B2" w:rsidP="00207650">
            <w:pPr>
              <w:jc w:val="both"/>
            </w:pPr>
            <w:r w:rsidRPr="005C5DF7">
              <w:t>Analysis of existing situation, work plan for the project and present situational and legal assessment</w:t>
            </w:r>
          </w:p>
        </w:tc>
        <w:tc>
          <w:tcPr>
            <w:tcW w:w="3004" w:type="dxa"/>
          </w:tcPr>
          <w:p w:rsidR="003A05B2" w:rsidRPr="005C5DF7" w:rsidRDefault="003A05B2" w:rsidP="00207650">
            <w:pPr>
              <w:jc w:val="both"/>
              <w:rPr>
                <w:highlight w:val="yellow"/>
              </w:rPr>
            </w:pPr>
            <w:r w:rsidRPr="005C5DF7">
              <w:t>No later than 30 working days after the start of implementation</w:t>
            </w:r>
          </w:p>
        </w:tc>
      </w:tr>
      <w:tr w:rsidR="003A05B2" w:rsidRPr="005C5DF7" w:rsidTr="000D425D">
        <w:tc>
          <w:tcPr>
            <w:tcW w:w="3003" w:type="dxa"/>
          </w:tcPr>
          <w:p w:rsidR="003A05B2" w:rsidRPr="005C5DF7" w:rsidRDefault="003A05B2" w:rsidP="00207650">
            <w:pPr>
              <w:jc w:val="both"/>
            </w:pPr>
            <w:r w:rsidRPr="005C5DF7">
              <w:t>Quarterly Reports</w:t>
            </w:r>
          </w:p>
        </w:tc>
        <w:tc>
          <w:tcPr>
            <w:tcW w:w="3003" w:type="dxa"/>
          </w:tcPr>
          <w:p w:rsidR="003A05B2" w:rsidRPr="005C5DF7" w:rsidRDefault="003A05B2" w:rsidP="00207650">
            <w:pPr>
              <w:jc w:val="both"/>
            </w:pPr>
            <w:r w:rsidRPr="005C5DF7">
              <w:t>Short description of achievements including problems encountered and recommendations.</w:t>
            </w:r>
          </w:p>
        </w:tc>
        <w:tc>
          <w:tcPr>
            <w:tcW w:w="3004" w:type="dxa"/>
          </w:tcPr>
          <w:p w:rsidR="003A05B2" w:rsidRPr="005C5DF7" w:rsidRDefault="003A05B2" w:rsidP="00207650">
            <w:pPr>
              <w:jc w:val="both"/>
              <w:rPr>
                <w:highlight w:val="yellow"/>
              </w:rPr>
            </w:pPr>
            <w:r w:rsidRPr="005C5DF7">
              <w:t>Quarterly reports submitted two weeks before the SCC statutory board meetings</w:t>
            </w:r>
          </w:p>
        </w:tc>
      </w:tr>
      <w:tr w:rsidR="003A05B2" w:rsidRPr="005C5DF7" w:rsidTr="000D425D">
        <w:tc>
          <w:tcPr>
            <w:tcW w:w="3003" w:type="dxa"/>
          </w:tcPr>
          <w:p w:rsidR="003A05B2" w:rsidRPr="005C5DF7" w:rsidRDefault="003A05B2" w:rsidP="00207650">
            <w:pPr>
              <w:jc w:val="both"/>
            </w:pPr>
            <w:r w:rsidRPr="005C5DF7">
              <w:t>Final Report</w:t>
            </w:r>
          </w:p>
        </w:tc>
        <w:tc>
          <w:tcPr>
            <w:tcW w:w="3003" w:type="dxa"/>
          </w:tcPr>
          <w:p w:rsidR="003A05B2" w:rsidRPr="005C5DF7" w:rsidRDefault="003A05B2" w:rsidP="00207650">
            <w:pPr>
              <w:jc w:val="both"/>
            </w:pPr>
            <w:r w:rsidRPr="005C5DF7">
              <w:t>Description of achievements including problems encountered and recommendations; a final invoice</w:t>
            </w:r>
          </w:p>
        </w:tc>
        <w:tc>
          <w:tcPr>
            <w:tcW w:w="3004" w:type="dxa"/>
          </w:tcPr>
          <w:p w:rsidR="003A05B2" w:rsidRPr="005C5DF7" w:rsidRDefault="003A05B2" w:rsidP="00207650">
            <w:pPr>
              <w:jc w:val="both"/>
              <w:rPr>
                <w:highlight w:val="yellow"/>
              </w:rPr>
            </w:pPr>
            <w:r w:rsidRPr="005C5DF7">
              <w:t>Final report submitted three weeks before the end of Contract</w:t>
            </w:r>
          </w:p>
        </w:tc>
      </w:tr>
    </w:tbl>
    <w:p w:rsidR="003A05B2" w:rsidRPr="005C5DF7" w:rsidRDefault="003A05B2" w:rsidP="00207650">
      <w:pPr>
        <w:pStyle w:val="Heading2"/>
        <w:keepNext w:val="0"/>
        <w:numPr>
          <w:ilvl w:val="1"/>
          <w:numId w:val="32"/>
        </w:numPr>
        <w:tabs>
          <w:tab w:val="left" w:pos="567"/>
        </w:tabs>
        <w:spacing w:before="240" w:after="120"/>
        <w:jc w:val="both"/>
      </w:pPr>
      <w:bookmarkStart w:id="19" w:name="_Toc384293186"/>
      <w:r w:rsidRPr="005C5DF7">
        <w:t>Submission &amp; approval of reports</w:t>
      </w:r>
      <w:bookmarkEnd w:id="19"/>
    </w:p>
    <w:p w:rsidR="003A05B2" w:rsidRPr="005C5DF7" w:rsidRDefault="003A05B2" w:rsidP="00207650">
      <w:pPr>
        <w:jc w:val="both"/>
        <w:rPr>
          <w:lang w:val="en-ZA"/>
        </w:rPr>
      </w:pPr>
      <w:r w:rsidRPr="005C5DF7">
        <w:t xml:space="preserve">Copies of the reports referred to above must be submitted to the Contract Manager [CEO-SCC] identified in the contract. The reports must be written in English. </w:t>
      </w:r>
      <w:r w:rsidRPr="005C5DF7">
        <w:rPr>
          <w:lang w:val="en-ZA"/>
        </w:rPr>
        <w:t>The Contractor will submit one (1) soft copy and five (5) neatly bound hard copies of the above reports in English.</w:t>
      </w:r>
    </w:p>
    <w:p w:rsidR="003A05B2" w:rsidRPr="005C5DF7" w:rsidRDefault="003A05B2" w:rsidP="00207650">
      <w:pPr>
        <w:jc w:val="both"/>
      </w:pPr>
      <w:r w:rsidRPr="005C5DF7">
        <w:t>The Contract Manager is responsible for approving the reports.</w:t>
      </w:r>
    </w:p>
    <w:p w:rsidR="003A05B2" w:rsidRPr="005C5DF7" w:rsidRDefault="003A05B2" w:rsidP="00207650">
      <w:pPr>
        <w:jc w:val="both"/>
        <w:rPr>
          <w:b/>
          <w:bCs/>
          <w:lang w:val="en-ZA"/>
        </w:rPr>
      </w:pPr>
      <w:r w:rsidRPr="005C5DF7">
        <w:rPr>
          <w:bCs/>
          <w:lang w:val="en-ZA"/>
        </w:rPr>
        <w:t xml:space="preserve">The documents referred to above must be submitted electronically via email as draft reports to the Contract Manager. Comments and Approval of final drafts will be provided via e-mail within 14 days. After which two (2) hard copies of the final reports must be formally submitted to the </w:t>
      </w:r>
      <w:proofErr w:type="spellStart"/>
      <w:r w:rsidRPr="005C5DF7">
        <w:rPr>
          <w:bCs/>
          <w:lang w:val="en-ZA"/>
        </w:rPr>
        <w:t>Imprest</w:t>
      </w:r>
      <w:proofErr w:type="spellEnd"/>
      <w:r w:rsidRPr="005C5DF7">
        <w:rPr>
          <w:bCs/>
          <w:lang w:val="en-ZA"/>
        </w:rPr>
        <w:t xml:space="preserve"> administrator within two (2) weeks of receiving comments.</w:t>
      </w:r>
    </w:p>
    <w:p w:rsidR="003A05B2" w:rsidRPr="00F81D76" w:rsidRDefault="003A05B2" w:rsidP="00207650">
      <w:pPr>
        <w:pStyle w:val="Heading1"/>
        <w:numPr>
          <w:ilvl w:val="0"/>
          <w:numId w:val="32"/>
        </w:numPr>
        <w:spacing w:before="240" w:after="120"/>
        <w:jc w:val="both"/>
        <w:rPr>
          <w:lang w:val="nl-NL"/>
        </w:rPr>
      </w:pPr>
      <w:r w:rsidRPr="00F81D76">
        <w:rPr>
          <w:lang w:val="nl-NL"/>
        </w:rPr>
        <w:lastRenderedPageBreak/>
        <w:t>Budget</w:t>
      </w:r>
    </w:p>
    <w:p w:rsidR="003A05B2" w:rsidRDefault="003A05B2" w:rsidP="00207650">
      <w:pPr>
        <w:jc w:val="both"/>
      </w:pPr>
      <w:r w:rsidRPr="00F81D76">
        <w:t xml:space="preserve">The available budget for this contract is </w:t>
      </w:r>
      <w:r w:rsidRPr="00520FFF">
        <w:rPr>
          <w:b/>
        </w:rPr>
        <w:t>€</w:t>
      </w:r>
      <w:r w:rsidR="008F3B9D" w:rsidRPr="00520FFF">
        <w:rPr>
          <w:b/>
        </w:rPr>
        <w:t>140,000</w:t>
      </w:r>
      <w:r w:rsidRPr="00F81D76">
        <w:t xml:space="preserve"> (</w:t>
      </w:r>
      <w:r>
        <w:t xml:space="preserve">One Hundred </w:t>
      </w:r>
      <w:r w:rsidR="008F3B9D">
        <w:t>Forty Thousand Euros</w:t>
      </w:r>
      <w:r w:rsidRPr="00F81D76">
        <w:t>).</w:t>
      </w:r>
      <w:r w:rsidRPr="00F771E5">
        <w:t xml:space="preserve"> </w:t>
      </w:r>
      <w:r w:rsidRPr="00F81D76">
        <w:t>There is no budget for reimbursable expenses</w:t>
      </w:r>
      <w:r w:rsidRPr="00F81D76">
        <w:rPr>
          <w:i/>
        </w:rPr>
        <w:t>.</w:t>
      </w:r>
      <w:r w:rsidRPr="00F81D76">
        <w:t xml:space="preserve"> </w:t>
      </w:r>
    </w:p>
    <w:p w:rsidR="00ED0CF6" w:rsidRDefault="00ED0CF6" w:rsidP="00207650">
      <w:pPr>
        <w:jc w:val="both"/>
        <w:rPr>
          <w:b/>
          <w:lang w:val="nl-NL"/>
        </w:rPr>
      </w:pPr>
    </w:p>
    <w:p w:rsidR="003A05B2" w:rsidRDefault="003A05B2" w:rsidP="00207650">
      <w:pPr>
        <w:jc w:val="both"/>
        <w:rPr>
          <w:b/>
          <w:lang w:val="nl-NL"/>
        </w:rPr>
      </w:pPr>
      <w:r w:rsidRPr="003574B6">
        <w:rPr>
          <w:b/>
          <w:lang w:val="nl-NL"/>
        </w:rPr>
        <w:t xml:space="preserve">Evaluation Criteria </w:t>
      </w:r>
    </w:p>
    <w:p w:rsidR="00ED0CF6" w:rsidRPr="003574B6" w:rsidRDefault="00ED0CF6" w:rsidP="00207650">
      <w:pPr>
        <w:jc w:val="both"/>
        <w:rPr>
          <w:b/>
          <w:lang w:val="nl-NL"/>
        </w:rPr>
      </w:pPr>
    </w:p>
    <w:p w:rsidR="003A05B2" w:rsidRDefault="003A05B2" w:rsidP="00207650">
      <w:pPr>
        <w:jc w:val="both"/>
        <w:rPr>
          <w:lang w:val="nl-NL"/>
        </w:rPr>
      </w:pPr>
      <w:r w:rsidRPr="003574B6">
        <w:rPr>
          <w:lang w:val="nl-NL"/>
        </w:rPr>
        <w:t>The following evaluation criteria will be used to assess the applications.   An Application that scores above 70% will be considered technically responsive.</w:t>
      </w:r>
    </w:p>
    <w:p w:rsidR="003A05B2" w:rsidRPr="003574B6" w:rsidRDefault="003A05B2" w:rsidP="00207650">
      <w:pPr>
        <w:jc w:val="both"/>
        <w:rPr>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1673"/>
      </w:tblGrid>
      <w:tr w:rsidR="003A05B2" w:rsidRPr="003574B6" w:rsidTr="003A05B2">
        <w:trPr>
          <w:jc w:val="center"/>
        </w:trPr>
        <w:tc>
          <w:tcPr>
            <w:tcW w:w="4442" w:type="dxa"/>
            <w:shd w:val="clear" w:color="auto" w:fill="auto"/>
          </w:tcPr>
          <w:p w:rsidR="003A05B2" w:rsidRPr="003574B6" w:rsidRDefault="003A05B2" w:rsidP="00207650">
            <w:pPr>
              <w:jc w:val="both"/>
              <w:rPr>
                <w:lang w:val="nl-NL"/>
              </w:rPr>
            </w:pPr>
            <w:r w:rsidRPr="003574B6">
              <w:rPr>
                <w:lang w:val="nl-NL"/>
              </w:rPr>
              <w:t>Category</w:t>
            </w:r>
          </w:p>
        </w:tc>
        <w:tc>
          <w:tcPr>
            <w:tcW w:w="1673" w:type="dxa"/>
            <w:shd w:val="clear" w:color="auto" w:fill="auto"/>
          </w:tcPr>
          <w:p w:rsidR="003A05B2" w:rsidRPr="003574B6" w:rsidRDefault="003A05B2" w:rsidP="00207650">
            <w:pPr>
              <w:jc w:val="both"/>
              <w:rPr>
                <w:lang w:val="nl-NL"/>
              </w:rPr>
            </w:pPr>
            <w:r w:rsidRPr="003574B6">
              <w:rPr>
                <w:lang w:val="nl-NL"/>
              </w:rPr>
              <w:t>Points</w:t>
            </w:r>
          </w:p>
        </w:tc>
      </w:tr>
      <w:tr w:rsidR="003A05B2" w:rsidRPr="003574B6" w:rsidTr="003A05B2">
        <w:trPr>
          <w:jc w:val="center"/>
        </w:trPr>
        <w:tc>
          <w:tcPr>
            <w:tcW w:w="4442" w:type="dxa"/>
            <w:shd w:val="clear" w:color="auto" w:fill="auto"/>
          </w:tcPr>
          <w:p w:rsidR="003A05B2" w:rsidRPr="003574B6" w:rsidRDefault="003A05B2" w:rsidP="00207650">
            <w:pPr>
              <w:jc w:val="both"/>
              <w:rPr>
                <w:lang w:val="nl-NL"/>
              </w:rPr>
            </w:pPr>
            <w:r w:rsidRPr="003574B6">
              <w:rPr>
                <w:lang w:val="nl-NL"/>
              </w:rPr>
              <w:t>Education and Training</w:t>
            </w:r>
          </w:p>
        </w:tc>
        <w:tc>
          <w:tcPr>
            <w:tcW w:w="1673" w:type="dxa"/>
            <w:shd w:val="clear" w:color="auto" w:fill="auto"/>
          </w:tcPr>
          <w:p w:rsidR="003A05B2" w:rsidRPr="003574B6" w:rsidRDefault="003A05B2" w:rsidP="00207650">
            <w:pPr>
              <w:jc w:val="both"/>
              <w:rPr>
                <w:lang w:val="nl-NL"/>
              </w:rPr>
            </w:pPr>
            <w:r w:rsidRPr="003574B6">
              <w:rPr>
                <w:lang w:val="nl-NL"/>
              </w:rPr>
              <w:t>20</w:t>
            </w:r>
          </w:p>
        </w:tc>
      </w:tr>
      <w:tr w:rsidR="003A05B2" w:rsidRPr="003574B6" w:rsidTr="003A05B2">
        <w:trPr>
          <w:jc w:val="center"/>
        </w:trPr>
        <w:tc>
          <w:tcPr>
            <w:tcW w:w="4442" w:type="dxa"/>
            <w:shd w:val="clear" w:color="auto" w:fill="auto"/>
          </w:tcPr>
          <w:p w:rsidR="003A05B2" w:rsidRPr="003574B6" w:rsidRDefault="003A05B2" w:rsidP="00207650">
            <w:pPr>
              <w:jc w:val="both"/>
              <w:rPr>
                <w:lang w:val="nl-NL"/>
              </w:rPr>
            </w:pPr>
            <w:r w:rsidRPr="003574B6">
              <w:rPr>
                <w:lang w:val="nl-NL"/>
              </w:rPr>
              <w:t xml:space="preserve">Specific Experience </w:t>
            </w:r>
          </w:p>
        </w:tc>
        <w:tc>
          <w:tcPr>
            <w:tcW w:w="1673" w:type="dxa"/>
            <w:shd w:val="clear" w:color="auto" w:fill="auto"/>
          </w:tcPr>
          <w:p w:rsidR="003A05B2" w:rsidRPr="003574B6" w:rsidRDefault="003A05B2" w:rsidP="00207650">
            <w:pPr>
              <w:jc w:val="both"/>
              <w:rPr>
                <w:lang w:val="nl-NL"/>
              </w:rPr>
            </w:pPr>
            <w:r w:rsidRPr="003574B6">
              <w:rPr>
                <w:lang w:val="nl-NL"/>
              </w:rPr>
              <w:t>70</w:t>
            </w:r>
          </w:p>
        </w:tc>
      </w:tr>
      <w:tr w:rsidR="003A05B2" w:rsidRPr="003574B6" w:rsidTr="003A05B2">
        <w:trPr>
          <w:jc w:val="center"/>
        </w:trPr>
        <w:tc>
          <w:tcPr>
            <w:tcW w:w="4442" w:type="dxa"/>
            <w:shd w:val="clear" w:color="auto" w:fill="auto"/>
          </w:tcPr>
          <w:p w:rsidR="003A05B2" w:rsidRPr="003574B6" w:rsidRDefault="003A05B2" w:rsidP="00207650">
            <w:pPr>
              <w:jc w:val="both"/>
              <w:rPr>
                <w:lang w:val="nl-NL"/>
              </w:rPr>
            </w:pPr>
            <w:r w:rsidRPr="003574B6">
              <w:rPr>
                <w:lang w:val="nl-NL"/>
              </w:rPr>
              <w:t>General Skills</w:t>
            </w:r>
          </w:p>
        </w:tc>
        <w:tc>
          <w:tcPr>
            <w:tcW w:w="1673" w:type="dxa"/>
            <w:shd w:val="clear" w:color="auto" w:fill="auto"/>
          </w:tcPr>
          <w:p w:rsidR="003A05B2" w:rsidRPr="003574B6" w:rsidRDefault="003A05B2" w:rsidP="00207650">
            <w:pPr>
              <w:jc w:val="both"/>
              <w:rPr>
                <w:lang w:val="nl-NL"/>
              </w:rPr>
            </w:pPr>
            <w:r w:rsidRPr="003574B6">
              <w:rPr>
                <w:lang w:val="nl-NL"/>
              </w:rPr>
              <w:t>10</w:t>
            </w:r>
          </w:p>
        </w:tc>
      </w:tr>
      <w:tr w:rsidR="003A05B2" w:rsidRPr="003574B6" w:rsidTr="003A05B2">
        <w:trPr>
          <w:jc w:val="center"/>
        </w:trPr>
        <w:tc>
          <w:tcPr>
            <w:tcW w:w="4442" w:type="dxa"/>
            <w:shd w:val="clear" w:color="auto" w:fill="auto"/>
          </w:tcPr>
          <w:p w:rsidR="003A05B2" w:rsidRPr="003574B6" w:rsidRDefault="003A05B2" w:rsidP="00207650">
            <w:pPr>
              <w:jc w:val="both"/>
              <w:rPr>
                <w:lang w:val="nl-NL"/>
              </w:rPr>
            </w:pPr>
            <w:r w:rsidRPr="003574B6">
              <w:rPr>
                <w:lang w:val="nl-NL"/>
              </w:rPr>
              <w:t xml:space="preserve">Total </w:t>
            </w:r>
          </w:p>
        </w:tc>
        <w:tc>
          <w:tcPr>
            <w:tcW w:w="1673" w:type="dxa"/>
            <w:shd w:val="clear" w:color="auto" w:fill="auto"/>
          </w:tcPr>
          <w:p w:rsidR="003A05B2" w:rsidRPr="003574B6" w:rsidRDefault="003A05B2" w:rsidP="00207650">
            <w:pPr>
              <w:jc w:val="both"/>
              <w:rPr>
                <w:lang w:val="nl-NL"/>
              </w:rPr>
            </w:pPr>
            <w:r w:rsidRPr="003574B6">
              <w:rPr>
                <w:lang w:val="nl-NL"/>
              </w:rPr>
              <w:t>100</w:t>
            </w:r>
          </w:p>
        </w:tc>
      </w:tr>
    </w:tbl>
    <w:p w:rsidR="003A05B2" w:rsidRPr="003574B6" w:rsidRDefault="003A05B2" w:rsidP="00207650">
      <w:pPr>
        <w:jc w:val="both"/>
        <w:rPr>
          <w:b/>
        </w:rPr>
      </w:pPr>
    </w:p>
    <w:p w:rsidR="003A05B2" w:rsidRDefault="003A05B2" w:rsidP="00207650">
      <w:pPr>
        <w:jc w:val="both"/>
        <w:rPr>
          <w:i/>
        </w:rPr>
      </w:pPr>
      <w:r w:rsidRPr="003574B6">
        <w:rPr>
          <w:b/>
        </w:rPr>
        <w:t xml:space="preserve">Award criteria: </w:t>
      </w:r>
      <w:r w:rsidRPr="003574B6">
        <w:t xml:space="preserve">Quality </w:t>
      </w:r>
      <w:r w:rsidRPr="003574B6">
        <w:rPr>
          <w:i/>
        </w:rPr>
        <w:t>(i.e.: The award will be made to the applicant who obtained the highest technical score and is within budget. Expressions of Interest not obtaining a minimum score of 70% will be rejected.)</w:t>
      </w:r>
    </w:p>
    <w:p w:rsidR="003A05B2" w:rsidRDefault="003A05B2" w:rsidP="00207650">
      <w:pPr>
        <w:jc w:val="both"/>
        <w:rPr>
          <w:i/>
        </w:rPr>
      </w:pPr>
    </w:p>
    <w:p w:rsidR="003A05B2" w:rsidRDefault="003A05B2" w:rsidP="003A05B2">
      <w:pPr>
        <w:rPr>
          <w:i/>
        </w:rPr>
      </w:pPr>
    </w:p>
    <w:p w:rsidR="003A1BF7" w:rsidRDefault="003A1BF7" w:rsidP="006863DA">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A1BF7" w:rsidRPr="00287A5B" w:rsidRDefault="003A1BF7" w:rsidP="003A1BF7">
      <w:pPr>
        <w:jc w:val="center"/>
        <w:rPr>
          <w:sz w:val="22"/>
          <w:szCs w:val="22"/>
        </w:rPr>
      </w:pPr>
      <w:r w:rsidRPr="00287A5B">
        <w:rPr>
          <w:sz w:val="22"/>
          <w:szCs w:val="22"/>
        </w:rPr>
        <w:t>* * *</w:t>
      </w:r>
    </w:p>
    <w:p w:rsidR="00DB5292" w:rsidRPr="00A2289E" w:rsidRDefault="00DB5292" w:rsidP="003A1BF7">
      <w:pPr>
        <w:jc w:val="both"/>
        <w:rPr>
          <w:b/>
          <w:sz w:val="22"/>
          <w:szCs w:val="22"/>
        </w:rPr>
      </w:pPr>
    </w:p>
    <w:p w:rsidR="008617A7" w:rsidRPr="0035455F" w:rsidRDefault="008617A7" w:rsidP="00DB5292">
      <w:pPr>
        <w:pStyle w:val="List2"/>
        <w:tabs>
          <w:tab w:val="left" w:pos="720"/>
          <w:tab w:val="left" w:pos="1440"/>
          <w:tab w:val="left" w:pos="2880"/>
          <w:tab w:val="right" w:leader="dot" w:pos="8640"/>
        </w:tabs>
        <w:rPr>
          <w:rFonts w:ascii="Arial" w:hAnsi="Arial" w:cs="Arial"/>
          <w:b/>
          <w:lang w:val="en-GB"/>
        </w:rPr>
        <w:sectPr w:rsidR="008617A7" w:rsidRPr="0035455F" w:rsidSect="00EC3A43">
          <w:headerReference w:type="even" r:id="rId21"/>
          <w:footnotePr>
            <w:numRestart w:val="eachPage"/>
          </w:footnotePr>
          <w:type w:val="nextColumn"/>
          <w:pgSz w:w="11909" w:h="16834" w:code="9"/>
          <w:pgMar w:top="1440" w:right="1440" w:bottom="1440" w:left="1800" w:header="576" w:footer="576" w:gutter="0"/>
          <w:cols w:space="708"/>
          <w:docGrid w:linePitch="360"/>
        </w:sect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0D425D">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0D425D">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footnotePr>
            <w:numRestart w:val="eachPage"/>
          </w:footnotePr>
          <w:pgSz w:w="11909" w:h="16834" w:code="9"/>
          <w:pgMar w:top="1440" w:right="1440" w:bottom="1440" w:left="1800" w:header="576" w:footer="576" w:gutter="0"/>
          <w:cols w:space="708"/>
          <w:docGrid w:linePitch="360"/>
        </w:sectPr>
      </w:pPr>
    </w:p>
    <w:p w:rsidR="00382375" w:rsidRPr="0035455F" w:rsidRDefault="006A4750" w:rsidP="00680A7C">
      <w:pPr>
        <w:pStyle w:val="Heading1"/>
        <w:jc w:val="center"/>
        <w:rPr>
          <w:rFonts w:ascii="Arial" w:hAnsi="Arial" w:cs="Arial"/>
          <w:lang w:val="en-GB"/>
        </w:rPr>
      </w:pPr>
      <w:bookmarkStart w:id="20" w:name="_Toc267927845"/>
      <w:bookmarkStart w:id="21" w:name="_Toc397501854"/>
      <w:r w:rsidRPr="0035455F">
        <w:rPr>
          <w:rFonts w:ascii="Arial" w:hAnsi="Arial" w:cs="Arial"/>
          <w:lang w:val="en-GB"/>
        </w:rPr>
        <w:lastRenderedPageBreak/>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0"/>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E71D4A" w:rsidRPr="00925607" w:rsidRDefault="00E71D4A" w:rsidP="00925607">
      <w:pPr>
        <w:pStyle w:val="BodyText"/>
        <w:numPr>
          <w:ilvl w:val="0"/>
          <w:numId w:val="0"/>
        </w:numPr>
        <w:rPr>
          <w:rFonts w:ascii="Arial" w:hAnsi="Arial" w:cs="Arial"/>
          <w:bCs/>
          <w:lang w:val="en-GB"/>
        </w:rPr>
      </w:pPr>
      <w:r w:rsidRPr="0035455F">
        <w:rPr>
          <w:rFonts w:ascii="Arial" w:hAnsi="Arial" w:cs="Arial"/>
          <w:bCs/>
          <w:lang w:val="en-GB"/>
        </w:rPr>
        <w:t xml:space="preserve">REFERENCE NUMBER: </w:t>
      </w:r>
      <w:r w:rsidR="00520FFF">
        <w:rPr>
          <w:rFonts w:ascii="Arial" w:hAnsi="Arial" w:cs="Arial"/>
          <w:bCs/>
          <w:lang w:val="en-GB"/>
        </w:rPr>
        <w:t>SWAZI/SADC/TRF/2017/2/03</w:t>
      </w:r>
    </w:p>
    <w:p w:rsidR="00E71D4A" w:rsidRPr="0035455F" w:rsidRDefault="00E71D4A" w:rsidP="00E71D4A">
      <w:pPr>
        <w:pStyle w:val="BodyText"/>
        <w:numPr>
          <w:ilvl w:val="0"/>
          <w:numId w:val="0"/>
        </w:numPr>
        <w:jc w:val="both"/>
        <w:rPr>
          <w:rFonts w:ascii="Arial" w:hAnsi="Arial" w:cs="Arial"/>
          <w:bCs/>
          <w:lang w:val="en-GB"/>
        </w:rPr>
      </w:pPr>
    </w:p>
    <w:p w:rsidR="00FF1251" w:rsidRDefault="00E71D4A" w:rsidP="00925607">
      <w:pPr>
        <w:ind w:left="709"/>
        <w:jc w:val="both"/>
        <w:rPr>
          <w:rFonts w:ascii="Arial" w:hAnsi="Arial" w:cs="Arial"/>
          <w:b/>
          <w:lang w:val="tn-ZA"/>
        </w:rPr>
      </w:pPr>
      <w:r w:rsidRPr="0035455F">
        <w:rPr>
          <w:rFonts w:ascii="Arial" w:hAnsi="Arial" w:cs="Arial"/>
          <w:lang w:val="en-GB"/>
        </w:rPr>
        <w:t>REQUEST FOR SERVICES TITLE:</w:t>
      </w:r>
      <w:r w:rsidR="006305BE" w:rsidRPr="0035455F">
        <w:rPr>
          <w:rFonts w:ascii="Arial" w:hAnsi="Arial" w:cs="Arial"/>
          <w:b/>
          <w:lang w:val="en-GB"/>
        </w:rPr>
        <w:t xml:space="preserve"> </w:t>
      </w:r>
      <w:r w:rsidR="00912D26" w:rsidRPr="00912D26">
        <w:rPr>
          <w:rFonts w:ascii="Arial" w:hAnsi="Arial" w:cs="Arial"/>
          <w:b/>
          <w:lang w:val="tn-ZA"/>
        </w:rPr>
        <w:t>ESTABLISHMET OF THE INTERNATIONAL TRADE ADMINISTRATION AUTHORITY (ITAA)/NATIONAL TRADE REMEDY UNIT (NTRU)</w:t>
      </w:r>
    </w:p>
    <w:p w:rsidR="00925607" w:rsidRPr="0035455F" w:rsidRDefault="00925607" w:rsidP="00925607">
      <w:pPr>
        <w:ind w:left="709"/>
        <w:jc w:val="both"/>
        <w:rPr>
          <w:rFonts w:ascii="Arial" w:hAnsi="Arial" w:cs="Arial"/>
          <w:lang w:val="en-GB"/>
        </w:rPr>
      </w:pP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E45458">
        <w:rPr>
          <w:rFonts w:ascii="Arial" w:hAnsi="Arial" w:cs="Arial"/>
          <w:lang w:val="en-GB"/>
        </w:rPr>
        <w:t>Ministry of Commerce, Industry and Trade</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912D26" w:rsidRPr="00912D26">
        <w:rPr>
          <w:rFonts w:ascii="Arial" w:hAnsi="Arial" w:cs="Arial"/>
          <w:bCs/>
          <w:i/>
          <w:lang w:val="tn-ZA"/>
        </w:rPr>
        <w:t>ESTABLISHMET OF THE INTERNATIONAL TRADE ADMINISTRATION AUTHORITY (ITAA)/NATIONAL TRADE REMEDY UNIT (NTRU)</w:t>
      </w:r>
      <w:r w:rsidR="00912D26">
        <w:rPr>
          <w:rFonts w:ascii="Arial" w:hAnsi="Arial" w:cs="Arial"/>
          <w:bCs/>
          <w:i/>
          <w:lang w:val="tn-ZA"/>
        </w:rPr>
        <w:t xml:space="preserve"> </w:t>
      </w:r>
      <w:r w:rsidR="000D3EE4" w:rsidRPr="000D3EE4">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Interests</w:t>
      </w:r>
      <w:r w:rsidR="00382375" w:rsidRPr="000D3EE4">
        <w:rPr>
          <w:rFonts w:ascii="Arial" w:hAnsi="Arial" w:cs="Arial"/>
          <w:b w:val="0"/>
          <w:lang w:val="en-GB"/>
        </w:rPr>
        <w:t xml:space="preserve"> number </w:t>
      </w:r>
      <w:r w:rsidR="00520FFF">
        <w:rPr>
          <w:rFonts w:ascii="Arial" w:hAnsi="Arial" w:cs="Arial"/>
          <w:b w:val="0"/>
          <w:bCs/>
          <w:i/>
          <w:lang w:val="en-GB"/>
        </w:rPr>
        <w:t>SWAZI/SADC/TRF/2017/2/03</w:t>
      </w:r>
      <w:r w:rsidR="008F1999">
        <w:rPr>
          <w:rFonts w:ascii="Arial" w:hAnsi="Arial" w:cs="Arial"/>
          <w:b w:val="0"/>
          <w:bCs/>
          <w:i/>
          <w:lang w:val="en-GB"/>
        </w:rPr>
        <w:t xml:space="preserve">, </w:t>
      </w:r>
      <w:r w:rsidR="00382375" w:rsidRPr="000D3EE4">
        <w:rPr>
          <w:rFonts w:ascii="Arial" w:hAnsi="Arial" w:cs="Arial"/>
          <w:b w:val="0"/>
          <w:lang w:val="en-GB"/>
        </w:rPr>
        <w:t xml:space="preserve">dated </w:t>
      </w:r>
      <w:r w:rsidR="00382375" w:rsidRPr="000D3EE4">
        <w:rPr>
          <w:rFonts w:ascii="Arial" w:hAnsi="Arial" w:cs="Arial"/>
          <w:b w:val="0"/>
          <w:highlight w:val="yellow"/>
          <w:lang w:val="en-GB"/>
        </w:rPr>
        <w:t>[</w:t>
      </w:r>
      <w:r w:rsidR="00382375" w:rsidRPr="000D3EE4">
        <w:rPr>
          <w:rFonts w:ascii="Arial" w:hAnsi="Arial" w:cs="Arial"/>
          <w:b w:val="0"/>
          <w:i/>
          <w:iCs/>
          <w:highlight w:val="yellow"/>
          <w:lang w:val="en-GB"/>
        </w:rPr>
        <w:t xml:space="preserve">insert </w:t>
      </w:r>
      <w:r w:rsidR="00382375" w:rsidRPr="000D3EE4">
        <w:rPr>
          <w:rFonts w:ascii="Arial" w:hAnsi="Arial" w:cs="Arial"/>
          <w:b w:val="0"/>
          <w:i/>
          <w:highlight w:val="yellow"/>
          <w:lang w:val="en-GB"/>
        </w:rPr>
        <w:t>date</w:t>
      </w:r>
      <w:r w:rsidR="002A40B5" w:rsidRPr="000D3EE4">
        <w:rPr>
          <w:rFonts w:ascii="Arial" w:hAnsi="Arial" w:cs="Arial"/>
          <w:b w:val="0"/>
          <w:highlight w:val="yellow"/>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 xml:space="preserve">I take note that under the provisions of the SADC Procurement Policy applicable to this Request </w:t>
      </w:r>
      <w:proofErr w:type="gramStart"/>
      <w:r w:rsidRPr="0035455F">
        <w:rPr>
          <w:rFonts w:ascii="Arial" w:hAnsi="Arial" w:cs="Arial"/>
        </w:rPr>
        <w:t>For</w:t>
      </w:r>
      <w:proofErr w:type="gramEnd"/>
      <w:r w:rsidRPr="0035455F">
        <w:rPr>
          <w:rFonts w:ascii="Arial" w:hAnsi="Arial" w:cs="Arial"/>
        </w:rPr>
        <w:t xml:space="preserve">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proofErr w:type="gramStart"/>
      <w:r w:rsidRPr="0035455F">
        <w:rPr>
          <w:rFonts w:ascii="Arial" w:hAnsi="Arial" w:cs="Arial"/>
          <w:i/>
          <w:lang w:val="en-GB"/>
        </w:rPr>
        <w:t>they</w:t>
      </w:r>
      <w:proofErr w:type="gramEnd"/>
      <w:r w:rsidRPr="0035455F">
        <w:rPr>
          <w:rFonts w:ascii="Arial" w:hAnsi="Arial" w:cs="Arial"/>
          <w:i/>
          <w:lang w:val="en-GB"/>
        </w:rPr>
        <w:t xml:space="preserve">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lastRenderedPageBreak/>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22" w:name="_Toc267927846"/>
      <w:r w:rsidRPr="0035455F">
        <w:rPr>
          <w:rFonts w:cs="Arial"/>
          <w:sz w:val="24"/>
          <w:szCs w:val="24"/>
          <w:lang w:val="en-GB"/>
        </w:rPr>
        <w:lastRenderedPageBreak/>
        <w:t>B.</w:t>
      </w:r>
      <w:r w:rsidRPr="0035455F">
        <w:rPr>
          <w:rFonts w:cs="Arial"/>
          <w:sz w:val="24"/>
          <w:szCs w:val="24"/>
          <w:lang w:val="en-GB"/>
        </w:rPr>
        <w:tab/>
        <w:t>CURRICULUM VITAE</w:t>
      </w:r>
      <w:bookmarkEnd w:id="22"/>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w:t>
      </w:r>
      <w:proofErr w:type="gramStart"/>
      <w:r w:rsidRPr="0035455F">
        <w:rPr>
          <w:rFonts w:ascii="Arial" w:hAnsi="Arial" w:cs="Arial"/>
          <w:b/>
          <w:i/>
          <w:lang w:val="en-GB"/>
        </w:rPr>
        <w:t>insert</w:t>
      </w:r>
      <w:proofErr w:type="gramEnd"/>
      <w:r w:rsidRPr="0035455F">
        <w:rPr>
          <w:rFonts w:ascii="Arial" w:hAnsi="Arial" w:cs="Arial"/>
          <w:b/>
          <w:i/>
          <w:lang w:val="en-GB"/>
        </w:rPr>
        <w:t xml:space="preserve">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w:t>
            </w:r>
            <w:proofErr w:type="spellStart"/>
            <w:r w:rsidRPr="0035455F">
              <w:rPr>
                <w:rFonts w:ascii="Arial" w:hAnsi="Arial" w:cs="Arial"/>
                <w:i/>
                <w:lang w:val="en-GB"/>
              </w:rPr>
              <w:t>es</w:t>
            </w:r>
            <w:proofErr w:type="spellEnd"/>
            <w:r w:rsidRPr="0035455F">
              <w:rPr>
                <w:rFonts w:ascii="Arial" w:hAnsi="Arial" w:cs="Arial"/>
                <w:i/>
                <w:lang w:val="en-GB"/>
              </w:rPr>
              <w:t>)</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w:t>
            </w:r>
            <w:proofErr w:type="gramStart"/>
            <w:r w:rsidRPr="0035455F">
              <w:rPr>
                <w:rFonts w:ascii="Arial" w:hAnsi="Arial" w:cs="Arial"/>
                <w:i/>
                <w:lang w:val="en-GB"/>
              </w:rPr>
              <w:t>insert</w:t>
            </w:r>
            <w:proofErr w:type="gramEnd"/>
            <w:r w:rsidRPr="0035455F">
              <w:rPr>
                <w:rFonts w:ascii="Arial" w:hAnsi="Arial" w:cs="Arial"/>
                <w:i/>
                <w:lang w:val="en-GB"/>
              </w:rPr>
              <w:t xml:space="preserve">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lastRenderedPageBreak/>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w:t>
      </w:r>
      <w:proofErr w:type="gramStart"/>
      <w:r w:rsidRPr="0035455F">
        <w:rPr>
          <w:rFonts w:ascii="Arial" w:hAnsi="Arial" w:cs="Arial"/>
          <w:b/>
          <w:i/>
          <w:lang w:val="en-GB"/>
        </w:rPr>
        <w:t>insert</w:t>
      </w:r>
      <w:proofErr w:type="gramEnd"/>
      <w:r w:rsidRPr="0035455F">
        <w:rPr>
          <w:rFonts w:ascii="Arial" w:hAnsi="Arial" w:cs="Arial"/>
          <w:b/>
          <w:i/>
          <w:lang w:val="en-GB"/>
        </w:rPr>
        <w:t xml:space="preserve">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8"/>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23" w:name="_Toc267927847"/>
      <w:r w:rsidRPr="0035455F">
        <w:rPr>
          <w:rFonts w:ascii="Arial" w:hAnsi="Arial" w:cs="Arial"/>
          <w:lang w:val="en-GB"/>
        </w:rPr>
        <w:t>C.</w:t>
      </w:r>
      <w:r w:rsidRPr="0035455F">
        <w:rPr>
          <w:rFonts w:ascii="Arial" w:hAnsi="Arial" w:cs="Arial"/>
          <w:lang w:val="en-GB"/>
        </w:rPr>
        <w:tab/>
        <w:t>FINANCIAL PROPOSAL</w:t>
      </w:r>
      <w:bookmarkEnd w:id="23"/>
    </w:p>
    <w:p w:rsidR="00030CAF" w:rsidRDefault="00030CAF" w:rsidP="007850E9">
      <w:pPr>
        <w:pStyle w:val="Header"/>
        <w:rPr>
          <w:rFonts w:ascii="Arial" w:hAnsi="Arial" w:cs="Arial"/>
          <w:b/>
          <w:lang w:val="en-GB"/>
        </w:rPr>
      </w:pPr>
    </w:p>
    <w:p w:rsidR="007850E9" w:rsidRDefault="00E71D4A" w:rsidP="00912D26">
      <w:pPr>
        <w:pStyle w:val="Header"/>
        <w:jc w:val="both"/>
        <w:rPr>
          <w:rFonts w:ascii="Arial" w:hAnsi="Arial" w:cs="Arial"/>
          <w:lang w:val="tn-ZA"/>
        </w:rPr>
      </w:pPr>
      <w:r w:rsidRPr="0035455F">
        <w:rPr>
          <w:rFonts w:ascii="Arial" w:hAnsi="Arial" w:cs="Arial"/>
          <w:b/>
          <w:lang w:val="en-GB"/>
        </w:rPr>
        <w:t>REFERENCE NUMBER</w:t>
      </w:r>
      <w:r w:rsidRPr="00C511DC">
        <w:rPr>
          <w:rFonts w:ascii="Arial" w:hAnsi="Arial" w:cs="Arial"/>
          <w:b/>
          <w:lang w:val="en-GB"/>
        </w:rPr>
        <w:t>:</w:t>
      </w:r>
      <w:r w:rsidRPr="00C511DC">
        <w:rPr>
          <w:rFonts w:ascii="Arial" w:hAnsi="Arial" w:cs="Arial"/>
          <w:lang w:val="en-GB"/>
        </w:rPr>
        <w:t xml:space="preserve"> </w:t>
      </w:r>
      <w:r w:rsidR="00520FFF">
        <w:rPr>
          <w:rFonts w:ascii="Arial" w:hAnsi="Arial" w:cs="Arial"/>
          <w:lang w:val="en-GB"/>
        </w:rPr>
        <w:t>SWAZI/SADC/TRF/2017/2/03</w:t>
      </w:r>
      <w:r w:rsidR="00F22CDF" w:rsidRPr="0035455F">
        <w:rPr>
          <w:rFonts w:ascii="Arial" w:hAnsi="Arial" w:cs="Arial"/>
          <w:lang w:val="en-GB"/>
        </w:rPr>
        <w:t xml:space="preserve"> – </w:t>
      </w:r>
      <w:r w:rsidR="00912D26" w:rsidRPr="00912D26">
        <w:rPr>
          <w:rFonts w:ascii="Arial" w:hAnsi="Arial" w:cs="Arial"/>
          <w:lang w:val="tn-ZA"/>
        </w:rPr>
        <w:t>ESTABLISHMET OF THE INTERNATIONAL TRADE ADMINISTRATION AUTHORITY (ITAA)/NATIONAL TRADE REMEDY UNIT (NTRU)</w:t>
      </w:r>
    </w:p>
    <w:p w:rsidR="00C26D43" w:rsidRPr="0035455F" w:rsidRDefault="00C26D43"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21"/>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925607" w:rsidRDefault="00DB0CEA" w:rsidP="007850E9">
      <w:pPr>
        <w:pStyle w:val="Header"/>
        <w:rPr>
          <w:rFonts w:ascii="Arial" w:hAnsi="Arial" w:cs="Arial"/>
          <w:b/>
          <w:lang w:val="tn-ZA"/>
        </w:rPr>
      </w:pPr>
      <w:r w:rsidRPr="0035455F">
        <w:rPr>
          <w:rFonts w:ascii="Arial" w:hAnsi="Arial" w:cs="Arial"/>
          <w:lang w:val="en-GB"/>
        </w:rPr>
        <w:t xml:space="preserve">Reference </w:t>
      </w:r>
      <w:r w:rsidR="00FB78BA" w:rsidRPr="0035455F">
        <w:rPr>
          <w:rFonts w:ascii="Arial" w:hAnsi="Arial" w:cs="Arial"/>
          <w:lang w:val="en-GB"/>
        </w:rPr>
        <w:t>Number</w:t>
      </w:r>
      <w:r w:rsidR="00FB78BA" w:rsidRPr="0035455F">
        <w:rPr>
          <w:rFonts w:ascii="Arial" w:hAnsi="Arial" w:cs="Arial"/>
          <w:i/>
          <w:lang w:val="en-GB"/>
        </w:rPr>
        <w:t>:</w:t>
      </w:r>
      <w:r w:rsidRPr="0035455F">
        <w:rPr>
          <w:rFonts w:ascii="Arial" w:hAnsi="Arial" w:cs="Arial"/>
          <w:i/>
          <w:lang w:val="en-GB"/>
        </w:rPr>
        <w:t xml:space="preserve"> </w:t>
      </w:r>
      <w:r w:rsidR="00E45458">
        <w:rPr>
          <w:rFonts w:ascii="Arial" w:hAnsi="Arial" w:cs="Arial"/>
          <w:b/>
          <w:lang w:val="en-GB"/>
        </w:rPr>
        <w:t>SWAZI/SADC/TRF/2017/2/03</w:t>
      </w:r>
      <w:r w:rsidR="00925607">
        <w:rPr>
          <w:rFonts w:ascii="Arial" w:hAnsi="Arial" w:cs="Arial"/>
          <w:b/>
          <w:lang w:val="en-GB"/>
        </w:rPr>
        <w:t xml:space="preserve"> </w:t>
      </w:r>
      <w:r w:rsidR="00F22CDF" w:rsidRPr="0035455F">
        <w:rPr>
          <w:rFonts w:ascii="Arial" w:hAnsi="Arial" w:cs="Arial"/>
          <w:b/>
          <w:lang w:val="en-GB"/>
        </w:rPr>
        <w:t xml:space="preserve">– </w:t>
      </w:r>
      <w:r w:rsidR="00B04840" w:rsidRPr="00B04840">
        <w:rPr>
          <w:rFonts w:ascii="Arial" w:hAnsi="Arial" w:cs="Arial"/>
          <w:b/>
          <w:lang w:val="tn-ZA"/>
        </w:rPr>
        <w:t>ESTABLISHMET OF THE INTERNATIONAL TRADE ADMINISTRATION AUTHORITY (ITAA)/NATIONAL TRADE REMEDY UNIT (NTRU)</w:t>
      </w:r>
    </w:p>
    <w:p w:rsidR="00792BC0" w:rsidRPr="0035455F" w:rsidRDefault="00792BC0" w:rsidP="007850E9">
      <w:pPr>
        <w:pStyle w:val="Head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835827" w:rsidP="003141B7">
      <w:pPr>
        <w:jc w:val="both"/>
        <w:rPr>
          <w:rFonts w:ascii="Arial" w:hAnsi="Arial" w:cs="Arial"/>
          <w:i/>
        </w:rPr>
      </w:pPr>
      <w:r w:rsidRPr="0035455F">
        <w:rPr>
          <w:rFonts w:ascii="Arial" w:hAnsi="Arial" w:cs="Arial"/>
          <w:b/>
          <w:i/>
        </w:rPr>
        <w:t xml:space="preserve">The </w:t>
      </w:r>
      <w:r w:rsidR="00C511DC" w:rsidRPr="006D1A00">
        <w:rPr>
          <w:rFonts w:ascii="Arial" w:hAnsi="Arial" w:cs="Arial"/>
          <w:b/>
          <w:i/>
        </w:rPr>
        <w:t>Ministry of Commerce, Industry and Trade</w:t>
      </w:r>
      <w:r w:rsidR="007D4CF9" w:rsidRPr="0035455F">
        <w:rPr>
          <w:rFonts w:ascii="Arial" w:hAnsi="Arial" w:cs="Arial"/>
        </w:rPr>
        <w:t xml:space="preserve"> (hereinafter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C511DC">
        <w:rPr>
          <w:rFonts w:ascii="Arial" w:hAnsi="Arial" w:cs="Arial"/>
        </w:rPr>
        <w:t>Inter-ministerial Building</w:t>
      </w:r>
      <w:r w:rsidR="006D1A00">
        <w:rPr>
          <w:rFonts w:ascii="Arial" w:hAnsi="Arial" w:cs="Arial"/>
        </w:rPr>
        <w:t xml:space="preserve">, </w:t>
      </w:r>
      <w:proofErr w:type="spellStart"/>
      <w:r w:rsidR="006D1A00">
        <w:rPr>
          <w:rFonts w:ascii="Arial" w:hAnsi="Arial" w:cs="Arial"/>
        </w:rPr>
        <w:t>Mhlambanyatsi</w:t>
      </w:r>
      <w:proofErr w:type="spellEnd"/>
      <w:r w:rsidR="006D1A00">
        <w:rPr>
          <w:rFonts w:ascii="Arial" w:hAnsi="Arial" w:cs="Arial"/>
        </w:rPr>
        <w:t xml:space="preserve"> Road, P. O. Box 451, Mbabane, H100, </w:t>
      </w:r>
      <w:proofErr w:type="gramStart"/>
      <w:r w:rsidR="006D1A00">
        <w:rPr>
          <w:rFonts w:ascii="Arial" w:hAnsi="Arial" w:cs="Arial"/>
        </w:rPr>
        <w:t>Swaziland</w:t>
      </w:r>
      <w:proofErr w:type="gramEnd"/>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proofErr w:type="gramStart"/>
      <w:r w:rsidRPr="0035455F">
        <w:rPr>
          <w:rFonts w:ascii="Arial" w:hAnsi="Arial" w:cs="Arial"/>
          <w:b/>
        </w:rPr>
        <w:t>and</w:t>
      </w:r>
      <w:proofErr w:type="gramEnd"/>
      <w:r w:rsidRPr="0035455F">
        <w:rPr>
          <w:rFonts w:ascii="Arial" w:hAnsi="Arial" w:cs="Arial"/>
          <w:b/>
        </w:rPr>
        <w:t xml:space="preserve">,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434A2F">
      <w:pPr>
        <w:numPr>
          <w:ilvl w:val="1"/>
          <w:numId w:val="6"/>
        </w:numPr>
        <w:ind w:left="425" w:hanging="709"/>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A218A5" w:rsidRPr="0035455F">
        <w:rPr>
          <w:rFonts w:ascii="Arial" w:hAnsi="Arial" w:cs="Arial"/>
          <w:b/>
          <w:i/>
        </w:rPr>
        <w:t>the SADC Secretariat</w:t>
      </w:r>
      <w:r w:rsidR="007D4CF9" w:rsidRPr="0035455F">
        <w:rPr>
          <w:rFonts w:ascii="Arial" w:hAnsi="Arial" w:cs="Arial"/>
          <w:b/>
          <w:i/>
        </w:rPr>
        <w:t xml:space="preserve">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B04840">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B04840" w:rsidRPr="00B04840">
        <w:rPr>
          <w:rFonts w:ascii="Arial" w:hAnsi="Arial" w:cs="Arial"/>
          <w:lang w:val="tn-ZA"/>
        </w:rPr>
        <w:t>ESTABLISHMET OF THE INTERNATIONAL TRADE ADMINISTRATION AUTHORITY (ITAA)/NATIONAL TRADE REMEDY UNIT (NTRU)</w:t>
      </w:r>
      <w:r w:rsidR="00610F99">
        <w:rPr>
          <w:rFonts w:ascii="Arial" w:hAnsi="Arial" w:cs="Arial"/>
          <w:b/>
          <w:lang w:val="tn-ZA"/>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reflected as such in the Annex 2 of this contract</w:t>
      </w:r>
      <w:r w:rsidR="00AB6267" w:rsidRPr="0035455F">
        <w:rPr>
          <w:rFonts w:ascii="Arial" w:hAnsi="Arial" w:cs="Arial"/>
          <w:b/>
        </w:rPr>
        <w:t>.</w:t>
      </w:r>
      <w:r w:rsidR="00AB6267" w:rsidRPr="0035455F">
        <w:rPr>
          <w:rFonts w:ascii="Arial" w:hAnsi="Arial" w:cs="Arial"/>
          <w:b/>
          <w:i/>
        </w:rPr>
        <w:t xml:space="preserve"> </w:t>
      </w:r>
    </w:p>
    <w:p w:rsidR="00F22CDF" w:rsidRPr="00610F99" w:rsidRDefault="00AB6267" w:rsidP="00B04840">
      <w:pPr>
        <w:numPr>
          <w:ilvl w:val="1"/>
          <w:numId w:val="6"/>
        </w:numPr>
        <w:spacing w:before="240" w:after="120"/>
        <w:jc w:val="both"/>
        <w:rPr>
          <w:rFonts w:ascii="Arial" w:hAnsi="Arial" w:cs="Arial"/>
          <w:snapToGrid w:val="0"/>
          <w:lang w:val="tn-ZA"/>
        </w:rPr>
      </w:pPr>
      <w:r w:rsidRPr="0035455F">
        <w:rPr>
          <w:rFonts w:ascii="Arial" w:hAnsi="Arial" w:cs="Arial"/>
          <w:b/>
        </w:rPr>
        <w:t xml:space="preserve">Individual Consultant </w:t>
      </w:r>
      <w:r w:rsidRPr="0035455F">
        <w:rPr>
          <w:rFonts w:ascii="Arial" w:hAnsi="Arial" w:cs="Arial"/>
        </w:rPr>
        <w:t xml:space="preserve">means </w:t>
      </w:r>
      <w:r w:rsidRPr="0035455F">
        <w:rPr>
          <w:rStyle w:val="PageNumber"/>
          <w:rFonts w:ascii="Arial" w:hAnsi="Arial" w:cs="Arial"/>
          <w:snapToGrid w:val="0"/>
        </w:rPr>
        <w:t xml:space="preserve">the individual to whom the </w:t>
      </w:r>
      <w:r w:rsidR="00D017D8" w:rsidRPr="0035455F">
        <w:rPr>
          <w:rFonts w:ascii="Arial" w:hAnsi="Arial" w:cs="Arial"/>
        </w:rPr>
        <w:t>Procuring Entity</w:t>
      </w:r>
      <w:r w:rsidRPr="0035455F">
        <w:rPr>
          <w:rFonts w:ascii="Arial" w:hAnsi="Arial" w:cs="Arial"/>
        </w:rPr>
        <w:t xml:space="preserve"> </w:t>
      </w:r>
      <w:r w:rsidR="005F2A44" w:rsidRPr="0035455F">
        <w:rPr>
          <w:rFonts w:ascii="Arial" w:hAnsi="Arial" w:cs="Arial"/>
        </w:rPr>
        <w:t>has</w:t>
      </w:r>
      <w:r w:rsidRPr="0035455F">
        <w:rPr>
          <w:rFonts w:ascii="Arial" w:hAnsi="Arial" w:cs="Arial"/>
        </w:rPr>
        <w:t xml:space="preserve"> awarded this contract following the Request for </w:t>
      </w:r>
      <w:r w:rsidRPr="0035455F">
        <w:rPr>
          <w:rStyle w:val="PageNumber"/>
          <w:rFonts w:ascii="Arial" w:hAnsi="Arial" w:cs="Arial"/>
          <w:snapToGrid w:val="0"/>
        </w:rPr>
        <w:t>Expression of Interest</w:t>
      </w:r>
      <w:r w:rsidR="002F5771" w:rsidRPr="0035455F">
        <w:rPr>
          <w:rStyle w:val="PageNumber"/>
          <w:rFonts w:ascii="Arial" w:hAnsi="Arial" w:cs="Arial"/>
          <w:snapToGrid w:val="0"/>
        </w:rPr>
        <w:t xml:space="preserve"> </w:t>
      </w:r>
      <w:r w:rsidR="00BC4BC4" w:rsidRPr="006D1A00">
        <w:rPr>
          <w:rStyle w:val="PageNumber"/>
          <w:rFonts w:ascii="Arial" w:hAnsi="Arial" w:cs="Arial"/>
          <w:snapToGrid w:val="0"/>
        </w:rPr>
        <w:t>“</w:t>
      </w:r>
      <w:r w:rsidR="00520FFF">
        <w:rPr>
          <w:rStyle w:val="PageNumber"/>
          <w:rFonts w:ascii="Arial" w:hAnsi="Arial" w:cs="Arial"/>
          <w:snapToGrid w:val="0"/>
        </w:rPr>
        <w:t>SWAZI/SADC/TRF/2017/2/03</w:t>
      </w:r>
      <w:r w:rsidR="00F22CDF" w:rsidRPr="0035455F">
        <w:rPr>
          <w:rFonts w:ascii="Arial" w:hAnsi="Arial" w:cs="Arial"/>
          <w:snapToGrid w:val="0"/>
          <w:lang w:val="en-GB"/>
        </w:rPr>
        <w:t xml:space="preserve"> – </w:t>
      </w:r>
      <w:r w:rsidR="00B04840" w:rsidRPr="00B04840">
        <w:rPr>
          <w:rFonts w:ascii="Arial" w:hAnsi="Arial" w:cs="Arial"/>
          <w:snapToGrid w:val="0"/>
          <w:lang w:val="tn-ZA"/>
        </w:rPr>
        <w:t xml:space="preserve">ESTABLISHMET OF THE INTERNATIONAL </w:t>
      </w:r>
      <w:r w:rsidR="00B04840" w:rsidRPr="00B04840">
        <w:rPr>
          <w:rFonts w:ascii="Arial" w:hAnsi="Arial" w:cs="Arial"/>
          <w:snapToGrid w:val="0"/>
          <w:lang w:val="tn-ZA"/>
        </w:rPr>
        <w:lastRenderedPageBreak/>
        <w:t>TRADE ADMINISTRATION AUTHORITY (ITAA)/NATIONAL TRADE REMEDY UNIT (NTRU)</w:t>
      </w:r>
      <w:r w:rsidR="00BC4BC4" w:rsidRPr="00610F99">
        <w:rPr>
          <w:rFonts w:ascii="Arial" w:hAnsi="Arial" w:cs="Arial"/>
          <w:bCs/>
          <w:snapToGrid w:val="0"/>
          <w:lang w:val="en-GB"/>
        </w:rPr>
        <w:t>”</w:t>
      </w:r>
      <w:r w:rsidR="00F22CDF" w:rsidRPr="00610F99">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means the Services to be performed by the Individual Consultant as more particularly described in Annex 1;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The Individual Consultant will undertake the performance of the Services in accordance with the provisions of the Annex 1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The Individual Consultant shall be paid for the Services at the rates and upon the terms set out in Annex 2.</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Annex II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w:t>
      </w:r>
      <w:proofErr w:type="gramStart"/>
      <w:r w:rsidRPr="0035455F">
        <w:rPr>
          <w:rFonts w:ascii="Arial" w:hAnsi="Arial" w:cs="Arial"/>
        </w:rPr>
        <w:t>country(</w:t>
      </w:r>
      <w:proofErr w:type="spellStart"/>
      <w:proofErr w:type="gramEnd"/>
      <w:r w:rsidRPr="0035455F">
        <w:rPr>
          <w:rFonts w:ascii="Arial" w:hAnsi="Arial" w:cs="Arial"/>
        </w:rPr>
        <w:t>ies</w:t>
      </w:r>
      <w:proofErr w:type="spellEnd"/>
      <w:r w:rsidRPr="0035455F">
        <w:rPr>
          <w:rFonts w:ascii="Arial" w:hAnsi="Arial" w:cs="Arial"/>
        </w:rPr>
        <w:t xml:space="preserve">)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w:t>
      </w:r>
      <w:r w:rsidRPr="0035455F">
        <w:rPr>
          <w:rFonts w:ascii="Arial" w:hAnsi="Arial" w:cs="Arial"/>
        </w:rPr>
        <w:lastRenderedPageBreak/>
        <w:t xml:space="preserve">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w:t>
      </w:r>
      <w:proofErr w:type="gramStart"/>
      <w:r w:rsidR="00A218A5" w:rsidRPr="0035455F">
        <w:rPr>
          <w:rFonts w:ascii="Arial" w:hAnsi="Arial" w:cs="Arial"/>
        </w:rPr>
        <w:t>)he</w:t>
      </w:r>
      <w:proofErr w:type="gramEnd"/>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its agents and employees, from and against all </w:t>
      </w:r>
      <w:r w:rsidRPr="0035455F">
        <w:rPr>
          <w:rFonts w:ascii="Arial" w:hAnsi="Arial" w:cs="Arial"/>
        </w:rPr>
        <w:lastRenderedPageBreak/>
        <w:t>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proofErr w:type="gramStart"/>
      <w:r w:rsidRPr="0035455F">
        <w:rPr>
          <w:rFonts w:ascii="Arial" w:hAnsi="Arial" w:cs="Arial"/>
        </w:rPr>
        <w:t>the</w:t>
      </w:r>
      <w:proofErr w:type="gramEnd"/>
      <w:r w:rsidRPr="0035455F">
        <w:rPr>
          <w:rFonts w:ascii="Arial" w:hAnsi="Arial" w:cs="Arial"/>
        </w:rPr>
        <w:t xml:space="preserv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(s</w:t>
      </w:r>
      <w:proofErr w:type="gramStart"/>
      <w:r w:rsidR="001D7ED9" w:rsidRPr="0035455F">
        <w:rPr>
          <w:rFonts w:ascii="Arial" w:hAnsi="Arial" w:cs="Arial"/>
        </w:rPr>
        <w:t>)he</w:t>
      </w:r>
      <w:proofErr w:type="gramEnd"/>
      <w:r w:rsidR="001D7ED9" w:rsidRPr="0035455F">
        <w:rPr>
          <w:rFonts w:ascii="Arial" w:hAnsi="Arial" w:cs="Arial"/>
        </w:rPr>
        <w:t xml:space="preserv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w:t>
      </w:r>
      <w:proofErr w:type="spellStart"/>
      <w:r w:rsidRPr="0035455F">
        <w:rPr>
          <w:rFonts w:ascii="Arial" w:hAnsi="Arial" w:cs="Arial"/>
        </w:rPr>
        <w:t>licences</w:t>
      </w:r>
      <w:proofErr w:type="spellEnd"/>
      <w:r w:rsidRPr="0035455F">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w:t>
      </w:r>
      <w:proofErr w:type="spellStart"/>
      <w:r w:rsidRPr="0035455F">
        <w:rPr>
          <w:rFonts w:ascii="Arial" w:hAnsi="Arial" w:cs="Arial"/>
        </w:rPr>
        <w:t>licence</w:t>
      </w:r>
      <w:proofErr w:type="spellEnd"/>
      <w:r w:rsidRPr="0035455F">
        <w:rPr>
          <w:rFonts w:ascii="Arial" w:hAnsi="Arial" w:cs="Arial"/>
        </w:rPr>
        <w:t xml:space="preserv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(s</w:t>
      </w:r>
      <w:proofErr w:type="gramStart"/>
      <w:r w:rsidR="007B5EA2" w:rsidRPr="0035455F">
        <w:rPr>
          <w:rFonts w:ascii="Arial" w:hAnsi="Arial" w:cs="Arial"/>
        </w:rPr>
        <w:t>)he</w:t>
      </w:r>
      <w:proofErr w:type="gramEnd"/>
      <w:r w:rsidR="007B5EA2" w:rsidRPr="0035455F">
        <w:rPr>
          <w:rFonts w:ascii="Arial" w:hAnsi="Arial" w:cs="Arial"/>
        </w:rPr>
        <w:t xml:space="preserv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proofErr w:type="spellStart"/>
      <w:r w:rsidRPr="0035455F">
        <w:rPr>
          <w:rFonts w:ascii="Arial" w:hAnsi="Arial" w:cs="Arial"/>
        </w:rPr>
        <w:t>days notice</w:t>
      </w:r>
      <w:proofErr w:type="spellEnd"/>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proofErr w:type="gramStart"/>
      <w:r w:rsidR="00423712" w:rsidRPr="0035455F">
        <w:rPr>
          <w:rFonts w:ascii="Arial" w:hAnsi="Arial" w:cs="Arial"/>
        </w:rPr>
        <w:t>)</w:t>
      </w:r>
      <w:r w:rsidRPr="0035455F">
        <w:rPr>
          <w:rFonts w:ascii="Arial" w:hAnsi="Arial" w:cs="Arial"/>
        </w:rPr>
        <w:t>he</w:t>
      </w:r>
      <w:proofErr w:type="gramEnd"/>
      <w:r w:rsidRPr="0035455F">
        <w:rPr>
          <w:rFonts w:ascii="Arial" w:hAnsi="Arial" w:cs="Arial"/>
        </w:rPr>
        <w:t xml:space="preserv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520FFF" w:rsidRPr="0035455F">
        <w:rPr>
          <w:rFonts w:ascii="Arial" w:hAnsi="Arial" w:cs="Arial"/>
        </w:rPr>
        <w:t>authorized</w:t>
      </w:r>
      <w:bookmarkStart w:id="24" w:name="_GoBack"/>
      <w:bookmarkEnd w:id="24"/>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w:t>
      </w:r>
      <w:r w:rsidR="004D39C3">
        <w:rPr>
          <w:rFonts w:ascii="Arial" w:hAnsi="Arial" w:cs="Arial"/>
        </w:rPr>
        <w:t>SWAZILAND</w:t>
      </w:r>
      <w:r w:rsidRPr="0035455F">
        <w:rPr>
          <w:rFonts w:ascii="Arial" w:hAnsi="Arial" w:cs="Arial"/>
        </w:rPr>
        <w:t xml:space="preserve"> law and each party agrees to submit to the exclusive jurisdiction of the </w:t>
      </w:r>
      <w:r w:rsidR="004D39C3">
        <w:rPr>
          <w:rFonts w:ascii="Arial" w:hAnsi="Arial" w:cs="Arial"/>
        </w:rPr>
        <w:t>SWAZILAND</w:t>
      </w:r>
      <w:r w:rsidRPr="0035455F">
        <w:rPr>
          <w:rFonts w:ascii="Arial" w:hAnsi="Arial" w:cs="Arial"/>
        </w:rPr>
        <w:t xml:space="preserve">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443"/>
        <w:gridCol w:w="2900"/>
      </w:tblGrid>
      <w:tr w:rsidR="005D03E6" w:rsidRPr="0035455F" w:rsidTr="003141B7">
        <w:tc>
          <w:tcPr>
            <w:tcW w:w="4678"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949" w:type="dxa"/>
          </w:tcPr>
          <w:p w:rsidR="005D03E6" w:rsidRPr="0035455F" w:rsidRDefault="005D03E6" w:rsidP="007D4CF9">
            <w:pPr>
              <w:jc w:val="both"/>
              <w:rPr>
                <w:rFonts w:ascii="Arial" w:hAnsi="Arial" w:cs="Arial"/>
                <w:b/>
                <w:lang w:val="en-GB"/>
              </w:rPr>
            </w:pPr>
          </w:p>
        </w:tc>
      </w:tr>
      <w:tr w:rsidR="00777F9F" w:rsidRPr="0035455F" w:rsidTr="003141B7">
        <w:tc>
          <w:tcPr>
            <w:tcW w:w="1296"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82" w:type="dxa"/>
          </w:tcPr>
          <w:p w:rsidR="00777F9F" w:rsidRPr="0035455F" w:rsidRDefault="00777F9F" w:rsidP="007D4CF9">
            <w:pPr>
              <w:jc w:val="both"/>
              <w:rPr>
                <w:rFonts w:ascii="Arial" w:hAnsi="Arial" w:cs="Arial"/>
                <w:b/>
                <w:lang w:val="en-GB"/>
              </w:rPr>
            </w:pPr>
          </w:p>
        </w:tc>
        <w:tc>
          <w:tcPr>
            <w:tcW w:w="1445" w:type="dxa"/>
          </w:tcPr>
          <w:p w:rsidR="00777F9F" w:rsidRPr="0035455F" w:rsidRDefault="00777F9F" w:rsidP="007D4CF9">
            <w:pPr>
              <w:jc w:val="both"/>
              <w:rPr>
                <w:rFonts w:ascii="Arial" w:hAnsi="Arial" w:cs="Arial"/>
                <w:b/>
                <w:lang w:val="en-GB"/>
              </w:rPr>
            </w:pPr>
          </w:p>
        </w:tc>
        <w:tc>
          <w:tcPr>
            <w:tcW w:w="2949" w:type="dxa"/>
          </w:tcPr>
          <w:p w:rsidR="00777F9F" w:rsidRPr="0035455F" w:rsidRDefault="00777F9F"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82"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Signature :</w:t>
            </w:r>
          </w:p>
        </w:tc>
        <w:tc>
          <w:tcPr>
            <w:tcW w:w="2949"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w:t>
      </w:r>
      <w:proofErr w:type="gramStart"/>
      <w:r w:rsidRPr="0035455F">
        <w:rPr>
          <w:rFonts w:ascii="Arial" w:hAnsi="Arial" w:cs="Arial"/>
          <w:i/>
        </w:rPr>
        <w:t>insert</w:t>
      </w:r>
      <w:proofErr w:type="gramEnd"/>
      <w:r w:rsidRPr="0035455F">
        <w:rPr>
          <w:rFonts w:ascii="Arial" w:hAnsi="Arial" w:cs="Arial"/>
          <w:i/>
        </w:rPr>
        <w:t xml:space="preserve">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646CBF" w:rsidRDefault="00646CBF"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lastRenderedPageBreak/>
        <w:t xml:space="preserve">3. The payment shall be made in accordance with the following schedule: </w:t>
      </w:r>
    </w:p>
    <w:p w:rsidR="00646CBF" w:rsidRDefault="00646CBF" w:rsidP="005104E1">
      <w:pPr>
        <w:ind w:left="702" w:hanging="45"/>
        <w:jc w:val="both"/>
        <w:rPr>
          <w:rFonts w:ascii="Arial" w:hAnsi="Arial" w:cs="Arial"/>
          <w:b/>
          <w:i/>
          <w:lang w:val="en-GB"/>
        </w:rPr>
      </w:pPr>
    </w:p>
    <w:p w:rsidR="00471A1A" w:rsidRPr="0035455F" w:rsidRDefault="006121B8" w:rsidP="00471A1A">
      <w:pPr>
        <w:ind w:left="702" w:hanging="45"/>
        <w:jc w:val="both"/>
        <w:rPr>
          <w:rFonts w:ascii="Arial" w:hAnsi="Arial" w:cs="Arial"/>
          <w:lang w:val="en-GB"/>
        </w:rPr>
      </w:pPr>
      <w:r>
        <w:rPr>
          <w:rFonts w:ascii="Arial" w:hAnsi="Arial" w:cs="Arial"/>
          <w:b/>
          <w:i/>
          <w:lang w:val="en-GB"/>
        </w:rPr>
        <w:t>Payment arrangements will be agreed at contract negotiations</w:t>
      </w:r>
    </w:p>
    <w:p w:rsidR="005104E1" w:rsidRPr="0035455F" w:rsidRDefault="005104E1" w:rsidP="005104E1">
      <w:pPr>
        <w:ind w:left="702" w:hanging="45"/>
        <w:jc w:val="both"/>
        <w:rPr>
          <w:rFonts w:ascii="Arial" w:hAnsi="Arial" w:cs="Arial"/>
          <w:lang w:val="en-GB"/>
        </w:rPr>
      </w:pPr>
    </w:p>
    <w:p w:rsidR="00065E51" w:rsidRPr="0035455F" w:rsidRDefault="00C71AC5" w:rsidP="00646CBF">
      <w:pPr>
        <w:jc w:val="both"/>
        <w:rPr>
          <w:rFonts w:ascii="Arial" w:hAnsi="Arial" w:cs="Arial"/>
        </w:rPr>
      </w:pPr>
      <w:r w:rsidRPr="0035455F">
        <w:rPr>
          <w:rFonts w:ascii="Arial" w:hAnsi="Arial" w:cs="Arial"/>
        </w:rPr>
        <w:t xml:space="preserve">4. </w:t>
      </w:r>
      <w:r w:rsidR="00065E51" w:rsidRPr="0035455F">
        <w:rPr>
          <w:rFonts w:ascii="Arial" w:hAnsi="Arial" w:cs="Arial"/>
          <w:b/>
        </w:rPr>
        <w:t>Payment Conditions</w:t>
      </w:r>
      <w:r w:rsidRPr="0035455F">
        <w:rPr>
          <w:rFonts w:ascii="Arial" w:hAnsi="Arial" w:cs="Arial"/>
          <w:b/>
        </w:rPr>
        <w:t>:</w:t>
      </w:r>
      <w:r w:rsidRPr="0035455F">
        <w:rPr>
          <w:rFonts w:ascii="Arial" w:hAnsi="Arial" w:cs="Arial"/>
        </w:rPr>
        <w:t xml:space="preserve"> P</w:t>
      </w:r>
      <w:r w:rsidR="00065E51" w:rsidRPr="0035455F">
        <w:rPr>
          <w:rFonts w:ascii="Arial" w:hAnsi="Arial" w:cs="Arial"/>
        </w:rPr>
        <w:t xml:space="preserve">ayment shall be made in </w:t>
      </w:r>
      <w:r w:rsidR="001C68B7">
        <w:rPr>
          <w:rFonts w:ascii="Arial" w:hAnsi="Arial" w:cs="Arial"/>
        </w:rPr>
        <w:t>Euros</w:t>
      </w:r>
      <w:r w:rsidRPr="0035455F">
        <w:rPr>
          <w:rFonts w:ascii="Arial" w:hAnsi="Arial" w:cs="Arial"/>
        </w:rPr>
        <w:t xml:space="preserve"> </w:t>
      </w:r>
      <w:r w:rsidR="00065E51" w:rsidRPr="0035455F">
        <w:rPr>
          <w:rFonts w:ascii="Arial" w:hAnsi="Arial" w:cs="Arial"/>
        </w:rPr>
        <w:t xml:space="preserve">not later than 30 days following submission </w:t>
      </w:r>
      <w:r w:rsidR="00C7446C" w:rsidRPr="0035455F">
        <w:rPr>
          <w:rFonts w:ascii="Arial" w:hAnsi="Arial" w:cs="Arial"/>
        </w:rPr>
        <w:t>of original invoice</w:t>
      </w:r>
      <w:r w:rsidR="00D93D70" w:rsidRPr="0035455F">
        <w:rPr>
          <w:rFonts w:ascii="Arial" w:hAnsi="Arial" w:cs="Arial"/>
        </w:rPr>
        <w:t xml:space="preserve"> by the Individual Consultant</w:t>
      </w:r>
      <w:r w:rsidR="00C7446C" w:rsidRPr="0035455F">
        <w:rPr>
          <w:rFonts w:ascii="Arial" w:hAnsi="Arial" w:cs="Arial"/>
        </w:rPr>
        <w:t xml:space="preserve">, </w:t>
      </w:r>
      <w:r w:rsidR="00065E51" w:rsidRPr="0035455F">
        <w:rPr>
          <w:rFonts w:ascii="Arial" w:hAnsi="Arial" w:cs="Arial"/>
        </w:rPr>
        <w:t>in duplicate</w:t>
      </w:r>
      <w:r w:rsidR="00C7446C" w:rsidRPr="0035455F">
        <w:rPr>
          <w:rFonts w:ascii="Arial" w:hAnsi="Arial" w:cs="Arial"/>
        </w:rPr>
        <w:t>,</w:t>
      </w:r>
      <w:r w:rsidR="00065E51" w:rsidRPr="0035455F">
        <w:rPr>
          <w:rFonts w:ascii="Arial" w:hAnsi="Arial" w:cs="Arial"/>
        </w:rPr>
        <w:t xml:space="preserve"> </w:t>
      </w:r>
      <w:r w:rsidR="00C7446C" w:rsidRPr="0035455F">
        <w:rPr>
          <w:rFonts w:ascii="Arial" w:hAnsi="Arial" w:cs="Arial"/>
        </w:rPr>
        <w:t xml:space="preserve">accompanied by the requested supporting documents. All payments under the contract shall be made by bank transfer into the bank account indicated by the Individual Consultant in her/his invoices. </w:t>
      </w:r>
    </w:p>
    <w:p w:rsidR="007C13E5" w:rsidRDefault="007C13E5" w:rsidP="00C7446C">
      <w:pPr>
        <w:jc w:val="both"/>
        <w:rPr>
          <w:rFonts w:ascii="Arial" w:hAnsi="Arial" w:cs="Arial"/>
        </w:rPr>
      </w:pPr>
    </w:p>
    <w:sectPr w:rsidR="007C13E5"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24" w:rsidRDefault="00213C24" w:rsidP="00382375">
      <w:r>
        <w:separator/>
      </w:r>
    </w:p>
  </w:endnote>
  <w:endnote w:type="continuationSeparator" w:id="0">
    <w:p w:rsidR="00213C24" w:rsidRDefault="00213C24"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25D" w:rsidRDefault="000D42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20FFF">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0FFF">
      <w:rPr>
        <w:rStyle w:val="PageNumber"/>
        <w:noProof/>
      </w:rPr>
      <w:t>31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20FF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0FFF">
      <w:rPr>
        <w:rStyle w:val="PageNumber"/>
        <w:noProof/>
      </w:rPr>
      <w:t>31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20FFF">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0FFF">
      <w:rPr>
        <w:rStyle w:val="PageNumber"/>
        <w:noProof/>
      </w:rPr>
      <w:t>31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20FFF">
      <w:rPr>
        <w:rStyle w:val="PageNumber"/>
        <w:noProof/>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20FFF">
      <w:rPr>
        <w:rStyle w:val="PageNumber"/>
        <w:noProof/>
      </w:rPr>
      <w:t>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24" w:rsidRDefault="00213C24" w:rsidP="00382375">
      <w:r>
        <w:separator/>
      </w:r>
    </w:p>
  </w:footnote>
  <w:footnote w:type="continuationSeparator" w:id="0">
    <w:p w:rsidR="00213C24" w:rsidRDefault="00213C24" w:rsidP="00382375">
      <w:r>
        <w:continuationSeparator/>
      </w:r>
    </w:p>
  </w:footnote>
  <w:footnote w:id="1">
    <w:p w:rsidR="000D425D" w:rsidRDefault="000D425D" w:rsidP="00DA71AB">
      <w:pPr>
        <w:pStyle w:val="FootnoteText"/>
      </w:pPr>
      <w:r>
        <w:rPr>
          <w:rStyle w:val="FootnoteReference"/>
        </w:rPr>
        <w:footnoteRef/>
      </w:r>
      <w:r>
        <w:t xml:space="preserve"> Amounts must coincide with the ones indicated under Total Cost of Financial proposal in Form FIN-2.</w:t>
      </w:r>
    </w:p>
  </w:footnote>
  <w:footnote w:id="2">
    <w:p w:rsidR="000D425D" w:rsidRPr="00F10D65" w:rsidRDefault="000D425D"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0D425D" w:rsidRDefault="000D425D">
      <w:pPr>
        <w:pStyle w:val="FootnoteText"/>
      </w:pPr>
      <w:r>
        <w:rPr>
          <w:rStyle w:val="FootnoteReference"/>
        </w:rPr>
        <w:footnoteRef/>
      </w:r>
      <w:r>
        <w:t xml:space="preserve"> Delete items that are not applicable or add other items as the case may be.</w:t>
      </w:r>
    </w:p>
  </w:footnote>
  <w:footnote w:id="4">
    <w:p w:rsidR="000D425D" w:rsidRDefault="000D425D" w:rsidP="00820201">
      <w:pPr>
        <w:pStyle w:val="FootnoteText"/>
      </w:pPr>
      <w:r>
        <w:rPr>
          <w:rStyle w:val="FootnoteReference"/>
        </w:rPr>
        <w:footnoteRef/>
      </w:r>
      <w:r>
        <w:t xml:space="preserve"> Indicate unit cost</w:t>
      </w:r>
      <w:proofErr w:type="gramStart"/>
      <w:r>
        <w:t>..</w:t>
      </w:r>
      <w:proofErr w:type="gramEnd"/>
    </w:p>
  </w:footnote>
  <w:footnote w:id="5">
    <w:p w:rsidR="000D425D" w:rsidRDefault="000D425D">
      <w:pPr>
        <w:pStyle w:val="FootnoteText"/>
      </w:pPr>
      <w:r>
        <w:rPr>
          <w:rStyle w:val="FootnoteReference"/>
        </w:rPr>
        <w:footnoteRef/>
      </w:r>
      <w:r>
        <w:t xml:space="preserve"> Indicate route of each flight, and if the trip is one- or two-ways</w:t>
      </w:r>
    </w:p>
  </w:footnote>
  <w:footnote w:id="6">
    <w:p w:rsidR="000D425D" w:rsidRDefault="000D425D">
      <w:pPr>
        <w:pStyle w:val="FootnoteText"/>
      </w:pPr>
      <w:r>
        <w:rPr>
          <w:rStyle w:val="FootnoteReference"/>
        </w:rPr>
        <w:footnoteRef/>
      </w:r>
      <w:r>
        <w:t xml:space="preserve"> Provide clear description of what is their exact nature</w:t>
      </w:r>
    </w:p>
  </w:footnote>
  <w:footnote w:id="7">
    <w:p w:rsidR="000D425D" w:rsidRDefault="000D425D" w:rsidP="00065E51">
      <w:pPr>
        <w:pStyle w:val="FootnoteText"/>
      </w:pPr>
      <w:r>
        <w:rPr>
          <w:rStyle w:val="FootnoteReference"/>
        </w:rPr>
        <w:footnoteRef/>
      </w:r>
      <w:r>
        <w:t xml:space="preserve"> Delete items that are not applicable or add other items as the case may be.</w:t>
      </w:r>
    </w:p>
  </w:footnote>
  <w:footnote w:id="8">
    <w:p w:rsidR="000D425D" w:rsidRDefault="000D425D" w:rsidP="00065E51">
      <w:pPr>
        <w:pStyle w:val="FootnoteText"/>
      </w:pPr>
      <w:r>
        <w:rPr>
          <w:rStyle w:val="FootnoteReference"/>
        </w:rPr>
        <w:footnoteRef/>
      </w:r>
      <w:r>
        <w:t xml:space="preserve"> Indicate route of each flight, and if the trip is one- or two-ways.</w:t>
      </w:r>
    </w:p>
  </w:footnote>
  <w:footnote w:id="9">
    <w:p w:rsidR="000D425D" w:rsidRDefault="000D425D" w:rsidP="00065E51">
      <w:pPr>
        <w:pStyle w:val="FootnoteText"/>
      </w:pPr>
      <w:r>
        <w:rPr>
          <w:rStyle w:val="FootnoteReference"/>
        </w:rPr>
        <w:footnoteRef/>
      </w:r>
      <w:r>
        <w:t xml:space="preserve"> Indicate unit cost.</w:t>
      </w:r>
    </w:p>
  </w:footnote>
  <w:footnote w:id="10">
    <w:p w:rsidR="000D425D" w:rsidRDefault="000D425D"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Pr="00481D9B" w:rsidRDefault="000D425D" w:rsidP="00481D9B">
    <w:pPr>
      <w:pStyle w:val="Header"/>
      <w:jc w:val="center"/>
      <w:rPr>
        <w:rFonts w:ascii="Arial" w:hAnsi="Arial" w:cs="Arial"/>
        <w:b/>
        <w:sz w:val="20"/>
        <w:szCs w:val="20"/>
        <w:lang w:val="en-GB"/>
      </w:rPr>
    </w:pPr>
    <w:r w:rsidRPr="00F13834">
      <w:rPr>
        <w:rFonts w:ascii="Arial" w:hAnsi="Arial" w:cs="Arial"/>
        <w:b/>
        <w:sz w:val="20"/>
        <w:szCs w:val="20"/>
        <w:lang w:val="en-GB"/>
      </w:rPr>
      <w:t>REFERENCE NUMBER: SWAZI/SADC/TRF/201</w:t>
    </w:r>
    <w:r w:rsidR="00740855">
      <w:rPr>
        <w:rFonts w:ascii="Arial" w:hAnsi="Arial" w:cs="Arial"/>
        <w:b/>
        <w:sz w:val="20"/>
        <w:szCs w:val="20"/>
        <w:lang w:val="en-GB"/>
      </w:rPr>
      <w:t>7/2/03</w:t>
    </w:r>
    <w:r w:rsidRPr="00F13834">
      <w:rPr>
        <w:rFonts w:ascii="Arial" w:hAnsi="Arial" w:cs="Arial"/>
        <w:b/>
        <w:sz w:val="20"/>
        <w:szCs w:val="20"/>
        <w:lang w:val="en-GB"/>
      </w:rPr>
      <w:t xml:space="preserve"> – </w:t>
    </w:r>
    <w:r w:rsidRPr="00481D9B">
      <w:rPr>
        <w:rFonts w:ascii="Arial" w:hAnsi="Arial" w:cs="Arial"/>
        <w:b/>
        <w:sz w:val="20"/>
        <w:szCs w:val="20"/>
        <w:lang w:val="en-GB"/>
      </w:rPr>
      <w:t>ESTABLISHMET OF THE INTERNATIONAL TRADE ADMINISTRATION AUTHORITY (ITAA)/NATIONAL TRADE REMEDY UNIT (NTRU)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pStyle w:val="Header"/>
    </w:pPr>
  </w:p>
  <w:p w:rsidR="000D425D" w:rsidRDefault="000D42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pStyle w:val="List4"/>
      <w:pBdr>
        <w:bottom w:val="single" w:sz="4" w:space="1" w:color="auto"/>
      </w:pBdr>
      <w:tabs>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5D" w:rsidRDefault="000D425D">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2E8167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5DC018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022D1"/>
    <w:multiLevelType w:val="multilevel"/>
    <w:tmpl w:val="CE949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1160D6"/>
    <w:multiLevelType w:val="hybridMultilevel"/>
    <w:tmpl w:val="7910E81C"/>
    <w:lvl w:ilvl="0" w:tplc="3009001B">
      <w:start w:val="1"/>
      <w:numFmt w:val="lowerRoman"/>
      <w:lvlText w:val="%1."/>
      <w:lvlJc w:val="right"/>
      <w:pPr>
        <w:ind w:left="720" w:hanging="360"/>
      </w:pPr>
    </w:lvl>
    <w:lvl w:ilvl="1" w:tplc="1ED4144C">
      <w:start w:val="1"/>
      <w:numFmt w:val="lowerRoman"/>
      <w:lvlText w:val="%2)"/>
      <w:lvlJc w:val="left"/>
      <w:pPr>
        <w:ind w:left="1800" w:hanging="720"/>
      </w:pPr>
      <w:rPr>
        <w:rFonts w:hint="default"/>
      </w:r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7522E9"/>
    <w:multiLevelType w:val="hybridMultilevel"/>
    <w:tmpl w:val="19A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B3B51"/>
    <w:multiLevelType w:val="hybridMultilevel"/>
    <w:tmpl w:val="C00E6B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2" w15:restartNumberingAfterBreak="0">
    <w:nsid w:val="288067B7"/>
    <w:multiLevelType w:val="hybridMultilevel"/>
    <w:tmpl w:val="4D2C11C2"/>
    <w:lvl w:ilvl="0" w:tplc="75CEE79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686AAB"/>
    <w:multiLevelType w:val="multilevel"/>
    <w:tmpl w:val="F1AC1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D74765"/>
    <w:multiLevelType w:val="multilevel"/>
    <w:tmpl w:val="9C1671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D60890"/>
    <w:multiLevelType w:val="hybridMultilevel"/>
    <w:tmpl w:val="5C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19" w15:restartNumberingAfterBreak="0">
    <w:nsid w:val="38F30E51"/>
    <w:multiLevelType w:val="hybridMultilevel"/>
    <w:tmpl w:val="B128C986"/>
    <w:lvl w:ilvl="0" w:tplc="E546441E">
      <w:start w:val="1"/>
      <w:numFmt w:val="lowerRoman"/>
      <w:lvlText w:val="%1)"/>
      <w:lvlJc w:val="left"/>
      <w:pPr>
        <w:ind w:left="1997" w:hanging="720"/>
      </w:pPr>
      <w:rPr>
        <w:rFonts w:hint="default"/>
      </w:rPr>
    </w:lvl>
    <w:lvl w:ilvl="1" w:tplc="30090019">
      <w:start w:val="1"/>
      <w:numFmt w:val="lowerLetter"/>
      <w:lvlText w:val="%2."/>
      <w:lvlJc w:val="left"/>
      <w:pPr>
        <w:ind w:left="2357" w:hanging="360"/>
      </w:pPr>
    </w:lvl>
    <w:lvl w:ilvl="2" w:tplc="3009001B" w:tentative="1">
      <w:start w:val="1"/>
      <w:numFmt w:val="lowerRoman"/>
      <w:lvlText w:val="%3."/>
      <w:lvlJc w:val="right"/>
      <w:pPr>
        <w:ind w:left="3077" w:hanging="180"/>
      </w:pPr>
    </w:lvl>
    <w:lvl w:ilvl="3" w:tplc="3009000F" w:tentative="1">
      <w:start w:val="1"/>
      <w:numFmt w:val="decimal"/>
      <w:lvlText w:val="%4."/>
      <w:lvlJc w:val="left"/>
      <w:pPr>
        <w:ind w:left="3797" w:hanging="360"/>
      </w:pPr>
    </w:lvl>
    <w:lvl w:ilvl="4" w:tplc="30090019" w:tentative="1">
      <w:start w:val="1"/>
      <w:numFmt w:val="lowerLetter"/>
      <w:lvlText w:val="%5."/>
      <w:lvlJc w:val="left"/>
      <w:pPr>
        <w:ind w:left="4517" w:hanging="360"/>
      </w:pPr>
    </w:lvl>
    <w:lvl w:ilvl="5" w:tplc="3009001B" w:tentative="1">
      <w:start w:val="1"/>
      <w:numFmt w:val="lowerRoman"/>
      <w:lvlText w:val="%6."/>
      <w:lvlJc w:val="right"/>
      <w:pPr>
        <w:ind w:left="5237" w:hanging="180"/>
      </w:pPr>
    </w:lvl>
    <w:lvl w:ilvl="6" w:tplc="3009000F" w:tentative="1">
      <w:start w:val="1"/>
      <w:numFmt w:val="decimal"/>
      <w:lvlText w:val="%7."/>
      <w:lvlJc w:val="left"/>
      <w:pPr>
        <w:ind w:left="5957" w:hanging="360"/>
      </w:pPr>
    </w:lvl>
    <w:lvl w:ilvl="7" w:tplc="30090019" w:tentative="1">
      <w:start w:val="1"/>
      <w:numFmt w:val="lowerLetter"/>
      <w:lvlText w:val="%8."/>
      <w:lvlJc w:val="left"/>
      <w:pPr>
        <w:ind w:left="6677" w:hanging="360"/>
      </w:pPr>
    </w:lvl>
    <w:lvl w:ilvl="8" w:tplc="3009001B" w:tentative="1">
      <w:start w:val="1"/>
      <w:numFmt w:val="lowerRoman"/>
      <w:lvlText w:val="%9."/>
      <w:lvlJc w:val="right"/>
      <w:pPr>
        <w:ind w:left="7397" w:hanging="180"/>
      </w:pPr>
    </w:lvl>
  </w:abstractNum>
  <w:abstractNum w:abstractNumId="20"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1" w15:restartNumberingAfterBreak="0">
    <w:nsid w:val="3FD222E0"/>
    <w:multiLevelType w:val="hybridMultilevel"/>
    <w:tmpl w:val="31B8B6A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2" w15:restartNumberingAfterBreak="0">
    <w:nsid w:val="419F3B18"/>
    <w:multiLevelType w:val="hybridMultilevel"/>
    <w:tmpl w:val="8C2610FA"/>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3886B29"/>
    <w:multiLevelType w:val="hybridMultilevel"/>
    <w:tmpl w:val="9EBC1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9F132C"/>
    <w:multiLevelType w:val="hybridMultilevel"/>
    <w:tmpl w:val="F72AD032"/>
    <w:lvl w:ilvl="0" w:tplc="04320001">
      <w:start w:val="1"/>
      <w:numFmt w:val="bullet"/>
      <w:lvlText w:val=""/>
      <w:lvlJc w:val="left"/>
      <w:pPr>
        <w:ind w:left="1350" w:hanging="360"/>
      </w:pPr>
      <w:rPr>
        <w:rFonts w:ascii="Symbol" w:hAnsi="Symbol" w:hint="default"/>
      </w:rPr>
    </w:lvl>
    <w:lvl w:ilvl="1" w:tplc="04320003" w:tentative="1">
      <w:start w:val="1"/>
      <w:numFmt w:val="bullet"/>
      <w:lvlText w:val="o"/>
      <w:lvlJc w:val="left"/>
      <w:pPr>
        <w:ind w:left="2070" w:hanging="360"/>
      </w:pPr>
      <w:rPr>
        <w:rFonts w:ascii="Courier New" w:hAnsi="Courier New" w:cs="Courier New" w:hint="default"/>
      </w:rPr>
    </w:lvl>
    <w:lvl w:ilvl="2" w:tplc="04320005" w:tentative="1">
      <w:start w:val="1"/>
      <w:numFmt w:val="bullet"/>
      <w:lvlText w:val=""/>
      <w:lvlJc w:val="left"/>
      <w:pPr>
        <w:ind w:left="2790" w:hanging="360"/>
      </w:pPr>
      <w:rPr>
        <w:rFonts w:ascii="Wingdings" w:hAnsi="Wingdings" w:hint="default"/>
      </w:rPr>
    </w:lvl>
    <w:lvl w:ilvl="3" w:tplc="04320001" w:tentative="1">
      <w:start w:val="1"/>
      <w:numFmt w:val="bullet"/>
      <w:lvlText w:val=""/>
      <w:lvlJc w:val="left"/>
      <w:pPr>
        <w:ind w:left="3510" w:hanging="360"/>
      </w:pPr>
      <w:rPr>
        <w:rFonts w:ascii="Symbol" w:hAnsi="Symbol" w:hint="default"/>
      </w:rPr>
    </w:lvl>
    <w:lvl w:ilvl="4" w:tplc="04320003" w:tentative="1">
      <w:start w:val="1"/>
      <w:numFmt w:val="bullet"/>
      <w:lvlText w:val="o"/>
      <w:lvlJc w:val="left"/>
      <w:pPr>
        <w:ind w:left="4230" w:hanging="360"/>
      </w:pPr>
      <w:rPr>
        <w:rFonts w:ascii="Courier New" w:hAnsi="Courier New" w:cs="Courier New" w:hint="default"/>
      </w:rPr>
    </w:lvl>
    <w:lvl w:ilvl="5" w:tplc="04320005" w:tentative="1">
      <w:start w:val="1"/>
      <w:numFmt w:val="bullet"/>
      <w:lvlText w:val=""/>
      <w:lvlJc w:val="left"/>
      <w:pPr>
        <w:ind w:left="4950" w:hanging="360"/>
      </w:pPr>
      <w:rPr>
        <w:rFonts w:ascii="Wingdings" w:hAnsi="Wingdings" w:hint="default"/>
      </w:rPr>
    </w:lvl>
    <w:lvl w:ilvl="6" w:tplc="04320001" w:tentative="1">
      <w:start w:val="1"/>
      <w:numFmt w:val="bullet"/>
      <w:lvlText w:val=""/>
      <w:lvlJc w:val="left"/>
      <w:pPr>
        <w:ind w:left="5670" w:hanging="360"/>
      </w:pPr>
      <w:rPr>
        <w:rFonts w:ascii="Symbol" w:hAnsi="Symbol" w:hint="default"/>
      </w:rPr>
    </w:lvl>
    <w:lvl w:ilvl="7" w:tplc="04320003" w:tentative="1">
      <w:start w:val="1"/>
      <w:numFmt w:val="bullet"/>
      <w:lvlText w:val="o"/>
      <w:lvlJc w:val="left"/>
      <w:pPr>
        <w:ind w:left="6390" w:hanging="360"/>
      </w:pPr>
      <w:rPr>
        <w:rFonts w:ascii="Courier New" w:hAnsi="Courier New" w:cs="Courier New" w:hint="default"/>
      </w:rPr>
    </w:lvl>
    <w:lvl w:ilvl="8" w:tplc="04320005" w:tentative="1">
      <w:start w:val="1"/>
      <w:numFmt w:val="bullet"/>
      <w:lvlText w:val=""/>
      <w:lvlJc w:val="left"/>
      <w:pPr>
        <w:ind w:left="7110" w:hanging="360"/>
      </w:pPr>
      <w:rPr>
        <w:rFonts w:ascii="Wingdings" w:hAnsi="Wingdings" w:hint="default"/>
      </w:rPr>
    </w:lvl>
  </w:abstractNum>
  <w:abstractNum w:abstractNumId="26" w15:restartNumberingAfterBreak="0">
    <w:nsid w:val="4C0B0152"/>
    <w:multiLevelType w:val="hybridMultilevel"/>
    <w:tmpl w:val="87FA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5AA32E3"/>
    <w:multiLevelType w:val="multilevel"/>
    <w:tmpl w:val="C4F0AA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D1012F"/>
    <w:multiLevelType w:val="hybridMultilevel"/>
    <w:tmpl w:val="0B3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02D77"/>
    <w:multiLevelType w:val="hybridMultilevel"/>
    <w:tmpl w:val="BAF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879AF"/>
    <w:multiLevelType w:val="hybridMultilevel"/>
    <w:tmpl w:val="E3E2D1B2"/>
    <w:lvl w:ilvl="0" w:tplc="7C843D24">
      <w:start w:val="1"/>
      <w:numFmt w:val="bullet"/>
      <w:lvlText w:val=""/>
      <w:lvlJc w:val="left"/>
      <w:pPr>
        <w:ind w:left="36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E1A5946"/>
    <w:multiLevelType w:val="hybridMultilevel"/>
    <w:tmpl w:val="40BA7AE8"/>
    <w:lvl w:ilvl="0" w:tplc="7C843D24">
      <w:start w:val="1"/>
      <w:numFmt w:val="bullet"/>
      <w:lvlText w:val=""/>
      <w:lvlJc w:val="left"/>
      <w:pPr>
        <w:ind w:left="36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87711C"/>
    <w:multiLevelType w:val="hybridMultilevel"/>
    <w:tmpl w:val="00DA1F30"/>
    <w:lvl w:ilvl="0" w:tplc="C61A4C32">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6" w15:restartNumberingAfterBreak="0">
    <w:nsid w:val="6A4C2828"/>
    <w:multiLevelType w:val="hybridMultilevel"/>
    <w:tmpl w:val="8E54D652"/>
    <w:lvl w:ilvl="0" w:tplc="30090001">
      <w:start w:val="1"/>
      <w:numFmt w:val="bullet"/>
      <w:lvlText w:val=""/>
      <w:lvlJc w:val="left"/>
      <w:pPr>
        <w:ind w:left="1195" w:hanging="360"/>
      </w:pPr>
      <w:rPr>
        <w:rFonts w:ascii="Symbol" w:hAnsi="Symbol" w:hint="default"/>
      </w:rPr>
    </w:lvl>
    <w:lvl w:ilvl="1" w:tplc="30090003" w:tentative="1">
      <w:start w:val="1"/>
      <w:numFmt w:val="bullet"/>
      <w:lvlText w:val="o"/>
      <w:lvlJc w:val="left"/>
      <w:pPr>
        <w:ind w:left="1915" w:hanging="360"/>
      </w:pPr>
      <w:rPr>
        <w:rFonts w:ascii="Courier New" w:hAnsi="Courier New" w:cs="Courier New" w:hint="default"/>
      </w:rPr>
    </w:lvl>
    <w:lvl w:ilvl="2" w:tplc="30090005" w:tentative="1">
      <w:start w:val="1"/>
      <w:numFmt w:val="bullet"/>
      <w:lvlText w:val=""/>
      <w:lvlJc w:val="left"/>
      <w:pPr>
        <w:ind w:left="2635" w:hanging="360"/>
      </w:pPr>
      <w:rPr>
        <w:rFonts w:ascii="Wingdings" w:hAnsi="Wingdings" w:hint="default"/>
      </w:rPr>
    </w:lvl>
    <w:lvl w:ilvl="3" w:tplc="30090001" w:tentative="1">
      <w:start w:val="1"/>
      <w:numFmt w:val="bullet"/>
      <w:lvlText w:val=""/>
      <w:lvlJc w:val="left"/>
      <w:pPr>
        <w:ind w:left="3355" w:hanging="360"/>
      </w:pPr>
      <w:rPr>
        <w:rFonts w:ascii="Symbol" w:hAnsi="Symbol" w:hint="default"/>
      </w:rPr>
    </w:lvl>
    <w:lvl w:ilvl="4" w:tplc="30090003" w:tentative="1">
      <w:start w:val="1"/>
      <w:numFmt w:val="bullet"/>
      <w:lvlText w:val="o"/>
      <w:lvlJc w:val="left"/>
      <w:pPr>
        <w:ind w:left="4075" w:hanging="360"/>
      </w:pPr>
      <w:rPr>
        <w:rFonts w:ascii="Courier New" w:hAnsi="Courier New" w:cs="Courier New" w:hint="default"/>
      </w:rPr>
    </w:lvl>
    <w:lvl w:ilvl="5" w:tplc="30090005" w:tentative="1">
      <w:start w:val="1"/>
      <w:numFmt w:val="bullet"/>
      <w:lvlText w:val=""/>
      <w:lvlJc w:val="left"/>
      <w:pPr>
        <w:ind w:left="4795" w:hanging="360"/>
      </w:pPr>
      <w:rPr>
        <w:rFonts w:ascii="Wingdings" w:hAnsi="Wingdings" w:hint="default"/>
      </w:rPr>
    </w:lvl>
    <w:lvl w:ilvl="6" w:tplc="30090001" w:tentative="1">
      <w:start w:val="1"/>
      <w:numFmt w:val="bullet"/>
      <w:lvlText w:val=""/>
      <w:lvlJc w:val="left"/>
      <w:pPr>
        <w:ind w:left="5515" w:hanging="360"/>
      </w:pPr>
      <w:rPr>
        <w:rFonts w:ascii="Symbol" w:hAnsi="Symbol" w:hint="default"/>
      </w:rPr>
    </w:lvl>
    <w:lvl w:ilvl="7" w:tplc="30090003" w:tentative="1">
      <w:start w:val="1"/>
      <w:numFmt w:val="bullet"/>
      <w:lvlText w:val="o"/>
      <w:lvlJc w:val="left"/>
      <w:pPr>
        <w:ind w:left="6235" w:hanging="360"/>
      </w:pPr>
      <w:rPr>
        <w:rFonts w:ascii="Courier New" w:hAnsi="Courier New" w:cs="Courier New" w:hint="default"/>
      </w:rPr>
    </w:lvl>
    <w:lvl w:ilvl="8" w:tplc="30090005" w:tentative="1">
      <w:start w:val="1"/>
      <w:numFmt w:val="bullet"/>
      <w:lvlText w:val=""/>
      <w:lvlJc w:val="left"/>
      <w:pPr>
        <w:ind w:left="6955" w:hanging="360"/>
      </w:pPr>
      <w:rPr>
        <w:rFonts w:ascii="Wingdings" w:hAnsi="Wingdings" w:hint="default"/>
      </w:rPr>
    </w:lvl>
  </w:abstractNum>
  <w:abstractNum w:abstractNumId="37" w15:restartNumberingAfterBreak="0">
    <w:nsid w:val="6A7B4BF1"/>
    <w:multiLevelType w:val="multilevel"/>
    <w:tmpl w:val="E0C8D3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2B028BE"/>
    <w:multiLevelType w:val="hybridMultilevel"/>
    <w:tmpl w:val="2ED05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72BF6536"/>
    <w:multiLevelType w:val="hybridMultilevel"/>
    <w:tmpl w:val="4D4EFDBE"/>
    <w:lvl w:ilvl="0" w:tplc="3009001B">
      <w:start w:val="1"/>
      <w:numFmt w:val="lowerRoman"/>
      <w:lvlText w:val="%1."/>
      <w:lvlJc w:val="right"/>
      <w:pPr>
        <w:ind w:left="720" w:hanging="360"/>
      </w:pPr>
    </w:lvl>
    <w:lvl w:ilvl="1" w:tplc="F7F04C92">
      <w:start w:val="1"/>
      <w:numFmt w:val="lowerRoman"/>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1" w15:restartNumberingAfterBreak="0">
    <w:nsid w:val="7DEC0E5D"/>
    <w:multiLevelType w:val="hybridMultilevel"/>
    <w:tmpl w:val="93F6A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40"/>
  </w:num>
  <w:num w:numId="3">
    <w:abstractNumId w:val="1"/>
  </w:num>
  <w:num w:numId="4">
    <w:abstractNumId w:val="2"/>
  </w:num>
  <w:num w:numId="5">
    <w:abstractNumId w:val="32"/>
  </w:num>
  <w:num w:numId="6">
    <w:abstractNumId w:val="15"/>
  </w:num>
  <w:num w:numId="7">
    <w:abstractNumId w:val="9"/>
  </w:num>
  <w:num w:numId="8">
    <w:abstractNumId w:val="3"/>
  </w:num>
  <w:num w:numId="9">
    <w:abstractNumId w:val="6"/>
  </w:num>
  <w:num w:numId="10">
    <w:abstractNumId w:val="17"/>
  </w:num>
  <w:num w:numId="11">
    <w:abstractNumId w:val="12"/>
  </w:num>
  <w:num w:numId="12">
    <w:abstractNumId w:val="10"/>
  </w:num>
  <w:num w:numId="13">
    <w:abstractNumId w:val="18"/>
  </w:num>
  <w:num w:numId="14">
    <w:abstractNumId w:val="13"/>
  </w:num>
  <w:num w:numId="15">
    <w:abstractNumId w:val="38"/>
  </w:num>
  <w:num w:numId="16">
    <w:abstractNumId w:val="8"/>
  </w:num>
  <w:num w:numId="17">
    <w:abstractNumId w:val="36"/>
  </w:num>
  <w:num w:numId="18">
    <w:abstractNumId w:val="26"/>
  </w:num>
  <w:num w:numId="19">
    <w:abstractNumId w:val="5"/>
  </w:num>
  <w:num w:numId="20">
    <w:abstractNumId w:val="35"/>
  </w:num>
  <w:num w:numId="21">
    <w:abstractNumId w:val="16"/>
  </w:num>
  <w:num w:numId="22">
    <w:abstractNumId w:val="39"/>
  </w:num>
  <w:num w:numId="23">
    <w:abstractNumId w:val="27"/>
  </w:num>
  <w:num w:numId="24">
    <w:abstractNumId w:val="14"/>
  </w:num>
  <w:num w:numId="25">
    <w:abstractNumId w:val="11"/>
  </w:num>
  <w:num w:numId="26">
    <w:abstractNumId w:val="25"/>
  </w:num>
  <w:num w:numId="27">
    <w:abstractNumId w:val="28"/>
  </w:num>
  <w:num w:numId="28">
    <w:abstractNumId w:val="7"/>
  </w:num>
  <w:num w:numId="29">
    <w:abstractNumId w:val="21"/>
  </w:num>
  <w:num w:numId="30">
    <w:abstractNumId w:val="19"/>
  </w:num>
  <w:num w:numId="31">
    <w:abstractNumId w:val="22"/>
  </w:num>
  <w:num w:numId="32">
    <w:abstractNumId w:val="37"/>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9"/>
  </w:num>
  <w:num w:numId="37">
    <w:abstractNumId w:val="4"/>
  </w:num>
  <w:num w:numId="38">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lvlOverride w:ilvl="0">
      <w:startOverride w:val="1"/>
    </w:lvlOverride>
  </w:num>
  <w:num w:numId="41">
    <w:abstractNumId w:val="20"/>
    <w:lvlOverride w:ilvl="0">
      <w:startOverride w:val="1"/>
    </w:lvlOverride>
  </w:num>
  <w:num w:numId="42">
    <w:abstractNumId w:val="20"/>
  </w:num>
  <w:num w:numId="43">
    <w:abstractNumId w:val="30"/>
  </w:num>
  <w:num w:numId="44">
    <w:abstractNumId w:val="34"/>
  </w:num>
  <w:num w:numId="45">
    <w:abstractNumId w:val="31"/>
  </w:num>
  <w:num w:numId="4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369"/>
    <w:rsid w:val="00004E4F"/>
    <w:rsid w:val="000127C9"/>
    <w:rsid w:val="00027321"/>
    <w:rsid w:val="00030CAF"/>
    <w:rsid w:val="00031895"/>
    <w:rsid w:val="000357BC"/>
    <w:rsid w:val="000375EE"/>
    <w:rsid w:val="000377B1"/>
    <w:rsid w:val="00040CB2"/>
    <w:rsid w:val="00051306"/>
    <w:rsid w:val="00065396"/>
    <w:rsid w:val="00065E51"/>
    <w:rsid w:val="00071981"/>
    <w:rsid w:val="00071FCC"/>
    <w:rsid w:val="00076310"/>
    <w:rsid w:val="000800A9"/>
    <w:rsid w:val="00082FE4"/>
    <w:rsid w:val="00083027"/>
    <w:rsid w:val="000858AC"/>
    <w:rsid w:val="00095BED"/>
    <w:rsid w:val="000A2C82"/>
    <w:rsid w:val="000A479E"/>
    <w:rsid w:val="000C31E9"/>
    <w:rsid w:val="000D02B3"/>
    <w:rsid w:val="000D104D"/>
    <w:rsid w:val="000D3EE4"/>
    <w:rsid w:val="000D425D"/>
    <w:rsid w:val="000D48B7"/>
    <w:rsid w:val="000E19AB"/>
    <w:rsid w:val="000F7B5E"/>
    <w:rsid w:val="00100A01"/>
    <w:rsid w:val="00101B1E"/>
    <w:rsid w:val="00105610"/>
    <w:rsid w:val="00105AC0"/>
    <w:rsid w:val="00105F14"/>
    <w:rsid w:val="00106590"/>
    <w:rsid w:val="001116EE"/>
    <w:rsid w:val="00112308"/>
    <w:rsid w:val="00114A89"/>
    <w:rsid w:val="00115F57"/>
    <w:rsid w:val="00116C00"/>
    <w:rsid w:val="00125AC1"/>
    <w:rsid w:val="00127E79"/>
    <w:rsid w:val="00130A7E"/>
    <w:rsid w:val="00132368"/>
    <w:rsid w:val="001353A5"/>
    <w:rsid w:val="001376F3"/>
    <w:rsid w:val="001436F3"/>
    <w:rsid w:val="001706C5"/>
    <w:rsid w:val="00186025"/>
    <w:rsid w:val="00196866"/>
    <w:rsid w:val="0019712E"/>
    <w:rsid w:val="001A1D68"/>
    <w:rsid w:val="001A3BF4"/>
    <w:rsid w:val="001A3F9C"/>
    <w:rsid w:val="001B16EA"/>
    <w:rsid w:val="001C3F33"/>
    <w:rsid w:val="001C68B7"/>
    <w:rsid w:val="001D7ED9"/>
    <w:rsid w:val="001E6484"/>
    <w:rsid w:val="001F3715"/>
    <w:rsid w:val="001F5B33"/>
    <w:rsid w:val="00207650"/>
    <w:rsid w:val="0020784C"/>
    <w:rsid w:val="00212E37"/>
    <w:rsid w:val="00213C24"/>
    <w:rsid w:val="00215D25"/>
    <w:rsid w:val="0022236E"/>
    <w:rsid w:val="0022736B"/>
    <w:rsid w:val="00242F09"/>
    <w:rsid w:val="00251482"/>
    <w:rsid w:val="002614EB"/>
    <w:rsid w:val="00265980"/>
    <w:rsid w:val="00284C02"/>
    <w:rsid w:val="00291838"/>
    <w:rsid w:val="0029644A"/>
    <w:rsid w:val="0029645B"/>
    <w:rsid w:val="00297453"/>
    <w:rsid w:val="002A40B5"/>
    <w:rsid w:val="002A60CF"/>
    <w:rsid w:val="002B1555"/>
    <w:rsid w:val="002B2DE1"/>
    <w:rsid w:val="002B460F"/>
    <w:rsid w:val="002C4CFC"/>
    <w:rsid w:val="002D70F3"/>
    <w:rsid w:val="002E4F67"/>
    <w:rsid w:val="002F2782"/>
    <w:rsid w:val="002F3A00"/>
    <w:rsid w:val="002F5771"/>
    <w:rsid w:val="002F5C96"/>
    <w:rsid w:val="003141B7"/>
    <w:rsid w:val="00323913"/>
    <w:rsid w:val="00325E23"/>
    <w:rsid w:val="00330680"/>
    <w:rsid w:val="003377C2"/>
    <w:rsid w:val="00351771"/>
    <w:rsid w:val="0035455F"/>
    <w:rsid w:val="003574B6"/>
    <w:rsid w:val="00357A58"/>
    <w:rsid w:val="00363B89"/>
    <w:rsid w:val="00365466"/>
    <w:rsid w:val="00367838"/>
    <w:rsid w:val="00367E0A"/>
    <w:rsid w:val="00367F39"/>
    <w:rsid w:val="00372BBB"/>
    <w:rsid w:val="00375803"/>
    <w:rsid w:val="00380D20"/>
    <w:rsid w:val="00382375"/>
    <w:rsid w:val="0039286F"/>
    <w:rsid w:val="003A05B2"/>
    <w:rsid w:val="003A127C"/>
    <w:rsid w:val="003A1BF7"/>
    <w:rsid w:val="003A3EDA"/>
    <w:rsid w:val="003B1D31"/>
    <w:rsid w:val="003B35EC"/>
    <w:rsid w:val="003C7F83"/>
    <w:rsid w:val="003D026D"/>
    <w:rsid w:val="003D261E"/>
    <w:rsid w:val="003D5F37"/>
    <w:rsid w:val="003F221C"/>
    <w:rsid w:val="003F2782"/>
    <w:rsid w:val="003F2B04"/>
    <w:rsid w:val="00400878"/>
    <w:rsid w:val="00403FAB"/>
    <w:rsid w:val="00423712"/>
    <w:rsid w:val="0043268F"/>
    <w:rsid w:val="00433AA4"/>
    <w:rsid w:val="00434A2F"/>
    <w:rsid w:val="00445685"/>
    <w:rsid w:val="0045149F"/>
    <w:rsid w:val="00452C93"/>
    <w:rsid w:val="004538D6"/>
    <w:rsid w:val="00471A1A"/>
    <w:rsid w:val="004819F2"/>
    <w:rsid w:val="00481D9B"/>
    <w:rsid w:val="00483A66"/>
    <w:rsid w:val="00495D43"/>
    <w:rsid w:val="004A1B8F"/>
    <w:rsid w:val="004A58A5"/>
    <w:rsid w:val="004B069E"/>
    <w:rsid w:val="004B4A16"/>
    <w:rsid w:val="004B4F7B"/>
    <w:rsid w:val="004C0B73"/>
    <w:rsid w:val="004D105F"/>
    <w:rsid w:val="004D39C3"/>
    <w:rsid w:val="004E533E"/>
    <w:rsid w:val="00507732"/>
    <w:rsid w:val="00507E2F"/>
    <w:rsid w:val="005104E1"/>
    <w:rsid w:val="00520FFF"/>
    <w:rsid w:val="0052363F"/>
    <w:rsid w:val="00524FA9"/>
    <w:rsid w:val="00526E2E"/>
    <w:rsid w:val="00527FAD"/>
    <w:rsid w:val="005303A1"/>
    <w:rsid w:val="0054794A"/>
    <w:rsid w:val="00556EA7"/>
    <w:rsid w:val="00561977"/>
    <w:rsid w:val="00570E19"/>
    <w:rsid w:val="005845D5"/>
    <w:rsid w:val="005A0E9D"/>
    <w:rsid w:val="005A2FD0"/>
    <w:rsid w:val="005B375A"/>
    <w:rsid w:val="005B75FA"/>
    <w:rsid w:val="005C479E"/>
    <w:rsid w:val="005D03E6"/>
    <w:rsid w:val="005E4932"/>
    <w:rsid w:val="005F1E26"/>
    <w:rsid w:val="005F2A44"/>
    <w:rsid w:val="005F66AE"/>
    <w:rsid w:val="00610F99"/>
    <w:rsid w:val="006121B8"/>
    <w:rsid w:val="00620B19"/>
    <w:rsid w:val="006305BE"/>
    <w:rsid w:val="0063081C"/>
    <w:rsid w:val="006313D9"/>
    <w:rsid w:val="00634D45"/>
    <w:rsid w:val="0064236C"/>
    <w:rsid w:val="006454D9"/>
    <w:rsid w:val="00646CBF"/>
    <w:rsid w:val="006476CC"/>
    <w:rsid w:val="00651EFE"/>
    <w:rsid w:val="00660175"/>
    <w:rsid w:val="00660D9C"/>
    <w:rsid w:val="0066102C"/>
    <w:rsid w:val="00661C73"/>
    <w:rsid w:val="00672FC9"/>
    <w:rsid w:val="00680A7C"/>
    <w:rsid w:val="006863DA"/>
    <w:rsid w:val="00693DE0"/>
    <w:rsid w:val="006A4750"/>
    <w:rsid w:val="006B2605"/>
    <w:rsid w:val="006D021F"/>
    <w:rsid w:val="006D1A00"/>
    <w:rsid w:val="006D4A76"/>
    <w:rsid w:val="006E39FD"/>
    <w:rsid w:val="006F72F3"/>
    <w:rsid w:val="00710EE7"/>
    <w:rsid w:val="00713689"/>
    <w:rsid w:val="007157B1"/>
    <w:rsid w:val="00720CC1"/>
    <w:rsid w:val="007222ED"/>
    <w:rsid w:val="00740855"/>
    <w:rsid w:val="00741078"/>
    <w:rsid w:val="007429F0"/>
    <w:rsid w:val="00757996"/>
    <w:rsid w:val="007641D6"/>
    <w:rsid w:val="00772701"/>
    <w:rsid w:val="00773F2C"/>
    <w:rsid w:val="0077462F"/>
    <w:rsid w:val="00777F9F"/>
    <w:rsid w:val="007810E0"/>
    <w:rsid w:val="007850E9"/>
    <w:rsid w:val="00791061"/>
    <w:rsid w:val="00792BC0"/>
    <w:rsid w:val="007A03F2"/>
    <w:rsid w:val="007B0BB0"/>
    <w:rsid w:val="007B3F63"/>
    <w:rsid w:val="007B5EA2"/>
    <w:rsid w:val="007C0613"/>
    <w:rsid w:val="007C0DD6"/>
    <w:rsid w:val="007C13E5"/>
    <w:rsid w:val="007C150F"/>
    <w:rsid w:val="007C41FB"/>
    <w:rsid w:val="007D0F86"/>
    <w:rsid w:val="007D4CF9"/>
    <w:rsid w:val="007F192D"/>
    <w:rsid w:val="0080295F"/>
    <w:rsid w:val="00805C87"/>
    <w:rsid w:val="00820201"/>
    <w:rsid w:val="00820839"/>
    <w:rsid w:val="00827688"/>
    <w:rsid w:val="00831ED6"/>
    <w:rsid w:val="00832F4A"/>
    <w:rsid w:val="00835827"/>
    <w:rsid w:val="00836021"/>
    <w:rsid w:val="00843CA3"/>
    <w:rsid w:val="008457F5"/>
    <w:rsid w:val="0085365F"/>
    <w:rsid w:val="00856E37"/>
    <w:rsid w:val="008617A7"/>
    <w:rsid w:val="00872125"/>
    <w:rsid w:val="00880709"/>
    <w:rsid w:val="00891EB1"/>
    <w:rsid w:val="00893450"/>
    <w:rsid w:val="008A03CC"/>
    <w:rsid w:val="008A2B74"/>
    <w:rsid w:val="008C6AD8"/>
    <w:rsid w:val="008E0345"/>
    <w:rsid w:val="008E6C70"/>
    <w:rsid w:val="008F1999"/>
    <w:rsid w:val="008F3B9D"/>
    <w:rsid w:val="00900768"/>
    <w:rsid w:val="00901776"/>
    <w:rsid w:val="00903CE6"/>
    <w:rsid w:val="00912D26"/>
    <w:rsid w:val="00925607"/>
    <w:rsid w:val="009308BE"/>
    <w:rsid w:val="00971399"/>
    <w:rsid w:val="009714AD"/>
    <w:rsid w:val="00972410"/>
    <w:rsid w:val="00972EAA"/>
    <w:rsid w:val="00980399"/>
    <w:rsid w:val="00985E6D"/>
    <w:rsid w:val="00986F39"/>
    <w:rsid w:val="00990A8C"/>
    <w:rsid w:val="00995473"/>
    <w:rsid w:val="009977B4"/>
    <w:rsid w:val="00997E6B"/>
    <w:rsid w:val="009A0411"/>
    <w:rsid w:val="009B4551"/>
    <w:rsid w:val="009B6A59"/>
    <w:rsid w:val="009E002A"/>
    <w:rsid w:val="00A037E3"/>
    <w:rsid w:val="00A06AEF"/>
    <w:rsid w:val="00A1141C"/>
    <w:rsid w:val="00A153C8"/>
    <w:rsid w:val="00A218A5"/>
    <w:rsid w:val="00A26C43"/>
    <w:rsid w:val="00A3681F"/>
    <w:rsid w:val="00A42DC2"/>
    <w:rsid w:val="00A453D0"/>
    <w:rsid w:val="00A529C2"/>
    <w:rsid w:val="00A60505"/>
    <w:rsid w:val="00A65CCB"/>
    <w:rsid w:val="00A702F5"/>
    <w:rsid w:val="00A73941"/>
    <w:rsid w:val="00A73AFD"/>
    <w:rsid w:val="00A73B03"/>
    <w:rsid w:val="00A832FE"/>
    <w:rsid w:val="00A905FA"/>
    <w:rsid w:val="00A90FFE"/>
    <w:rsid w:val="00A976DC"/>
    <w:rsid w:val="00AA033A"/>
    <w:rsid w:val="00AA1943"/>
    <w:rsid w:val="00AA48EC"/>
    <w:rsid w:val="00AB4D9D"/>
    <w:rsid w:val="00AB6267"/>
    <w:rsid w:val="00AD5BB9"/>
    <w:rsid w:val="00AE122A"/>
    <w:rsid w:val="00AF150F"/>
    <w:rsid w:val="00AF2932"/>
    <w:rsid w:val="00AF4929"/>
    <w:rsid w:val="00AF6377"/>
    <w:rsid w:val="00B04840"/>
    <w:rsid w:val="00B04B3E"/>
    <w:rsid w:val="00B06441"/>
    <w:rsid w:val="00B2214D"/>
    <w:rsid w:val="00B23757"/>
    <w:rsid w:val="00B26DDE"/>
    <w:rsid w:val="00B31BE4"/>
    <w:rsid w:val="00B34623"/>
    <w:rsid w:val="00B35846"/>
    <w:rsid w:val="00B42B13"/>
    <w:rsid w:val="00B560E8"/>
    <w:rsid w:val="00B71ED4"/>
    <w:rsid w:val="00B729DD"/>
    <w:rsid w:val="00B94D6D"/>
    <w:rsid w:val="00BA2AB8"/>
    <w:rsid w:val="00BB1986"/>
    <w:rsid w:val="00BB58DF"/>
    <w:rsid w:val="00BC328A"/>
    <w:rsid w:val="00BC4BC4"/>
    <w:rsid w:val="00BD3372"/>
    <w:rsid w:val="00BE39A0"/>
    <w:rsid w:val="00BE4A6D"/>
    <w:rsid w:val="00BF2FF8"/>
    <w:rsid w:val="00BF60E2"/>
    <w:rsid w:val="00C00C40"/>
    <w:rsid w:val="00C201C5"/>
    <w:rsid w:val="00C23F9E"/>
    <w:rsid w:val="00C26D43"/>
    <w:rsid w:val="00C30CE6"/>
    <w:rsid w:val="00C3408C"/>
    <w:rsid w:val="00C35D63"/>
    <w:rsid w:val="00C41887"/>
    <w:rsid w:val="00C511DC"/>
    <w:rsid w:val="00C512B6"/>
    <w:rsid w:val="00C53BF6"/>
    <w:rsid w:val="00C71AC5"/>
    <w:rsid w:val="00C7446C"/>
    <w:rsid w:val="00C90FC4"/>
    <w:rsid w:val="00CA56F3"/>
    <w:rsid w:val="00CB2B00"/>
    <w:rsid w:val="00CB4679"/>
    <w:rsid w:val="00CD0445"/>
    <w:rsid w:val="00CD433B"/>
    <w:rsid w:val="00CF68BC"/>
    <w:rsid w:val="00D017D8"/>
    <w:rsid w:val="00D227E4"/>
    <w:rsid w:val="00D30B4E"/>
    <w:rsid w:val="00D4394C"/>
    <w:rsid w:val="00D52AAD"/>
    <w:rsid w:val="00D565EC"/>
    <w:rsid w:val="00D56BF2"/>
    <w:rsid w:val="00D65176"/>
    <w:rsid w:val="00D8263B"/>
    <w:rsid w:val="00D8771D"/>
    <w:rsid w:val="00D905C6"/>
    <w:rsid w:val="00D91F95"/>
    <w:rsid w:val="00D923EA"/>
    <w:rsid w:val="00D93D70"/>
    <w:rsid w:val="00D9407F"/>
    <w:rsid w:val="00D97459"/>
    <w:rsid w:val="00D97984"/>
    <w:rsid w:val="00DA60ED"/>
    <w:rsid w:val="00DA71AB"/>
    <w:rsid w:val="00DB0CEA"/>
    <w:rsid w:val="00DB1CA3"/>
    <w:rsid w:val="00DB5292"/>
    <w:rsid w:val="00DB7B2D"/>
    <w:rsid w:val="00DD49F6"/>
    <w:rsid w:val="00DD6FFB"/>
    <w:rsid w:val="00DE129D"/>
    <w:rsid w:val="00DF0B26"/>
    <w:rsid w:val="00E10360"/>
    <w:rsid w:val="00E22607"/>
    <w:rsid w:val="00E26188"/>
    <w:rsid w:val="00E37085"/>
    <w:rsid w:val="00E419FC"/>
    <w:rsid w:val="00E42746"/>
    <w:rsid w:val="00E45458"/>
    <w:rsid w:val="00E66189"/>
    <w:rsid w:val="00E70A74"/>
    <w:rsid w:val="00E70DB9"/>
    <w:rsid w:val="00E71D4A"/>
    <w:rsid w:val="00E81EFB"/>
    <w:rsid w:val="00E8453B"/>
    <w:rsid w:val="00E97C57"/>
    <w:rsid w:val="00EA011D"/>
    <w:rsid w:val="00EA7992"/>
    <w:rsid w:val="00EB066F"/>
    <w:rsid w:val="00EB355C"/>
    <w:rsid w:val="00EB48E4"/>
    <w:rsid w:val="00EC3A43"/>
    <w:rsid w:val="00ED0CF6"/>
    <w:rsid w:val="00ED245B"/>
    <w:rsid w:val="00ED3A63"/>
    <w:rsid w:val="00ED591C"/>
    <w:rsid w:val="00EE71F7"/>
    <w:rsid w:val="00F01042"/>
    <w:rsid w:val="00F13834"/>
    <w:rsid w:val="00F16ACE"/>
    <w:rsid w:val="00F16FF2"/>
    <w:rsid w:val="00F22CDF"/>
    <w:rsid w:val="00F2429F"/>
    <w:rsid w:val="00F339A0"/>
    <w:rsid w:val="00F43613"/>
    <w:rsid w:val="00F548B6"/>
    <w:rsid w:val="00F606FD"/>
    <w:rsid w:val="00F927D0"/>
    <w:rsid w:val="00F959CE"/>
    <w:rsid w:val="00FA7D4A"/>
    <w:rsid w:val="00FB78BA"/>
    <w:rsid w:val="00FB7F1F"/>
    <w:rsid w:val="00FC1D03"/>
    <w:rsid w:val="00FC5324"/>
    <w:rsid w:val="00FC5BAF"/>
    <w:rsid w:val="00FC7BCE"/>
    <w:rsid w:val="00FC7E65"/>
    <w:rsid w:val="00FD2907"/>
    <w:rsid w:val="00FE28D2"/>
    <w:rsid w:val="00FF1251"/>
    <w:rsid w:val="00FF2054"/>
    <w:rsid w:val="00FF2B86"/>
    <w:rsid w:val="00FF5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List4">
    <w:name w:val="List 4"/>
    <w:basedOn w:val="Normal"/>
    <w:uiPriority w:val="99"/>
    <w:semiHidden/>
    <w:unhideWhenUsed/>
    <w:rsid w:val="00DB5292"/>
    <w:pPr>
      <w:ind w:left="1440" w:hanging="360"/>
      <w:contextualSpacing/>
    </w:pPr>
  </w:style>
  <w:style w:type="paragraph" w:styleId="ListBullet3">
    <w:name w:val="List Bullet 3"/>
    <w:basedOn w:val="Normal"/>
    <w:uiPriority w:val="99"/>
    <w:semiHidden/>
    <w:unhideWhenUsed/>
    <w:rsid w:val="00DB5292"/>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39835216">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9186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ntualmeida@gmail.com"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nguni2014@gmail.com"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ualmeida@gmail.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nguni2014@gmail.com"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23E6-EB5A-459D-94CD-4B2CA7A8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31</Pages>
  <Words>6938</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46393</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Probook 450</cp:lastModifiedBy>
  <cp:revision>114</cp:revision>
  <cp:lastPrinted>2014-12-02T15:54:00Z</cp:lastPrinted>
  <dcterms:created xsi:type="dcterms:W3CDTF">2017-11-02T16:12:00Z</dcterms:created>
  <dcterms:modified xsi:type="dcterms:W3CDTF">2018-03-08T18:45:00Z</dcterms:modified>
</cp:coreProperties>
</file>