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39" w:rsidRDefault="00FE37A5">
      <w:pPr>
        <w:tabs>
          <w:tab w:val="center" w:pos="3940"/>
          <w:tab w:val="center" w:pos="5427"/>
          <w:tab w:val="center" w:pos="6148"/>
        </w:tabs>
        <w:spacing w:after="0" w:line="259" w:lineRule="auto"/>
        <w:ind w:left="0" w:right="0" w:firstLine="0"/>
        <w:jc w:val="left"/>
      </w:pPr>
      <w:bookmarkStart w:id="0" w:name="_GoBack"/>
      <w:bookmarkEnd w:id="0"/>
      <w:r>
        <w:rPr>
          <w:rFonts w:ascii="Calibri" w:eastAsia="Calibri" w:hAnsi="Calibri" w:cs="Calibri"/>
          <w:sz w:val="22"/>
        </w:rPr>
        <w:tab/>
      </w:r>
      <w:r>
        <w:rPr>
          <w:b/>
        </w:rPr>
        <w:t xml:space="preserve">      </w:t>
      </w:r>
      <w:r>
        <w:rPr>
          <w:noProof/>
        </w:rPr>
        <w:drawing>
          <wp:inline distT="0" distB="0" distL="0" distR="0">
            <wp:extent cx="1391285" cy="139001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391285" cy="1390015"/>
                    </a:xfrm>
                    <a:prstGeom prst="rect">
                      <a:avLst/>
                    </a:prstGeom>
                  </pic:spPr>
                </pic:pic>
              </a:graphicData>
            </a:graphic>
          </wp:inline>
        </w:drawing>
      </w:r>
      <w:r>
        <w:rPr>
          <w:b/>
        </w:rPr>
        <w:t xml:space="preserve"> </w:t>
      </w:r>
      <w:r>
        <w:rPr>
          <w:b/>
        </w:rPr>
        <w:tab/>
        <w:t xml:space="preserve"> </w:t>
      </w:r>
      <w:r>
        <w:rPr>
          <w:b/>
        </w:rPr>
        <w:tab/>
        <w:t xml:space="preserve"> </w:t>
      </w:r>
    </w:p>
    <w:p w:rsidR="004C0339" w:rsidRDefault="00FE37A5">
      <w:pPr>
        <w:spacing w:after="0" w:line="259" w:lineRule="auto"/>
        <w:ind w:left="75" w:right="0" w:firstLine="0"/>
        <w:jc w:val="center"/>
      </w:pPr>
      <w:r>
        <w:rPr>
          <w:b/>
        </w:rPr>
        <w:t xml:space="preserve"> </w:t>
      </w:r>
    </w:p>
    <w:p w:rsidR="004C0339" w:rsidRDefault="004C0339" w:rsidP="00C62C29">
      <w:pPr>
        <w:spacing w:after="0" w:line="259" w:lineRule="auto"/>
        <w:ind w:left="0" w:right="0" w:firstLine="0"/>
      </w:pPr>
    </w:p>
    <w:p w:rsidR="004C0339" w:rsidRDefault="00FE37A5">
      <w:pPr>
        <w:ind w:left="7" w:right="0"/>
        <w:jc w:val="left"/>
      </w:pPr>
      <w:r>
        <w:rPr>
          <w:b/>
        </w:rPr>
        <w:t xml:space="preserve">                        REQUEST FOR EXPRESSION OF INTEREST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pStyle w:val="Heading2"/>
        <w:ind w:left="7"/>
      </w:pPr>
      <w:r>
        <w:t xml:space="preserve">                       SELECTION OF INDIVIDUAL CONSULTANTS</w:t>
      </w:r>
      <w:r>
        <w:rPr>
          <w:b w:val="0"/>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229" w:right="211"/>
        <w:jc w:val="center"/>
      </w:pPr>
      <w:r>
        <w:rPr>
          <w:b/>
        </w:rPr>
        <w:t>REFERENCE NUMBER</w:t>
      </w:r>
      <w:r>
        <w:rPr>
          <w:b/>
          <w:i/>
        </w:rPr>
        <w:t xml:space="preserve">: </w:t>
      </w:r>
      <w:r w:rsidR="00572302" w:rsidRPr="00572302">
        <w:rPr>
          <w:b/>
        </w:rPr>
        <w:t>SADC/RPC/DRR/01/2017/1</w:t>
      </w:r>
    </w:p>
    <w:p w:rsidR="004C0339" w:rsidRDefault="00FE37A5">
      <w:pPr>
        <w:spacing w:after="0" w:line="259" w:lineRule="auto"/>
        <w:ind w:left="781" w:right="0" w:firstLine="0"/>
        <w:jc w:val="center"/>
      </w:pPr>
      <w:r>
        <w:rPr>
          <w:b/>
        </w:rPr>
        <w:t xml:space="preserve"> </w:t>
      </w:r>
    </w:p>
    <w:p w:rsidR="004C0339" w:rsidRDefault="00FE37A5">
      <w:pPr>
        <w:spacing w:after="0" w:line="259" w:lineRule="auto"/>
        <w:ind w:left="781" w:right="0" w:firstLine="0"/>
        <w:jc w:val="center"/>
      </w:pPr>
      <w:r>
        <w:rPr>
          <w:b/>
        </w:rPr>
        <w:t xml:space="preserve"> </w:t>
      </w:r>
    </w:p>
    <w:p w:rsidR="004C0339" w:rsidRDefault="00FE37A5">
      <w:pPr>
        <w:spacing w:after="3" w:line="267" w:lineRule="auto"/>
        <w:ind w:left="723" w:right="0"/>
        <w:jc w:val="center"/>
      </w:pPr>
      <w:r>
        <w:rPr>
          <w:b/>
        </w:rPr>
        <w:t>REQUEST FOR SERVICES TITLE:</w:t>
      </w:r>
      <w:r>
        <w:t xml:space="preserve"> </w:t>
      </w:r>
    </w:p>
    <w:p w:rsidR="004C0339" w:rsidRDefault="00FE37A5">
      <w:pPr>
        <w:spacing w:after="0" w:line="259" w:lineRule="auto"/>
        <w:ind w:left="781" w:right="0" w:firstLine="0"/>
        <w:jc w:val="center"/>
      </w:pPr>
      <w:r>
        <w:t xml:space="preserve"> </w:t>
      </w:r>
    </w:p>
    <w:p w:rsidR="004C0339" w:rsidRDefault="00FE37A5" w:rsidP="00344599">
      <w:pPr>
        <w:spacing w:after="3"/>
        <w:ind w:left="7" w:right="0"/>
        <w:jc w:val="center"/>
      </w:pPr>
      <w:r>
        <w:rPr>
          <w:b/>
        </w:rPr>
        <w:t xml:space="preserve">INDIVIDUAL CONSULTANCY TO </w:t>
      </w:r>
      <w:r w:rsidR="00572302" w:rsidRPr="00572302">
        <w:rPr>
          <w:b/>
        </w:rPr>
        <w:t>DEVELOP A REGIONAL DISASTER RISK REDUCTION STRATEGIC PLAN 2016-2030</w:t>
      </w:r>
    </w:p>
    <w:p w:rsidR="004C0339" w:rsidRDefault="004C0339" w:rsidP="00344599">
      <w:pPr>
        <w:spacing w:after="0" w:line="259" w:lineRule="auto"/>
        <w:ind w:left="75" w:right="0" w:firstLine="0"/>
        <w:jc w:val="center"/>
      </w:pPr>
    </w:p>
    <w:p w:rsidR="004C0339" w:rsidRDefault="00FE37A5">
      <w:pPr>
        <w:spacing w:after="0" w:line="259" w:lineRule="auto"/>
        <w:ind w:left="75" w:right="0" w:firstLine="0"/>
        <w:jc w:val="center"/>
      </w:pPr>
      <w:r>
        <w:t xml:space="preserve"> </w:t>
      </w:r>
    </w:p>
    <w:p w:rsidR="00344599" w:rsidRDefault="00344599">
      <w:pPr>
        <w:spacing w:after="0" w:line="259" w:lineRule="auto"/>
        <w:ind w:left="75" w:right="0" w:firstLine="0"/>
        <w:jc w:val="center"/>
      </w:pPr>
    </w:p>
    <w:p w:rsidR="004C0339" w:rsidRPr="00344599" w:rsidRDefault="00344599">
      <w:pPr>
        <w:spacing w:after="0" w:line="259" w:lineRule="auto"/>
        <w:ind w:left="75" w:right="0" w:firstLine="0"/>
        <w:jc w:val="center"/>
        <w:rPr>
          <w:b/>
        </w:rPr>
      </w:pPr>
      <w:r w:rsidRPr="00344599">
        <w:rPr>
          <w:b/>
        </w:rPr>
        <w:t>READVERTISEMENT</w:t>
      </w:r>
      <w:r w:rsidR="00FE37A5" w:rsidRPr="00344599">
        <w:rPr>
          <w:b/>
        </w:rP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344599">
      <w:pPr>
        <w:pStyle w:val="Heading2"/>
        <w:spacing w:after="3" w:line="267" w:lineRule="auto"/>
        <w:ind w:left="723" w:right="704"/>
        <w:jc w:val="center"/>
      </w:pPr>
      <w:r>
        <w:t>APRIL</w:t>
      </w:r>
      <w:r w:rsidR="00FE37A5">
        <w:t xml:space="preserve"> 2017 </w:t>
      </w:r>
    </w:p>
    <w:p w:rsidR="004C0339" w:rsidRDefault="00FE37A5">
      <w:pPr>
        <w:spacing w:after="0" w:line="259" w:lineRule="auto"/>
        <w:ind w:left="75" w:right="0" w:firstLine="0"/>
        <w:jc w:val="center"/>
      </w:pPr>
      <w:r>
        <w:rPr>
          <w:b/>
        </w:rPr>
        <w:t xml:space="preserve"> </w:t>
      </w:r>
    </w:p>
    <w:p w:rsidR="004C0339" w:rsidRDefault="00FE37A5">
      <w:pPr>
        <w:ind w:left="717" w:right="0" w:hanging="720"/>
      </w:pPr>
      <w:r>
        <w:rPr>
          <w:b/>
          <w:i/>
        </w:rPr>
        <w:lastRenderedPageBreak/>
        <w:t xml:space="preserve">1. </w:t>
      </w:r>
      <w:r w:rsidR="00344599">
        <w:rPr>
          <w:b/>
          <w:i/>
        </w:rPr>
        <w:tab/>
      </w:r>
      <w:r>
        <w:rPr>
          <w:b/>
          <w:i/>
        </w:rPr>
        <w:t xml:space="preserve">The Southern African Development Community (SADC) Secretariat </w:t>
      </w:r>
      <w:r>
        <w:t>is inviting interested and eligible Individual Consultants to submit their CVs and Financial Proposal for the following services:</w:t>
      </w:r>
      <w:r>
        <w:rPr>
          <w:b/>
          <w:i/>
        </w:rPr>
        <w:t xml:space="preserve"> </w:t>
      </w:r>
    </w:p>
    <w:p w:rsidR="004C0339" w:rsidRDefault="00FE37A5">
      <w:pPr>
        <w:spacing w:after="0" w:line="259" w:lineRule="auto"/>
        <w:ind w:left="0" w:right="0" w:firstLine="0"/>
        <w:jc w:val="left"/>
      </w:pPr>
      <w:r>
        <w:rPr>
          <w:b/>
          <w:i/>
        </w:rPr>
        <w:t xml:space="preserve"> </w:t>
      </w:r>
    </w:p>
    <w:p w:rsidR="004C0339" w:rsidRDefault="00FE37A5" w:rsidP="0088310E">
      <w:pPr>
        <w:pStyle w:val="Heading2"/>
        <w:ind w:left="742"/>
      </w:pPr>
      <w:r>
        <w:t xml:space="preserve">“CONSULTANCY TO </w:t>
      </w:r>
      <w:r w:rsidR="0088310E" w:rsidRPr="00572302">
        <w:t>DEVELOP A REGIONAL DISASTER RISK REDUCTION STRATEGIC PLAN 2016-2030</w:t>
      </w:r>
      <w:r>
        <w:rPr>
          <w:b w:val="0"/>
        </w:rPr>
        <w:t xml:space="preserve">”. </w:t>
      </w:r>
      <w:r>
        <w:t xml:space="preserve">The Terms of Reference defining the minimum technical requirements for these services are attached as Annex 1 to this Request for Expression of Interest.  </w:t>
      </w:r>
    </w:p>
    <w:p w:rsidR="004C0339" w:rsidRDefault="00FE37A5">
      <w:pPr>
        <w:spacing w:after="0" w:line="259" w:lineRule="auto"/>
        <w:ind w:left="732" w:right="0" w:firstLine="0"/>
        <w:jc w:val="left"/>
      </w:pPr>
      <w:r>
        <w:rPr>
          <w:b/>
        </w:rPr>
        <w:t xml:space="preserve"> </w:t>
      </w:r>
    </w:p>
    <w:p w:rsidR="004C0339" w:rsidRDefault="00FE37A5">
      <w:pPr>
        <w:numPr>
          <w:ilvl w:val="0"/>
          <w:numId w:val="1"/>
        </w:numPr>
        <w:ind w:right="0" w:hanging="720"/>
        <w:jc w:val="left"/>
      </w:pPr>
      <w:r>
        <w:rPr>
          <w:b/>
        </w:rPr>
        <w:t xml:space="preserve">Individual Consultants are eligible for this assignment provided that they fulfil the following eligibility criteria:  </w:t>
      </w:r>
    </w:p>
    <w:p w:rsidR="004C0339" w:rsidRDefault="00FE37A5">
      <w:pPr>
        <w:spacing w:after="0" w:line="259" w:lineRule="auto"/>
        <w:ind w:left="12" w:right="0" w:firstLine="0"/>
        <w:jc w:val="left"/>
      </w:pPr>
      <w:r>
        <w:rPr>
          <w:b/>
        </w:rPr>
        <w:t xml:space="preserve"> </w:t>
      </w:r>
    </w:p>
    <w:p w:rsidR="004C0339" w:rsidRDefault="00FE37A5">
      <w:pPr>
        <w:numPr>
          <w:ilvl w:val="1"/>
          <w:numId w:val="1"/>
        </w:numPr>
        <w:spacing w:after="108"/>
        <w:ind w:right="0" w:hanging="283"/>
      </w:pPr>
      <w:r>
        <w:rPr>
          <w:i/>
        </w:rPr>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4C0339" w:rsidRDefault="00FE37A5">
      <w:pPr>
        <w:numPr>
          <w:ilvl w:val="1"/>
          <w:numId w:val="1"/>
        </w:numPr>
        <w:spacing w:after="108"/>
        <w:ind w:right="0" w:hanging="283"/>
      </w:pPr>
      <w:r>
        <w:rPr>
          <w:i/>
        </w:rPr>
        <w:t xml:space="preserve">they have not been convicted of offences concerning their professional conduct by a judgment which has the force of res judicata; (i.e. against which no appeal is possible);   </w:t>
      </w:r>
    </w:p>
    <w:p w:rsidR="004C0339" w:rsidRDefault="00FE37A5">
      <w:pPr>
        <w:numPr>
          <w:ilvl w:val="1"/>
          <w:numId w:val="1"/>
        </w:numPr>
        <w:spacing w:after="108"/>
        <w:ind w:right="0" w:hanging="283"/>
      </w:pPr>
      <w:r>
        <w:rPr>
          <w:i/>
        </w:rPr>
        <w:t xml:space="preserve">they have not been declared guilty of grave professional misconduct proven by any means which SADC Secretariat can justify;  </w:t>
      </w:r>
    </w:p>
    <w:p w:rsidR="004C0339" w:rsidRDefault="00FE37A5">
      <w:pPr>
        <w:numPr>
          <w:ilvl w:val="1"/>
          <w:numId w:val="1"/>
        </w:numPr>
        <w:spacing w:after="108"/>
        <w:ind w:right="0" w:hanging="283"/>
      </w:pPr>
      <w:r>
        <w:rPr>
          <w:i/>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4C0339" w:rsidRDefault="00FE37A5">
      <w:pPr>
        <w:numPr>
          <w:ilvl w:val="1"/>
          <w:numId w:val="1"/>
        </w:numPr>
        <w:spacing w:after="108"/>
        <w:ind w:right="0" w:hanging="283"/>
      </w:pPr>
      <w:r>
        <w:rPr>
          <w:i/>
        </w:rPr>
        <w:t xml:space="preserve">they have not been the subject of a judgment which has the force of res judicata for fraud, corruption, involvement in a criminal organization or any other illegal activity detrimental to the SADC Secretariat' financial interests; or </w:t>
      </w:r>
    </w:p>
    <w:p w:rsidR="004C0339" w:rsidRDefault="00FE37A5">
      <w:pPr>
        <w:numPr>
          <w:ilvl w:val="1"/>
          <w:numId w:val="1"/>
        </w:numPr>
        <w:spacing w:after="108"/>
        <w:ind w:right="0" w:hanging="283"/>
      </w:pPr>
      <w:proofErr w:type="gramStart"/>
      <w:r>
        <w:rPr>
          <w:i/>
        </w:rPr>
        <w:t>they</w:t>
      </w:r>
      <w:proofErr w:type="gramEnd"/>
      <w:r>
        <w:rPr>
          <w:i/>
        </w:rPr>
        <w:t xml:space="preserve"> are not being currently subject to an administrative penalty. </w:t>
      </w:r>
    </w:p>
    <w:p w:rsidR="004C0339" w:rsidRDefault="00FE37A5">
      <w:pPr>
        <w:spacing w:after="0" w:line="259" w:lineRule="auto"/>
        <w:ind w:left="12" w:right="0" w:firstLine="0"/>
        <w:jc w:val="left"/>
      </w:pPr>
      <w:r>
        <w:t xml:space="preserve"> </w:t>
      </w:r>
    </w:p>
    <w:p w:rsidR="004C0339" w:rsidRDefault="00FE37A5">
      <w:pPr>
        <w:numPr>
          <w:ilvl w:val="0"/>
          <w:numId w:val="1"/>
        </w:numPr>
        <w:ind w:right="0" w:hanging="720"/>
        <w:jc w:val="left"/>
      </w:pPr>
      <w:r>
        <w:t xml:space="preserve">Your Expression of Interest must be presented as per Standard </w:t>
      </w:r>
    </w:p>
    <w:p w:rsidR="004C0339" w:rsidRDefault="00FE37A5">
      <w:pPr>
        <w:ind w:left="742" w:right="0"/>
      </w:pPr>
      <w:r>
        <w:t xml:space="preserve">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4C0339" w:rsidRDefault="00FE37A5">
      <w:pPr>
        <w:spacing w:after="0" w:line="259" w:lineRule="auto"/>
        <w:ind w:left="12" w:right="0" w:firstLine="0"/>
        <w:jc w:val="left"/>
      </w:pPr>
      <w:r>
        <w:t xml:space="preserve"> </w:t>
      </w:r>
    </w:p>
    <w:p w:rsidR="004C0339" w:rsidRDefault="00FE37A5" w:rsidP="00572302">
      <w:pPr>
        <w:pStyle w:val="Heading3"/>
        <w:ind w:left="717" w:hanging="720"/>
      </w:pPr>
      <w:r>
        <w:t>4.</w:t>
      </w:r>
      <w:r>
        <w:rPr>
          <w:b w:val="0"/>
        </w:rPr>
        <w:t xml:space="preserve"> Your proposal clearly marked </w:t>
      </w:r>
      <w:r>
        <w:rPr>
          <w:i/>
        </w:rPr>
        <w:t>“</w:t>
      </w:r>
      <w:r>
        <w:t xml:space="preserve">CONSULTANCY TO </w:t>
      </w:r>
      <w:r w:rsidR="00572302" w:rsidRPr="00572302">
        <w:t xml:space="preserve">DEVELOP </w:t>
      </w:r>
      <w:proofErr w:type="gramStart"/>
      <w:r w:rsidR="00572302" w:rsidRPr="00572302">
        <w:t>A</w:t>
      </w:r>
      <w:proofErr w:type="gramEnd"/>
      <w:r w:rsidR="00572302" w:rsidRPr="00572302">
        <w:t xml:space="preserve"> REGIONAL DISASTER RISK REDUCTION STRATEGIC PLAN 2016-2030</w:t>
      </w:r>
      <w:r w:rsidRPr="00572302">
        <w:t xml:space="preserve"> – </w:t>
      </w:r>
      <w:r w:rsidR="00572302" w:rsidRPr="00572302">
        <w:t>SADC/RPC/DRR/01/2017/1</w:t>
      </w:r>
      <w:r w:rsidRPr="00572302">
        <w:t>”</w:t>
      </w:r>
      <w:r>
        <w:rPr>
          <w:b w:val="0"/>
        </w:rPr>
        <w:t xml:space="preserve"> </w:t>
      </w:r>
      <w:r w:rsidRPr="00572302">
        <w:t>in</w:t>
      </w:r>
      <w:r>
        <w:t xml:space="preserve"> a sealed envelope, should be submitted in our tender box located at the following address:  </w:t>
      </w:r>
    </w:p>
    <w:p w:rsidR="004C0339" w:rsidRDefault="00FE37A5">
      <w:pPr>
        <w:spacing w:after="108"/>
        <w:ind w:left="727" w:right="0"/>
      </w:pPr>
      <w:r>
        <w:rPr>
          <w:i/>
        </w:rPr>
        <w:t xml:space="preserve">SADC Secretariat </w:t>
      </w:r>
    </w:p>
    <w:p w:rsidR="004C0339" w:rsidRDefault="00FE37A5">
      <w:pPr>
        <w:spacing w:after="10"/>
        <w:ind w:left="727" w:right="0"/>
      </w:pPr>
      <w:r>
        <w:rPr>
          <w:i/>
        </w:rPr>
        <w:lastRenderedPageBreak/>
        <w:t xml:space="preserve">Plot 54385 CBD </w:t>
      </w:r>
    </w:p>
    <w:p w:rsidR="004C0339" w:rsidRDefault="00FE37A5">
      <w:pPr>
        <w:spacing w:after="10"/>
        <w:ind w:left="727" w:right="0"/>
      </w:pPr>
      <w:r>
        <w:rPr>
          <w:i/>
        </w:rPr>
        <w:t xml:space="preserve">Private Bag 0095 </w:t>
      </w:r>
    </w:p>
    <w:p w:rsidR="004C0339" w:rsidRDefault="00FE37A5">
      <w:pPr>
        <w:spacing w:after="10"/>
        <w:ind w:left="727" w:right="0"/>
      </w:pPr>
      <w:r>
        <w:rPr>
          <w:i/>
        </w:rPr>
        <w:t xml:space="preserve">Gaborone </w:t>
      </w:r>
    </w:p>
    <w:p w:rsidR="004C0339" w:rsidRDefault="00FE37A5">
      <w:pPr>
        <w:spacing w:after="10"/>
        <w:ind w:left="727" w:right="0"/>
      </w:pPr>
      <w:r>
        <w:rPr>
          <w:i/>
        </w:rPr>
        <w:t>Botswana</w:t>
      </w:r>
      <w:r>
        <w:t xml:space="preserve"> </w:t>
      </w:r>
    </w:p>
    <w:p w:rsidR="004C0339" w:rsidRDefault="00FE37A5">
      <w:pPr>
        <w:ind w:left="742" w:right="52"/>
      </w:pPr>
      <w:r>
        <w:rPr>
          <w:b/>
          <w:i/>
        </w:rPr>
        <w:t xml:space="preserve">Attention: Mr. Gift Mike Gwaza MCIPS </w:t>
      </w:r>
    </w:p>
    <w:p w:rsidR="004C0339" w:rsidRDefault="00FE37A5">
      <w:pPr>
        <w:spacing w:after="0" w:line="259" w:lineRule="auto"/>
        <w:ind w:left="732" w:right="0" w:firstLine="0"/>
        <w:jc w:val="left"/>
      </w:pPr>
      <w:r>
        <w:rPr>
          <w:b/>
          <w:i/>
        </w:rPr>
        <w:t xml:space="preserve"> </w:t>
      </w:r>
    </w:p>
    <w:p w:rsidR="004C0339" w:rsidRDefault="00FE37A5">
      <w:pPr>
        <w:numPr>
          <w:ilvl w:val="0"/>
          <w:numId w:val="2"/>
        </w:numPr>
        <w:ind w:right="0" w:hanging="720"/>
      </w:pPr>
      <w:r>
        <w:t xml:space="preserve">Expressions of Interest submitted by E-mail </w:t>
      </w:r>
      <w:r>
        <w:rPr>
          <w:b/>
          <w:i/>
        </w:rPr>
        <w:t xml:space="preserve">are </w:t>
      </w:r>
      <w:r>
        <w:t xml:space="preserve">acceptable and MUST be sent to </w:t>
      </w:r>
      <w:hyperlink r:id="rId9" w:history="1">
        <w:r w:rsidR="0088310E" w:rsidRPr="00E23419">
          <w:rPr>
            <w:rStyle w:val="Hyperlink"/>
            <w:u w:color="0000FF"/>
          </w:rPr>
          <w:t>ggwaza@sadc.int</w:t>
        </w:r>
      </w:hyperlink>
      <w:r w:rsidR="00571BCA">
        <w:rPr>
          <w:color w:val="0000FF"/>
          <w:u w:val="single" w:color="0000FF"/>
        </w:rPr>
        <w:t>,</w:t>
      </w:r>
      <w:r w:rsidR="00571BCA" w:rsidRPr="00571BCA">
        <w:rPr>
          <w:color w:val="0000FF"/>
          <w:u w:color="0000FF"/>
        </w:rPr>
        <w:t xml:space="preserve"> </w:t>
      </w:r>
      <w:r>
        <w:rPr>
          <w:color w:val="0000FF"/>
        </w:rPr>
        <w:t>copy to</w:t>
      </w:r>
      <w:r w:rsidR="00572302">
        <w:rPr>
          <w:color w:val="0000FF"/>
        </w:rPr>
        <w:t xml:space="preserve"> </w:t>
      </w:r>
      <w:hyperlink r:id="rId10" w:history="1">
        <w:r w:rsidR="00572302" w:rsidRPr="00E23419">
          <w:rPr>
            <w:rStyle w:val="Hyperlink"/>
          </w:rPr>
          <w:t>ckalonga@sadc.int</w:t>
        </w:r>
      </w:hyperlink>
      <w:r w:rsidR="00572302">
        <w:rPr>
          <w:color w:val="0000FF"/>
        </w:rPr>
        <w:t xml:space="preserve"> and </w:t>
      </w:r>
      <w:hyperlink r:id="rId11" w:history="1">
        <w:r w:rsidR="00572302" w:rsidRPr="00E23419">
          <w:rPr>
            <w:rStyle w:val="Hyperlink"/>
          </w:rPr>
          <w:t>smoatlhaping@sadc.int</w:t>
        </w:r>
      </w:hyperlink>
      <w:r w:rsidR="00572302">
        <w:rPr>
          <w:color w:val="0000FF"/>
        </w:rPr>
        <w:t>.</w:t>
      </w:r>
      <w:r>
        <w:rPr>
          <w:color w:val="0000FF"/>
        </w:rPr>
        <w:t xml:space="preserve"> </w:t>
      </w:r>
    </w:p>
    <w:p w:rsidR="004C0339" w:rsidRDefault="00FE37A5">
      <w:pPr>
        <w:spacing w:after="0" w:line="259" w:lineRule="auto"/>
        <w:ind w:left="12" w:right="0" w:firstLine="0"/>
        <w:jc w:val="left"/>
      </w:pPr>
      <w:r>
        <w:t xml:space="preserve"> </w:t>
      </w:r>
    </w:p>
    <w:p w:rsidR="004C0339" w:rsidRDefault="00FE37A5">
      <w:pPr>
        <w:numPr>
          <w:ilvl w:val="0"/>
          <w:numId w:val="2"/>
        </w:numPr>
        <w:ind w:right="0" w:hanging="720"/>
      </w:pPr>
      <w:r>
        <w:t>The deadline for submission of your Expression of Interest to the address and email indicate</w:t>
      </w:r>
      <w:r w:rsidR="00FE3E44">
        <w:t xml:space="preserve">d in Paragraph 5 and 6 above is </w:t>
      </w:r>
      <w:r w:rsidR="00344599">
        <w:rPr>
          <w:b/>
          <w:i/>
        </w:rPr>
        <w:t>Friday, 21</w:t>
      </w:r>
      <w:r w:rsidR="00344599" w:rsidRPr="00344599">
        <w:rPr>
          <w:b/>
          <w:i/>
          <w:vertAlign w:val="superscript"/>
        </w:rPr>
        <w:t>st</w:t>
      </w:r>
      <w:r w:rsidR="00344599">
        <w:rPr>
          <w:b/>
          <w:i/>
        </w:rPr>
        <w:t xml:space="preserve"> April </w:t>
      </w:r>
      <w:r w:rsidR="00FE3E44">
        <w:rPr>
          <w:b/>
          <w:i/>
        </w:rPr>
        <w:t>2017</w:t>
      </w:r>
      <w:r>
        <w:rPr>
          <w:b/>
          <w:i/>
        </w:rPr>
        <w:t xml:space="preserve"> at 1</w:t>
      </w:r>
      <w:r w:rsidR="00572302">
        <w:rPr>
          <w:b/>
          <w:i/>
        </w:rPr>
        <w:t>5</w:t>
      </w:r>
      <w:r>
        <w:rPr>
          <w:b/>
          <w:i/>
        </w:rPr>
        <w:t xml:space="preserve">:00 </w:t>
      </w:r>
      <w:proofErr w:type="gramStart"/>
      <w:r>
        <w:rPr>
          <w:b/>
          <w:i/>
        </w:rPr>
        <w:t>hours</w:t>
      </w:r>
      <w:proofErr w:type="gramEnd"/>
      <w:r>
        <w:rPr>
          <w:b/>
          <w:i/>
        </w:rPr>
        <w:t xml:space="preserve"> local time</w:t>
      </w:r>
      <w:r w:rsidR="00FE3E44">
        <w:rPr>
          <w:b/>
          <w:i/>
        </w:rPr>
        <w:t>.</w:t>
      </w:r>
      <w:r>
        <w:rPr>
          <w:b/>
          <w:i/>
        </w:rPr>
        <w:t xml:space="preserve"> </w:t>
      </w:r>
    </w:p>
    <w:p w:rsidR="004C0339" w:rsidRDefault="00FE37A5">
      <w:pPr>
        <w:spacing w:after="0" w:line="259" w:lineRule="auto"/>
        <w:ind w:left="12" w:right="0" w:firstLine="0"/>
        <w:jc w:val="left"/>
      </w:pPr>
      <w:r>
        <w:rPr>
          <w:b/>
        </w:rPr>
        <w:t xml:space="preserve"> </w:t>
      </w:r>
    </w:p>
    <w:p w:rsidR="004C0339" w:rsidRDefault="00FE37A5">
      <w:pPr>
        <w:numPr>
          <w:ilvl w:val="0"/>
          <w:numId w:val="2"/>
        </w:numPr>
        <w:ind w:right="0" w:hanging="720"/>
      </w:pPr>
      <w:r>
        <w:t xml:space="preserve">Your CV will be evaluated against the following criteria.  </w:t>
      </w:r>
    </w:p>
    <w:p w:rsidR="004C0339" w:rsidRDefault="00FE37A5">
      <w:pPr>
        <w:spacing w:after="0" w:line="259" w:lineRule="auto"/>
        <w:ind w:left="12" w:right="0" w:firstLine="0"/>
        <w:jc w:val="left"/>
      </w:pPr>
      <w:r>
        <w:t xml:space="preserve"> </w:t>
      </w:r>
    </w:p>
    <w:tbl>
      <w:tblPr>
        <w:tblStyle w:val="TableGrid"/>
        <w:tblW w:w="8035" w:type="dxa"/>
        <w:tblInd w:w="767" w:type="dxa"/>
        <w:tblCellMar>
          <w:top w:w="7" w:type="dxa"/>
          <w:left w:w="107" w:type="dxa"/>
          <w:right w:w="115" w:type="dxa"/>
        </w:tblCellMar>
        <w:tblLook w:val="04A0" w:firstRow="1" w:lastRow="0" w:firstColumn="1" w:lastColumn="0" w:noHBand="0" w:noVBand="1"/>
      </w:tblPr>
      <w:tblGrid>
        <w:gridCol w:w="4444"/>
        <w:gridCol w:w="3591"/>
      </w:tblGrid>
      <w:tr w:rsidR="004C0339" w:rsidTr="00B320C0">
        <w:trPr>
          <w:trHeight w:val="283"/>
        </w:trPr>
        <w:tc>
          <w:tcPr>
            <w:tcW w:w="4444" w:type="dxa"/>
            <w:tcBorders>
              <w:top w:val="single" w:sz="4" w:space="0" w:color="000000"/>
              <w:left w:val="single" w:sz="4" w:space="0" w:color="000000"/>
              <w:bottom w:val="single" w:sz="4" w:space="0" w:color="000000"/>
              <w:right w:val="single" w:sz="4" w:space="0" w:color="000000"/>
            </w:tcBorders>
            <w:shd w:val="clear" w:color="auto" w:fill="E5E5E5"/>
          </w:tcPr>
          <w:p w:rsidR="004C0339" w:rsidRDefault="00FE37A5">
            <w:pPr>
              <w:spacing w:after="0" w:line="259" w:lineRule="auto"/>
              <w:ind w:left="0" w:right="0" w:firstLine="0"/>
              <w:jc w:val="left"/>
            </w:pPr>
            <w:r>
              <w:rPr>
                <w:b/>
              </w:rPr>
              <w:t xml:space="preserve">Criteria  </w:t>
            </w:r>
          </w:p>
        </w:tc>
        <w:tc>
          <w:tcPr>
            <w:tcW w:w="3591" w:type="dxa"/>
            <w:tcBorders>
              <w:top w:val="single" w:sz="4" w:space="0" w:color="000000"/>
              <w:left w:val="single" w:sz="4" w:space="0" w:color="000000"/>
              <w:bottom w:val="single" w:sz="4" w:space="0" w:color="000000"/>
              <w:right w:val="single" w:sz="4" w:space="0" w:color="000000"/>
            </w:tcBorders>
            <w:shd w:val="clear" w:color="auto" w:fill="E5E5E5"/>
          </w:tcPr>
          <w:p w:rsidR="004C0339" w:rsidRDefault="00FE37A5">
            <w:pPr>
              <w:spacing w:after="0" w:line="259" w:lineRule="auto"/>
              <w:ind w:left="0" w:right="0" w:firstLine="0"/>
              <w:jc w:val="left"/>
            </w:pPr>
            <w:r>
              <w:rPr>
                <w:b/>
              </w:rPr>
              <w:t xml:space="preserve">Maximum points allocated </w:t>
            </w:r>
            <w:r>
              <w:t xml:space="preserve"> </w:t>
            </w:r>
          </w:p>
        </w:tc>
      </w:tr>
      <w:tr w:rsidR="00B320C0" w:rsidTr="00B320C0">
        <w:trPr>
          <w:trHeight w:val="287"/>
        </w:trPr>
        <w:tc>
          <w:tcPr>
            <w:tcW w:w="4444" w:type="dxa"/>
            <w:tcBorders>
              <w:top w:val="single" w:sz="4" w:space="0" w:color="000000"/>
              <w:left w:val="single" w:sz="4" w:space="0" w:color="000000"/>
              <w:bottom w:val="single" w:sz="4" w:space="0" w:color="000000"/>
              <w:right w:val="single" w:sz="4" w:space="0" w:color="000000"/>
            </w:tcBorders>
          </w:tcPr>
          <w:p w:rsidR="00B320C0" w:rsidRDefault="00B320C0" w:rsidP="00B320C0">
            <w:pPr>
              <w:spacing w:after="0" w:line="259" w:lineRule="auto"/>
              <w:ind w:left="0" w:right="0" w:firstLine="0"/>
              <w:jc w:val="left"/>
            </w:pPr>
            <w:r>
              <w:rPr>
                <w:b/>
              </w:rPr>
              <w:t>Education and Training</w:t>
            </w:r>
            <w:r>
              <w:t xml:space="preserve"> </w:t>
            </w:r>
          </w:p>
        </w:tc>
        <w:tc>
          <w:tcPr>
            <w:tcW w:w="3591" w:type="dxa"/>
            <w:tcBorders>
              <w:top w:val="single" w:sz="4" w:space="0" w:color="000000"/>
              <w:left w:val="single" w:sz="4" w:space="0" w:color="000000"/>
              <w:bottom w:val="single" w:sz="4" w:space="0" w:color="000000"/>
              <w:right w:val="single" w:sz="4" w:space="0" w:color="000000"/>
            </w:tcBorders>
          </w:tcPr>
          <w:p w:rsidR="00B320C0" w:rsidRPr="007E7217" w:rsidRDefault="00B320C0" w:rsidP="00B320C0">
            <w:pPr>
              <w:jc w:val="center"/>
            </w:pPr>
            <w:r w:rsidRPr="007E7217">
              <w:rPr>
                <w:spacing w:val="-3"/>
                <w:lang w:val="en-GB"/>
              </w:rPr>
              <w:t>20</w:t>
            </w:r>
          </w:p>
        </w:tc>
      </w:tr>
      <w:tr w:rsidR="00B320C0" w:rsidTr="00B320C0">
        <w:trPr>
          <w:trHeight w:val="286"/>
        </w:trPr>
        <w:tc>
          <w:tcPr>
            <w:tcW w:w="4444" w:type="dxa"/>
            <w:tcBorders>
              <w:top w:val="single" w:sz="4" w:space="0" w:color="000000"/>
              <w:left w:val="single" w:sz="4" w:space="0" w:color="000000"/>
              <w:bottom w:val="single" w:sz="4" w:space="0" w:color="000000"/>
              <w:right w:val="single" w:sz="4" w:space="0" w:color="000000"/>
            </w:tcBorders>
          </w:tcPr>
          <w:p w:rsidR="00B320C0" w:rsidRDefault="00B320C0" w:rsidP="00B320C0">
            <w:pPr>
              <w:spacing w:after="0" w:line="259" w:lineRule="auto"/>
              <w:ind w:left="0" w:right="0" w:firstLine="0"/>
              <w:jc w:val="left"/>
            </w:pPr>
            <w:r>
              <w:rPr>
                <w:b/>
              </w:rPr>
              <w:t>Experience and Specific Skills</w:t>
            </w:r>
            <w:r>
              <w:t xml:space="preserve">  </w:t>
            </w:r>
          </w:p>
        </w:tc>
        <w:tc>
          <w:tcPr>
            <w:tcW w:w="3591" w:type="dxa"/>
            <w:tcBorders>
              <w:top w:val="single" w:sz="4" w:space="0" w:color="000000"/>
              <w:left w:val="single" w:sz="4" w:space="0" w:color="000000"/>
              <w:bottom w:val="single" w:sz="4" w:space="0" w:color="000000"/>
              <w:right w:val="single" w:sz="4" w:space="0" w:color="000000"/>
            </w:tcBorders>
          </w:tcPr>
          <w:p w:rsidR="00B320C0" w:rsidRPr="007E7217" w:rsidRDefault="00B320C0" w:rsidP="00B320C0">
            <w:pPr>
              <w:jc w:val="center"/>
            </w:pPr>
            <w:r w:rsidRPr="007E7217">
              <w:rPr>
                <w:spacing w:val="-3"/>
                <w:lang w:val="en-GB"/>
              </w:rPr>
              <w:t>60</w:t>
            </w:r>
          </w:p>
        </w:tc>
      </w:tr>
      <w:tr w:rsidR="00B320C0" w:rsidTr="00B320C0">
        <w:trPr>
          <w:trHeight w:val="286"/>
        </w:trPr>
        <w:tc>
          <w:tcPr>
            <w:tcW w:w="4444" w:type="dxa"/>
            <w:tcBorders>
              <w:top w:val="single" w:sz="4" w:space="0" w:color="000000"/>
              <w:left w:val="single" w:sz="4" w:space="0" w:color="000000"/>
              <w:bottom w:val="single" w:sz="4" w:space="0" w:color="000000"/>
              <w:right w:val="single" w:sz="4" w:space="0" w:color="000000"/>
            </w:tcBorders>
          </w:tcPr>
          <w:p w:rsidR="00B320C0" w:rsidRDefault="00B320C0" w:rsidP="00B320C0">
            <w:pPr>
              <w:spacing w:after="0" w:line="259" w:lineRule="auto"/>
              <w:ind w:left="0" w:right="0" w:firstLine="0"/>
              <w:jc w:val="left"/>
            </w:pPr>
            <w:r>
              <w:rPr>
                <w:b/>
              </w:rPr>
              <w:t>General Skills</w:t>
            </w:r>
            <w:r>
              <w:t xml:space="preserve"> </w:t>
            </w:r>
          </w:p>
        </w:tc>
        <w:tc>
          <w:tcPr>
            <w:tcW w:w="3591" w:type="dxa"/>
            <w:tcBorders>
              <w:top w:val="single" w:sz="4" w:space="0" w:color="000000"/>
              <w:left w:val="single" w:sz="4" w:space="0" w:color="000000"/>
              <w:bottom w:val="single" w:sz="4" w:space="0" w:color="000000"/>
              <w:right w:val="single" w:sz="4" w:space="0" w:color="000000"/>
            </w:tcBorders>
          </w:tcPr>
          <w:p w:rsidR="00B320C0" w:rsidRPr="007E7217" w:rsidRDefault="00B320C0" w:rsidP="00B320C0">
            <w:pPr>
              <w:jc w:val="center"/>
            </w:pPr>
            <w:r w:rsidRPr="007E7217">
              <w:rPr>
                <w:spacing w:val="-3"/>
                <w:lang w:val="en-GB"/>
              </w:rPr>
              <w:t>20</w:t>
            </w:r>
          </w:p>
        </w:tc>
      </w:tr>
      <w:tr w:rsidR="004C0339" w:rsidTr="00B320C0">
        <w:trPr>
          <w:trHeight w:val="288"/>
        </w:trPr>
        <w:tc>
          <w:tcPr>
            <w:tcW w:w="4444"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Total  </w:t>
            </w:r>
          </w:p>
        </w:tc>
        <w:tc>
          <w:tcPr>
            <w:tcW w:w="3591"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right="0" w:firstLine="0"/>
              <w:jc w:val="center"/>
            </w:pPr>
            <w:r>
              <w:rPr>
                <w:b/>
              </w:rPr>
              <w:t xml:space="preserve">100 </w:t>
            </w:r>
          </w:p>
        </w:tc>
      </w:tr>
    </w:tbl>
    <w:p w:rsidR="004C0339" w:rsidRDefault="00FE37A5">
      <w:pPr>
        <w:spacing w:after="0" w:line="259" w:lineRule="auto"/>
        <w:ind w:left="12" w:right="0" w:firstLine="0"/>
        <w:jc w:val="left"/>
      </w:pPr>
      <w:r>
        <w:t xml:space="preserve"> </w:t>
      </w:r>
    </w:p>
    <w:p w:rsidR="004C0339" w:rsidRDefault="00FE37A5">
      <w:pPr>
        <w:numPr>
          <w:ilvl w:val="0"/>
          <w:numId w:val="2"/>
        </w:numPr>
        <w:ind w:right="0" w:hanging="720"/>
      </w:pPr>
      <w:r>
        <w:t xml:space="preserve">Your proposal should be submitted as per the following instructions and in accordance with the Terms and Conditions of the Standard Contract attached as Annex 3 to this REOI: </w:t>
      </w:r>
    </w:p>
    <w:p w:rsidR="004C0339" w:rsidRDefault="00FE37A5">
      <w:pPr>
        <w:spacing w:after="0" w:line="259" w:lineRule="auto"/>
        <w:ind w:left="12" w:right="0" w:firstLine="0"/>
        <w:jc w:val="left"/>
      </w:pPr>
      <w:r>
        <w:t xml:space="preserve"> </w:t>
      </w:r>
    </w:p>
    <w:p w:rsidR="004C0339" w:rsidRDefault="00FE37A5">
      <w:pPr>
        <w:numPr>
          <w:ilvl w:val="1"/>
          <w:numId w:val="2"/>
        </w:numPr>
        <w:ind w:right="0" w:hanging="721"/>
        <w:jc w:val="left"/>
      </w:pPr>
      <w:r>
        <w:rPr>
          <w:b/>
        </w:rPr>
        <w:t>PRICES</w:t>
      </w:r>
      <w:r>
        <w:t xml:space="preserve">:  </w:t>
      </w:r>
    </w:p>
    <w:p w:rsidR="004C0339" w:rsidRDefault="00FE37A5">
      <w:pPr>
        <w:ind w:left="1155" w:right="0"/>
      </w:pPr>
      <w:r>
        <w:t xml:space="preserve">The financial proposal shall be inclusive of all expenses deemed necessary by the Individual Consultant for the performance of the contract.  </w:t>
      </w:r>
    </w:p>
    <w:p w:rsidR="004C0339" w:rsidRDefault="00FE37A5">
      <w:pPr>
        <w:spacing w:after="0" w:line="259" w:lineRule="auto"/>
        <w:ind w:left="1145" w:right="0" w:firstLine="0"/>
        <w:jc w:val="left"/>
      </w:pPr>
      <w:r>
        <w:t xml:space="preserve"> </w:t>
      </w:r>
    </w:p>
    <w:p w:rsidR="004C0339" w:rsidRDefault="00FE37A5">
      <w:pPr>
        <w:numPr>
          <w:ilvl w:val="1"/>
          <w:numId w:val="2"/>
        </w:numPr>
        <w:ind w:right="0" w:hanging="721"/>
        <w:jc w:val="left"/>
      </w:pPr>
      <w:r>
        <w:rPr>
          <w:b/>
        </w:rPr>
        <w:t xml:space="preserve">EVALUATION AND AWARD OF THE CONTRACT:  </w:t>
      </w:r>
    </w:p>
    <w:p w:rsidR="004C0339" w:rsidRDefault="00FE37A5">
      <w:pPr>
        <w:ind w:left="1155" w:right="0"/>
      </w:pPr>
      <w:r>
        <w:t xml:space="preserve">Expressions of Interest determined to be formally compliant to the requirements will be further evaluated technically. </w:t>
      </w:r>
    </w:p>
    <w:p w:rsidR="004C0339" w:rsidRDefault="00FE37A5">
      <w:pPr>
        <w:ind w:left="1155" w:right="0"/>
      </w:pPr>
      <w:r>
        <w:t xml:space="preserve">An Expression of Interest is considered compliant to the requirements if:  </w:t>
      </w:r>
    </w:p>
    <w:p w:rsidR="004C0339" w:rsidRDefault="00FE37A5">
      <w:pPr>
        <w:numPr>
          <w:ilvl w:val="2"/>
          <w:numId w:val="2"/>
        </w:numPr>
        <w:ind w:right="0" w:hanging="360"/>
      </w:pPr>
      <w:r>
        <w:t xml:space="preserve">It fulfils the formal requirements (see Paragraphs 2,3,4,5,6 and 7 above), </w:t>
      </w:r>
    </w:p>
    <w:p w:rsidR="004C0339" w:rsidRDefault="00FE37A5">
      <w:pPr>
        <w:numPr>
          <w:ilvl w:val="2"/>
          <w:numId w:val="2"/>
        </w:numPr>
        <w:ind w:right="0" w:hanging="360"/>
      </w:pPr>
      <w:r>
        <w:t xml:space="preserve">The financial proposal does not exceed the maximum available budget for the contract.  </w:t>
      </w:r>
    </w:p>
    <w:p w:rsidR="004C0339" w:rsidRDefault="00FE37A5">
      <w:pPr>
        <w:numPr>
          <w:ilvl w:val="2"/>
          <w:numId w:val="2"/>
        </w:numPr>
        <w:ind w:right="0" w:hanging="360"/>
      </w:pPr>
      <w:r>
        <w:t xml:space="preserve">The award will be made to the applicant who obtained the highest technical score. Expressions of Interest not obtaining a minimum score of 70% will be rejected.  </w:t>
      </w:r>
    </w:p>
    <w:p w:rsidR="004C0339" w:rsidRDefault="004C0339">
      <w:pPr>
        <w:spacing w:after="0" w:line="259" w:lineRule="auto"/>
        <w:ind w:left="1813" w:right="0" w:firstLine="0"/>
        <w:jc w:val="left"/>
      </w:pPr>
    </w:p>
    <w:p w:rsidR="00344599" w:rsidRDefault="00344599">
      <w:pPr>
        <w:spacing w:after="0" w:line="259" w:lineRule="auto"/>
        <w:ind w:left="1813" w:right="0" w:firstLine="0"/>
        <w:jc w:val="left"/>
      </w:pPr>
    </w:p>
    <w:p w:rsidR="00344599" w:rsidRDefault="00344599">
      <w:pPr>
        <w:spacing w:after="0" w:line="259" w:lineRule="auto"/>
        <w:ind w:left="1813" w:right="0" w:firstLine="0"/>
        <w:jc w:val="left"/>
      </w:pPr>
    </w:p>
    <w:p w:rsidR="004C0339" w:rsidRDefault="00FE37A5">
      <w:pPr>
        <w:numPr>
          <w:ilvl w:val="1"/>
          <w:numId w:val="2"/>
        </w:numPr>
        <w:ind w:right="0" w:hanging="721"/>
        <w:jc w:val="left"/>
      </w:pPr>
      <w:r>
        <w:rPr>
          <w:b/>
        </w:rPr>
        <w:t>VALIDITY OF THE EXPRESSION OF INTEREST</w:t>
      </w:r>
      <w:r>
        <w:t xml:space="preserve">:  </w:t>
      </w:r>
    </w:p>
    <w:p w:rsidR="004C0339" w:rsidRDefault="00FE37A5">
      <w:pPr>
        <w:ind w:left="1155" w:right="0"/>
      </w:pPr>
      <w:r>
        <w:t xml:space="preserve">Your Expression of Interest should be valid for a period of 90 days from the date of deadline for submission indicated in Paragraph 6 above. </w:t>
      </w:r>
    </w:p>
    <w:p w:rsidR="004C0339" w:rsidRDefault="00FE37A5">
      <w:pPr>
        <w:spacing w:after="0" w:line="259" w:lineRule="auto"/>
        <w:ind w:left="1145" w:right="0" w:firstLine="0"/>
        <w:jc w:val="left"/>
      </w:pPr>
      <w:r>
        <w:t xml:space="preserve"> </w:t>
      </w:r>
    </w:p>
    <w:p w:rsidR="004C0339" w:rsidRDefault="00FE37A5">
      <w:pPr>
        <w:numPr>
          <w:ilvl w:val="0"/>
          <w:numId w:val="2"/>
        </w:numPr>
        <w:ind w:right="0" w:hanging="720"/>
      </w:pPr>
      <w:r>
        <w:t xml:space="preserve">The assignment is expected to commence within two (2) weeks from the signature of the contract.   </w:t>
      </w:r>
    </w:p>
    <w:p w:rsidR="004C0339" w:rsidRDefault="00FE37A5">
      <w:pPr>
        <w:spacing w:after="0" w:line="259" w:lineRule="auto"/>
        <w:ind w:left="12" w:right="0" w:firstLine="0"/>
        <w:jc w:val="left"/>
      </w:pPr>
      <w:r>
        <w:t xml:space="preserve"> </w:t>
      </w:r>
    </w:p>
    <w:p w:rsidR="004C0339" w:rsidRDefault="00FE37A5">
      <w:pPr>
        <w:numPr>
          <w:ilvl w:val="0"/>
          <w:numId w:val="2"/>
        </w:numPr>
        <w:ind w:right="0" w:hanging="720"/>
      </w:pPr>
      <w:r>
        <w:t xml:space="preserve">Additional requests for information and clarifications can be made until 10 working days prior to deadline indicated in the paragraph 7 above, from: </w:t>
      </w:r>
    </w:p>
    <w:p w:rsidR="004C0339" w:rsidRDefault="00FE37A5">
      <w:pPr>
        <w:tabs>
          <w:tab w:val="center" w:pos="2867"/>
        </w:tabs>
        <w:ind w:left="-3" w:right="0" w:firstLine="0"/>
        <w:jc w:val="left"/>
      </w:pPr>
      <w:r>
        <w:t xml:space="preserve"> </w:t>
      </w:r>
      <w:r>
        <w:tab/>
        <w:t xml:space="preserve">The Procuring entity: </w:t>
      </w:r>
      <w:r>
        <w:rPr>
          <w:b/>
          <w:i/>
        </w:rPr>
        <w:t>SADC Secretariat</w:t>
      </w:r>
      <w:r>
        <w:t xml:space="preserve"> </w:t>
      </w:r>
    </w:p>
    <w:p w:rsidR="004C0339" w:rsidRDefault="00FE37A5">
      <w:pPr>
        <w:tabs>
          <w:tab w:val="center" w:pos="3900"/>
        </w:tabs>
        <w:ind w:left="0" w:right="0" w:firstLine="0"/>
        <w:jc w:val="left"/>
      </w:pPr>
      <w:r>
        <w:t xml:space="preserve"> </w:t>
      </w:r>
      <w:r>
        <w:tab/>
        <w:t xml:space="preserve">Contact person: </w:t>
      </w:r>
      <w:r>
        <w:rPr>
          <w:b/>
          <w:i/>
        </w:rPr>
        <w:t xml:space="preserve">Gift Mike Gwaza/ </w:t>
      </w:r>
      <w:r w:rsidR="00572302">
        <w:rPr>
          <w:b/>
          <w:i/>
        </w:rPr>
        <w:t>M</w:t>
      </w:r>
      <w:r>
        <w:rPr>
          <w:b/>
          <w:i/>
        </w:rPr>
        <w:t xml:space="preserve">r. </w:t>
      </w:r>
      <w:r w:rsidR="00572302">
        <w:rPr>
          <w:b/>
          <w:i/>
        </w:rPr>
        <w:t>Clement Kalonga</w:t>
      </w:r>
      <w:r>
        <w:t xml:space="preserve"> </w:t>
      </w:r>
    </w:p>
    <w:p w:rsidR="004C0339" w:rsidRDefault="00FE37A5">
      <w:pPr>
        <w:tabs>
          <w:tab w:val="center" w:pos="1835"/>
        </w:tabs>
        <w:ind w:left="-3" w:right="0" w:firstLine="0"/>
        <w:jc w:val="left"/>
      </w:pPr>
      <w:r>
        <w:t xml:space="preserve"> </w:t>
      </w:r>
      <w:r>
        <w:tab/>
        <w:t>Telephone:</w:t>
      </w:r>
      <w:r>
        <w:rPr>
          <w:i/>
        </w:rPr>
        <w:t xml:space="preserve"> </w:t>
      </w:r>
      <w:r>
        <w:rPr>
          <w:b/>
          <w:i/>
        </w:rPr>
        <w:t>3951842</w:t>
      </w:r>
      <w:r>
        <w:t xml:space="preserve"> </w:t>
      </w:r>
    </w:p>
    <w:p w:rsidR="004C0339" w:rsidRDefault="00FE37A5">
      <w:pPr>
        <w:tabs>
          <w:tab w:val="center" w:pos="1466"/>
        </w:tabs>
        <w:ind w:left="0" w:right="0" w:firstLine="0"/>
        <w:jc w:val="left"/>
      </w:pPr>
      <w:r>
        <w:t xml:space="preserve"> </w:t>
      </w:r>
      <w:r>
        <w:tab/>
        <w:t xml:space="preserve">Fax: </w:t>
      </w:r>
      <w:r>
        <w:rPr>
          <w:b/>
          <w:i/>
        </w:rPr>
        <w:t>3972848</w:t>
      </w:r>
      <w:r>
        <w:t xml:space="preserve"> </w:t>
      </w:r>
    </w:p>
    <w:p w:rsidR="004C0339" w:rsidRDefault="00FE37A5">
      <w:pPr>
        <w:tabs>
          <w:tab w:val="center" w:pos="2143"/>
        </w:tabs>
        <w:spacing w:after="0" w:line="259" w:lineRule="auto"/>
        <w:ind w:left="-3" w:right="0" w:firstLine="0"/>
        <w:jc w:val="left"/>
      </w:pPr>
      <w:r>
        <w:t xml:space="preserve"> </w:t>
      </w:r>
      <w:r>
        <w:tab/>
        <w:t>E-mail:</w:t>
      </w:r>
      <w:r>
        <w:rPr>
          <w:i/>
        </w:rPr>
        <w:t xml:space="preserve"> </w:t>
      </w:r>
      <w:r>
        <w:rPr>
          <w:b/>
          <w:i/>
          <w:color w:val="0000FF"/>
          <w:u w:val="single" w:color="0000FF"/>
        </w:rPr>
        <w:t>ggwaza@sadc.int</w:t>
      </w:r>
      <w:r>
        <w:rPr>
          <w:b/>
          <w:i/>
        </w:rPr>
        <w:t xml:space="preserve">  </w:t>
      </w:r>
    </w:p>
    <w:p w:rsidR="004C0339" w:rsidRDefault="00FE37A5">
      <w:pPr>
        <w:tabs>
          <w:tab w:val="center" w:pos="2423"/>
        </w:tabs>
        <w:spacing w:after="0" w:line="259" w:lineRule="auto"/>
        <w:ind w:left="-3" w:right="0" w:firstLine="0"/>
        <w:jc w:val="left"/>
      </w:pPr>
      <w:r>
        <w:rPr>
          <w:b/>
          <w:i/>
        </w:rPr>
        <w:t xml:space="preserve"> </w:t>
      </w:r>
      <w:r>
        <w:rPr>
          <w:b/>
          <w:i/>
        </w:rPr>
        <w:tab/>
        <w:t xml:space="preserve">Copy: </w:t>
      </w:r>
      <w:hyperlink r:id="rId12" w:history="1">
        <w:r w:rsidR="00572302" w:rsidRPr="00E23419">
          <w:rPr>
            <w:rStyle w:val="Hyperlink"/>
            <w:b/>
            <w:i/>
          </w:rPr>
          <w:t>ckalonga@sadc.int</w:t>
        </w:r>
      </w:hyperlink>
      <w:r w:rsidR="00572302">
        <w:rPr>
          <w:b/>
          <w:i/>
        </w:rPr>
        <w:t xml:space="preserve"> </w:t>
      </w:r>
      <w:r w:rsidR="00572302">
        <w:rPr>
          <w:b/>
          <w:i/>
          <w:color w:val="0000FF"/>
          <w:u w:val="single" w:color="0000FF"/>
        </w:rPr>
        <w:t xml:space="preserve"> </w:t>
      </w:r>
      <w:r>
        <w:rPr>
          <w:b/>
          <w:i/>
        </w:rPr>
        <w:t xml:space="preserve"> </w:t>
      </w:r>
    </w:p>
    <w:p w:rsidR="004C0339" w:rsidRDefault="00FE37A5">
      <w:pPr>
        <w:spacing w:after="0" w:line="259" w:lineRule="auto"/>
        <w:ind w:left="12" w:right="0" w:firstLine="0"/>
        <w:jc w:val="left"/>
      </w:pPr>
      <w:r>
        <w:rPr>
          <w:b/>
          <w:i/>
        </w:rPr>
        <w:t xml:space="preserve">  </w:t>
      </w:r>
    </w:p>
    <w:p w:rsidR="004C0339" w:rsidRDefault="00FE37A5">
      <w:pPr>
        <w:spacing w:after="0" w:line="259" w:lineRule="auto"/>
        <w:ind w:left="12" w:right="0" w:firstLine="0"/>
        <w:jc w:val="left"/>
      </w:pPr>
      <w:r>
        <w:rPr>
          <w:b/>
        </w:rPr>
        <w:t xml:space="preserve"> </w:t>
      </w:r>
    </w:p>
    <w:p w:rsidR="004C0339" w:rsidRDefault="00FE37A5">
      <w:pPr>
        <w:ind w:left="717" w:right="0" w:hanging="720"/>
      </w:pPr>
      <w:r>
        <w:rPr>
          <w:b/>
        </w:rPr>
        <w:t xml:space="preserve"> </w:t>
      </w:r>
      <w:r w:rsidR="00344599">
        <w:rPr>
          <w:b/>
        </w:rPr>
        <w:tab/>
      </w:r>
      <w:r>
        <w:t>The answers on the questions received will be sent to the Consultant and all questions received as well as the answer(s) to them will be posted on the SADC Secretariat’s website at the latest 7 working days before the deadline for submission of the proposals.</w:t>
      </w:r>
      <w:r>
        <w:rPr>
          <w:b/>
        </w:rPr>
        <w:t xml:space="preserve"> </w:t>
      </w:r>
    </w:p>
    <w:p w:rsidR="004C0339" w:rsidRDefault="00FE37A5">
      <w:pPr>
        <w:spacing w:after="0" w:line="259" w:lineRule="auto"/>
        <w:ind w:left="12" w:right="0" w:firstLine="0"/>
        <w:jc w:val="left"/>
      </w:pPr>
      <w:r>
        <w:rPr>
          <w:b/>
        </w:rPr>
        <w:t xml:space="preserve"> </w:t>
      </w:r>
    </w:p>
    <w:p w:rsidR="004C0339" w:rsidRDefault="00FE37A5">
      <w:pPr>
        <w:spacing w:after="0" w:line="259" w:lineRule="auto"/>
        <w:ind w:left="12" w:right="0" w:firstLine="0"/>
        <w:jc w:val="left"/>
      </w:pPr>
      <w:r>
        <w:rPr>
          <w:b/>
        </w:rPr>
        <w:t xml:space="preserve"> </w:t>
      </w:r>
    </w:p>
    <w:p w:rsidR="004C0339" w:rsidRDefault="00FE37A5">
      <w:pPr>
        <w:ind w:left="7" w:right="0"/>
        <w:jc w:val="left"/>
      </w:pPr>
      <w:r>
        <w:rPr>
          <w:b/>
        </w:rPr>
        <w:t>ANNEXES:</w:t>
      </w:r>
      <w:r>
        <w:t xml:space="preserve"> </w:t>
      </w:r>
    </w:p>
    <w:p w:rsidR="004C0339" w:rsidRDefault="00FE37A5">
      <w:pPr>
        <w:spacing w:after="0" w:line="259" w:lineRule="auto"/>
        <w:ind w:left="12" w:right="0" w:firstLine="0"/>
        <w:jc w:val="left"/>
      </w:pPr>
      <w:r>
        <w:t xml:space="preserve"> </w:t>
      </w:r>
    </w:p>
    <w:p w:rsidR="004C0339" w:rsidRDefault="00FE37A5">
      <w:pPr>
        <w:ind w:left="7" w:right="0"/>
        <w:jc w:val="left"/>
      </w:pPr>
      <w:r>
        <w:t xml:space="preserve">ANNEX 1: </w:t>
      </w:r>
      <w:r>
        <w:rPr>
          <w:b/>
        </w:rPr>
        <w:t>Terms of Reference</w:t>
      </w:r>
      <w:r>
        <w:t xml:space="preserve"> </w:t>
      </w:r>
      <w:r w:rsidR="00572302">
        <w:br/>
      </w:r>
      <w:r>
        <w:t>ANNEX 2</w:t>
      </w:r>
      <w:r>
        <w:rPr>
          <w:b/>
        </w:rPr>
        <w:t xml:space="preserve">: Expression of Interest Forms  </w:t>
      </w:r>
      <w:r>
        <w:t xml:space="preserve"> </w:t>
      </w:r>
      <w:r w:rsidR="00572302">
        <w:br/>
      </w:r>
      <w:r>
        <w:t xml:space="preserve">ANNEX 3: </w:t>
      </w:r>
      <w:r>
        <w:rPr>
          <w:b/>
        </w:rPr>
        <w:t>Standard Contract for Individual Consultants</w:t>
      </w:r>
      <w:r>
        <w:t xml:space="preserve"> </w:t>
      </w:r>
    </w:p>
    <w:p w:rsidR="004C0339" w:rsidRDefault="00FE37A5">
      <w:pPr>
        <w:spacing w:after="0" w:line="259" w:lineRule="auto"/>
        <w:ind w:left="12" w:right="0" w:firstLine="0"/>
        <w:jc w:val="left"/>
      </w:pPr>
      <w:r>
        <w:t xml:space="preserve"> </w:t>
      </w:r>
    </w:p>
    <w:p w:rsidR="004C0339" w:rsidRDefault="00FE37A5">
      <w:pPr>
        <w:pStyle w:val="Heading2"/>
        <w:ind w:left="7"/>
      </w:pPr>
      <w:r>
        <w:t>Sincerely,</w:t>
      </w:r>
      <w:r>
        <w:rPr>
          <w:b w:val="0"/>
        </w:rPr>
        <w:t xml:space="preserve"> </w:t>
      </w:r>
    </w:p>
    <w:p w:rsidR="004C0339" w:rsidRDefault="00FE37A5">
      <w:pPr>
        <w:spacing w:after="0" w:line="259" w:lineRule="auto"/>
        <w:ind w:left="12" w:right="0" w:firstLine="0"/>
        <w:jc w:val="left"/>
      </w:pPr>
      <w:r>
        <w:t xml:space="preserve"> </w:t>
      </w:r>
    </w:p>
    <w:p w:rsidR="004C0339" w:rsidRDefault="00FE37A5">
      <w:pPr>
        <w:spacing w:after="0" w:line="259" w:lineRule="auto"/>
        <w:ind w:left="12" w:right="0" w:firstLine="0"/>
        <w:jc w:val="left"/>
      </w:pPr>
      <w:r>
        <w:t xml:space="preserve"> </w:t>
      </w:r>
    </w:p>
    <w:p w:rsidR="004C0339" w:rsidRDefault="00FE37A5">
      <w:pPr>
        <w:spacing w:after="0" w:line="259" w:lineRule="auto"/>
        <w:ind w:left="12" w:right="0" w:firstLine="0"/>
        <w:jc w:val="left"/>
      </w:pPr>
      <w:r>
        <w:t xml:space="preserve"> </w:t>
      </w:r>
    </w:p>
    <w:p w:rsidR="004C0339" w:rsidRDefault="00FE37A5">
      <w:pPr>
        <w:ind w:left="7" w:right="0"/>
      </w:pPr>
      <w:r>
        <w:rPr>
          <w:b/>
        </w:rPr>
        <w:t>Name:</w:t>
      </w:r>
      <w:r>
        <w:t xml:space="preserve"> Gift Mike Gwaza MCIPS</w:t>
      </w:r>
      <w:r>
        <w:rPr>
          <w:b/>
        </w:rPr>
        <w:t xml:space="preserve"> </w:t>
      </w:r>
    </w:p>
    <w:p w:rsidR="004C0339" w:rsidRDefault="00FE37A5">
      <w:pPr>
        <w:ind w:left="7" w:right="0"/>
      </w:pPr>
      <w:r>
        <w:rPr>
          <w:b/>
        </w:rPr>
        <w:t>Title:</w:t>
      </w:r>
      <w:r>
        <w:t xml:space="preserve"> Acting Head – Procurement  </w:t>
      </w:r>
    </w:p>
    <w:p w:rsidR="004C0339" w:rsidRDefault="00FE37A5">
      <w:pPr>
        <w:ind w:left="7" w:right="0"/>
      </w:pPr>
      <w:r>
        <w:rPr>
          <w:b/>
        </w:rPr>
        <w:t>Date:</w:t>
      </w:r>
      <w:r>
        <w:t xml:space="preserve"> </w:t>
      </w:r>
      <w:r w:rsidR="00344599">
        <w:t>3</w:t>
      </w:r>
      <w:r w:rsidR="00344599">
        <w:rPr>
          <w:vertAlign w:val="superscript"/>
        </w:rPr>
        <w:t xml:space="preserve">rd </w:t>
      </w:r>
      <w:r w:rsidR="00344599">
        <w:t xml:space="preserve">April </w:t>
      </w:r>
      <w:r w:rsidR="00572302">
        <w:t>2017</w:t>
      </w:r>
    </w:p>
    <w:p w:rsidR="004C0339" w:rsidRDefault="00FE37A5">
      <w:pPr>
        <w:spacing w:after="0" w:line="259" w:lineRule="auto"/>
        <w:ind w:left="12" w:right="0" w:firstLine="0"/>
        <w:jc w:val="left"/>
      </w:pPr>
      <w:r>
        <w:rPr>
          <w:i/>
        </w:rPr>
        <w:t xml:space="preserve"> </w:t>
      </w:r>
    </w:p>
    <w:p w:rsidR="004C0339" w:rsidRDefault="00FE37A5">
      <w:pPr>
        <w:spacing w:after="0" w:line="259" w:lineRule="auto"/>
        <w:ind w:left="12" w:right="0" w:firstLine="0"/>
        <w:jc w:val="left"/>
      </w:pPr>
      <w:r>
        <w:rPr>
          <w:i/>
        </w:rPr>
        <w:t xml:space="preserve"> </w:t>
      </w:r>
    </w:p>
    <w:p w:rsidR="004C0339" w:rsidRDefault="00FE37A5">
      <w:pPr>
        <w:spacing w:after="0" w:line="259" w:lineRule="auto"/>
        <w:ind w:left="12" w:right="0" w:firstLine="0"/>
        <w:jc w:val="left"/>
      </w:pPr>
      <w:r>
        <w:rPr>
          <w:i/>
        </w:rPr>
        <w:t xml:space="preserve"> </w:t>
      </w:r>
    </w:p>
    <w:p w:rsidR="004C0339" w:rsidRDefault="00FE37A5">
      <w:pPr>
        <w:spacing w:after="0" w:line="259" w:lineRule="auto"/>
        <w:ind w:left="12" w:right="0" w:firstLine="0"/>
        <w:jc w:val="left"/>
        <w:rPr>
          <w:i/>
        </w:rPr>
      </w:pPr>
      <w:r>
        <w:rPr>
          <w:i/>
        </w:rPr>
        <w:t xml:space="preserve"> </w:t>
      </w:r>
    </w:p>
    <w:p w:rsidR="00344599" w:rsidRDefault="00344599">
      <w:pPr>
        <w:spacing w:after="0" w:line="259" w:lineRule="auto"/>
        <w:ind w:left="12" w:right="0" w:firstLine="0"/>
        <w:jc w:val="left"/>
        <w:rPr>
          <w:i/>
        </w:rPr>
      </w:pPr>
    </w:p>
    <w:p w:rsidR="00344599" w:rsidRDefault="00344599">
      <w:pPr>
        <w:spacing w:after="0" w:line="259" w:lineRule="auto"/>
        <w:ind w:left="12" w:right="0" w:firstLine="0"/>
        <w:jc w:val="left"/>
        <w:rPr>
          <w:i/>
        </w:rPr>
      </w:pPr>
    </w:p>
    <w:p w:rsidR="00344599" w:rsidRDefault="00344599">
      <w:pPr>
        <w:spacing w:after="0" w:line="259" w:lineRule="auto"/>
        <w:ind w:left="12" w:right="0" w:firstLine="0"/>
        <w:jc w:val="left"/>
        <w:rPr>
          <w:i/>
        </w:rPr>
      </w:pPr>
    </w:p>
    <w:p w:rsidR="00344599" w:rsidRDefault="00344599">
      <w:pPr>
        <w:spacing w:after="0" w:line="259" w:lineRule="auto"/>
        <w:ind w:left="12" w:right="0" w:firstLine="0"/>
        <w:jc w:val="left"/>
        <w:rPr>
          <w:i/>
        </w:rPr>
      </w:pPr>
    </w:p>
    <w:p w:rsidR="00344599" w:rsidRDefault="00344599">
      <w:pPr>
        <w:spacing w:after="0" w:line="259" w:lineRule="auto"/>
        <w:ind w:left="12" w:right="0" w:firstLine="0"/>
        <w:jc w:val="left"/>
        <w:rPr>
          <w:i/>
        </w:rPr>
      </w:pPr>
    </w:p>
    <w:p w:rsidR="00344599" w:rsidRDefault="00344599">
      <w:pPr>
        <w:spacing w:after="0" w:line="259" w:lineRule="auto"/>
        <w:ind w:left="12" w:right="0" w:firstLine="0"/>
        <w:jc w:val="left"/>
        <w:rPr>
          <w:i/>
        </w:rPr>
      </w:pPr>
    </w:p>
    <w:p w:rsidR="00344599" w:rsidRDefault="00344599">
      <w:pPr>
        <w:spacing w:after="0" w:line="259" w:lineRule="auto"/>
        <w:ind w:left="12" w:right="0" w:firstLine="0"/>
        <w:jc w:val="left"/>
      </w:pPr>
    </w:p>
    <w:p w:rsidR="004C0339" w:rsidRDefault="00FE37A5">
      <w:pPr>
        <w:spacing w:after="0" w:line="259" w:lineRule="auto"/>
        <w:ind w:left="12" w:right="0" w:firstLine="0"/>
        <w:jc w:val="left"/>
      </w:pPr>
      <w:r>
        <w:rPr>
          <w:i/>
        </w:rPr>
        <w:t xml:space="preserve"> </w:t>
      </w:r>
    </w:p>
    <w:p w:rsidR="004C0339" w:rsidRPr="00572302" w:rsidRDefault="00FE37A5" w:rsidP="00572302">
      <w:pPr>
        <w:spacing w:after="0" w:line="259" w:lineRule="auto"/>
        <w:ind w:left="12" w:right="0" w:firstLine="0"/>
        <w:jc w:val="center"/>
        <w:rPr>
          <w:b/>
        </w:rPr>
      </w:pPr>
      <w:r w:rsidRPr="00572302">
        <w:rPr>
          <w:b/>
        </w:rPr>
        <w:t>Annex 1</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214" w:line="259" w:lineRule="auto"/>
        <w:ind w:left="12" w:right="0" w:firstLine="0"/>
        <w:jc w:val="left"/>
      </w:pPr>
      <w:r>
        <w:t xml:space="preserve"> </w:t>
      </w:r>
    </w:p>
    <w:p w:rsidR="004C0339" w:rsidRDefault="00FE37A5">
      <w:pPr>
        <w:spacing w:after="55" w:line="403" w:lineRule="auto"/>
        <w:ind w:left="4348" w:right="2981" w:hanging="1293"/>
        <w:jc w:val="left"/>
      </w:pPr>
      <w:r>
        <w:rPr>
          <w:noProof/>
        </w:rPr>
        <w:drawing>
          <wp:inline distT="0" distB="0" distL="0" distR="0">
            <wp:extent cx="1640205" cy="1516380"/>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3"/>
                    <a:stretch>
                      <a:fillRect/>
                    </a:stretch>
                  </pic:blipFill>
                  <pic:spPr>
                    <a:xfrm>
                      <a:off x="0" y="0"/>
                      <a:ext cx="1640205" cy="1516380"/>
                    </a:xfrm>
                    <a:prstGeom prst="rect">
                      <a:avLst/>
                    </a:prstGeom>
                  </pic:spPr>
                </pic:pic>
              </a:graphicData>
            </a:graphic>
          </wp:inline>
        </w:drawing>
      </w:r>
      <w:r>
        <w:t xml:space="preserve"> </w:t>
      </w:r>
      <w:r>
        <w:rPr>
          <w:b/>
        </w:rPr>
        <w:t xml:space="preserve"> </w:t>
      </w:r>
    </w:p>
    <w:p w:rsidR="007C0BEB" w:rsidRPr="007E7217" w:rsidRDefault="007C0BEB" w:rsidP="007C0BEB">
      <w:pPr>
        <w:jc w:val="center"/>
        <w:rPr>
          <w:b/>
          <w:sz w:val="28"/>
          <w:szCs w:val="28"/>
          <w:lang w:val="en-GB"/>
        </w:rPr>
      </w:pPr>
      <w:r w:rsidRPr="007E7217">
        <w:rPr>
          <w:b/>
          <w:i/>
          <w:sz w:val="28"/>
          <w:szCs w:val="28"/>
          <w:lang w:val="en-GB"/>
        </w:rPr>
        <w:t>Terms of Reference</w:t>
      </w:r>
    </w:p>
    <w:p w:rsidR="007C0BEB" w:rsidRPr="007E7217" w:rsidRDefault="007C0BEB" w:rsidP="007C0BEB">
      <w:pPr>
        <w:ind w:left="709"/>
        <w:jc w:val="center"/>
        <w:rPr>
          <w:b/>
          <w:sz w:val="28"/>
          <w:szCs w:val="28"/>
          <w:lang w:val="en-GB"/>
        </w:rPr>
      </w:pPr>
    </w:p>
    <w:p w:rsidR="007C0BEB" w:rsidRPr="007E7217" w:rsidRDefault="007C0BEB" w:rsidP="007C0BEB">
      <w:pPr>
        <w:jc w:val="center"/>
        <w:rPr>
          <w:bCs/>
          <w:sz w:val="28"/>
          <w:szCs w:val="28"/>
          <w:lang w:val="en-ZA"/>
        </w:rPr>
      </w:pPr>
    </w:p>
    <w:p w:rsidR="007C0BEB" w:rsidRPr="007E7217" w:rsidRDefault="007C0BEB" w:rsidP="007C0BEB">
      <w:pPr>
        <w:ind w:left="709"/>
        <w:jc w:val="center"/>
        <w:rPr>
          <w:bCs/>
          <w:sz w:val="28"/>
          <w:szCs w:val="28"/>
          <w:lang w:val="en-ZA"/>
        </w:rPr>
      </w:pPr>
    </w:p>
    <w:p w:rsidR="007C0BEB" w:rsidRPr="007E7217" w:rsidRDefault="007C0BEB" w:rsidP="007C0BEB">
      <w:pPr>
        <w:ind w:left="709"/>
        <w:jc w:val="center"/>
        <w:rPr>
          <w:b/>
          <w:lang w:val="en-GB"/>
        </w:rPr>
      </w:pPr>
      <w:r w:rsidRPr="007E7217">
        <w:rPr>
          <w:b/>
          <w:lang w:val="en-GB"/>
        </w:rPr>
        <w:t>SHORT TERM CONSULTANCY FOR THE DEVELOPMENT OF A REGIONAL DISASTER RISK REDUCTION STRATEGIC PLAN 2016-2030</w:t>
      </w:r>
    </w:p>
    <w:p w:rsidR="007C0BEB" w:rsidRPr="007E7217" w:rsidRDefault="007C0BEB" w:rsidP="007C0BEB">
      <w:pPr>
        <w:ind w:left="0" w:firstLine="0"/>
        <w:rPr>
          <w:b/>
          <w:lang w:val="en-GB"/>
        </w:rPr>
      </w:pPr>
    </w:p>
    <w:p w:rsidR="007C0BEB" w:rsidRPr="007E7217" w:rsidRDefault="007C0BEB" w:rsidP="007C0BEB">
      <w:pPr>
        <w:rPr>
          <w:b/>
          <w:lang w:val="en-GB"/>
        </w:rPr>
      </w:pPr>
    </w:p>
    <w:p w:rsidR="007C0BEB" w:rsidRPr="007E7217" w:rsidRDefault="007C0BEB" w:rsidP="007C0BEB">
      <w:pPr>
        <w:jc w:val="center"/>
        <w:rPr>
          <w:kern w:val="1"/>
        </w:rPr>
      </w:pPr>
      <w:r w:rsidRPr="007E7217">
        <w:rPr>
          <w:b/>
          <w:kern w:val="1"/>
          <w:lang w:val="en-GB"/>
        </w:rPr>
        <w:t>DIRECTORATE OF THE ORGAN ON POLITICS DEFENCE AND POLITICAL AFFAIRS</w:t>
      </w:r>
    </w:p>
    <w:p w:rsidR="007C0BEB" w:rsidRDefault="007C0BEB" w:rsidP="007C0BEB">
      <w:pPr>
        <w:jc w:val="center"/>
        <w:textAlignment w:val="baseline"/>
        <w:rPr>
          <w:kern w:val="1"/>
        </w:rPr>
      </w:pPr>
    </w:p>
    <w:p w:rsidR="007C0BEB" w:rsidRDefault="007C0BEB" w:rsidP="007C0BEB">
      <w:pPr>
        <w:jc w:val="center"/>
        <w:textAlignment w:val="baseline"/>
        <w:rPr>
          <w:kern w:val="1"/>
        </w:rPr>
      </w:pPr>
    </w:p>
    <w:p w:rsidR="007C0BEB" w:rsidRDefault="007C0BEB" w:rsidP="007C0BEB">
      <w:pPr>
        <w:jc w:val="center"/>
        <w:textAlignment w:val="baseline"/>
        <w:rPr>
          <w:kern w:val="1"/>
        </w:rPr>
      </w:pPr>
    </w:p>
    <w:p w:rsidR="007C0BEB" w:rsidRDefault="007C0BEB" w:rsidP="007C0BEB">
      <w:pPr>
        <w:jc w:val="center"/>
        <w:textAlignment w:val="baseline"/>
        <w:rPr>
          <w:kern w:val="1"/>
        </w:rPr>
      </w:pPr>
    </w:p>
    <w:p w:rsidR="007C0BEB" w:rsidRPr="007E7217" w:rsidRDefault="007C0BEB" w:rsidP="007C0BEB">
      <w:pPr>
        <w:jc w:val="center"/>
        <w:textAlignment w:val="baseline"/>
        <w:rPr>
          <w:kern w:val="1"/>
        </w:rPr>
      </w:pPr>
    </w:p>
    <w:p w:rsidR="007C0BEB" w:rsidRPr="007E7217" w:rsidRDefault="007C0BEB" w:rsidP="007C0BEB">
      <w:pPr>
        <w:jc w:val="center"/>
        <w:textAlignment w:val="baseline"/>
        <w:sectPr w:rsidR="007C0BEB" w:rsidRPr="007E7217">
          <w:headerReference w:type="default" r:id="rId14"/>
          <w:footerReference w:type="default" r:id="rId15"/>
          <w:headerReference w:type="first" r:id="rId16"/>
          <w:footerReference w:type="first" r:id="rId17"/>
          <w:pgSz w:w="11906" w:h="16838"/>
          <w:pgMar w:top="1728" w:right="1584" w:bottom="1584" w:left="1584" w:header="576" w:footer="576" w:gutter="0"/>
          <w:cols w:space="720"/>
          <w:titlePg/>
          <w:docGrid w:linePitch="360"/>
        </w:sectPr>
      </w:pPr>
      <w:r w:rsidRPr="007E7217">
        <w:rPr>
          <w:b/>
          <w:kern w:val="1"/>
          <w:lang w:val="en-GB"/>
        </w:rPr>
        <w:t>Regional Political Cooperation (RPC) Programme</w:t>
      </w:r>
    </w:p>
    <w:tbl>
      <w:tblPr>
        <w:tblW w:w="0" w:type="auto"/>
        <w:tblInd w:w="-108" w:type="dxa"/>
        <w:tblLayout w:type="fixed"/>
        <w:tblLook w:val="0000" w:firstRow="0" w:lastRow="0" w:firstColumn="0" w:lastColumn="0" w:noHBand="0" w:noVBand="0"/>
      </w:tblPr>
      <w:tblGrid>
        <w:gridCol w:w="8856"/>
      </w:tblGrid>
      <w:tr w:rsidR="007C0BEB" w:rsidRPr="007E7217" w:rsidTr="00CA72B9">
        <w:tc>
          <w:tcPr>
            <w:tcW w:w="8856" w:type="dxa"/>
            <w:shd w:val="clear" w:color="auto" w:fill="C0C0C0"/>
          </w:tcPr>
          <w:p w:rsidR="007C0BEB" w:rsidRPr="007E7217" w:rsidRDefault="007C0BEB" w:rsidP="00CA72B9">
            <w:pPr>
              <w:snapToGrid w:val="0"/>
              <w:textAlignment w:val="baseline"/>
            </w:pPr>
          </w:p>
        </w:tc>
      </w:tr>
    </w:tbl>
    <w:p w:rsidR="007C0BEB" w:rsidRPr="007E7217" w:rsidRDefault="007C0BEB" w:rsidP="007C0BEB">
      <w:pPr>
        <w:ind w:right="720"/>
        <w:jc w:val="center"/>
        <w:textAlignment w:val="baseline"/>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rPr>
          <w:u w:val="single"/>
          <w:lang w:val="en-GB"/>
        </w:rPr>
      </w:pPr>
      <w:r w:rsidRPr="007E7217">
        <w:t>BACKGROUND</w:t>
      </w:r>
    </w:p>
    <w:p w:rsidR="007C0BEB" w:rsidRPr="007E7217" w:rsidRDefault="007C0BEB" w:rsidP="007C0BEB">
      <w:pPr>
        <w:ind w:left="1276" w:hanging="1276"/>
        <w:textAlignment w:val="baseline"/>
        <w:rPr>
          <w:b/>
          <w:u w:val="single"/>
          <w:lang w:val="en-GB"/>
        </w:rPr>
      </w:pPr>
    </w:p>
    <w:p w:rsidR="007C0BEB" w:rsidRPr="007E7217" w:rsidRDefault="007C0BEB" w:rsidP="007C0BEB">
      <w:pPr>
        <w:pStyle w:val="ListParagraph"/>
        <w:suppressLineNumbers/>
        <w:tabs>
          <w:tab w:val="left" w:pos="7920"/>
        </w:tabs>
        <w:autoSpaceDE w:val="0"/>
        <w:ind w:left="0"/>
        <w:jc w:val="both"/>
        <w:rPr>
          <w:rFonts w:ascii="Arial" w:hAnsi="Arial" w:cs="Arial"/>
          <w:b/>
          <w:u w:val="single"/>
        </w:rPr>
      </w:pPr>
      <w:r w:rsidRPr="007E7217">
        <w:rPr>
          <w:rFonts w:ascii="Arial" w:hAnsi="Arial" w:cs="Arial"/>
          <w:b/>
          <w:u w:val="single"/>
          <w:lang w:val="en-GB"/>
        </w:rPr>
        <w:t>EU-Funded Programme of “S</w:t>
      </w:r>
      <w:proofErr w:type="spellStart"/>
      <w:r w:rsidRPr="007E7217">
        <w:rPr>
          <w:rFonts w:ascii="Arial" w:hAnsi="Arial" w:cs="Arial"/>
          <w:b/>
          <w:u w:val="single"/>
        </w:rPr>
        <w:t>upport</w:t>
      </w:r>
      <w:proofErr w:type="spellEnd"/>
      <w:r w:rsidRPr="007E7217">
        <w:rPr>
          <w:rFonts w:ascii="Arial" w:hAnsi="Arial" w:cs="Arial"/>
          <w:b/>
          <w:u w:val="single"/>
        </w:rPr>
        <w:t xml:space="preserve"> to SADC Regional Political Cooperation”</w:t>
      </w:r>
    </w:p>
    <w:p w:rsidR="007C0BEB" w:rsidRPr="007E7217" w:rsidRDefault="007C0BEB" w:rsidP="007C0BEB">
      <w:pPr>
        <w:ind w:left="1276" w:hanging="1276"/>
        <w:textAlignment w:val="baseline"/>
        <w:rPr>
          <w:b/>
          <w:u w:val="single"/>
        </w:rPr>
      </w:pPr>
    </w:p>
    <w:p w:rsidR="007C0BEB" w:rsidRPr="007E7217" w:rsidRDefault="007C0BEB" w:rsidP="007C0BEB">
      <w:pPr>
        <w:textAlignment w:val="baseline"/>
        <w:rPr>
          <w:bCs/>
        </w:rPr>
      </w:pPr>
      <w:r w:rsidRPr="007E7217">
        <w:t xml:space="preserve">The EU-funded “Support to SADC Regional Political Cooperation (RPC)” is designed to strengthen the capacity of the SADC Secretariat; more specifically the Directorate of the Organ on Politics, </w:t>
      </w:r>
      <w:proofErr w:type="spellStart"/>
      <w:r w:rsidRPr="007E7217">
        <w:t>Defence</w:t>
      </w:r>
      <w:proofErr w:type="spellEnd"/>
      <w:r w:rsidRPr="007E7217">
        <w:t xml:space="preserve"> and Security Cooperation (“the Organ”) in implementing its mandate to effect regional integration in the political and security sectors. The overall objective is to promote peace and security, as a basis for economic growth and poverty reduction in the SADC Region. The programme, whose main purpose is to strengthen the capacity of SADC Secretariat to perform its mandate in the area of politics, governance, peace and security, has a number of key result areas, including </w:t>
      </w:r>
      <w:r>
        <w:t>Disaster Risk Reduction (</w:t>
      </w:r>
      <w:r w:rsidRPr="007E7217">
        <w:t>Result Area 3</w:t>
      </w:r>
      <w:r>
        <w:t>)</w:t>
      </w:r>
      <w:r w:rsidRPr="007E7217">
        <w:t>, which focuses on “</w:t>
      </w:r>
      <w:r w:rsidRPr="007E7217">
        <w:rPr>
          <w:rFonts w:eastAsia="SimSun"/>
          <w:bCs/>
        </w:rPr>
        <w:t>Enhanced Regional Capacity in Respect of Disaster Risk Reduction, Disaster Management and the Coordination and Support of Humanitarian Assistance”.</w:t>
      </w:r>
      <w:r>
        <w:rPr>
          <w:rFonts w:eastAsia="SimSun"/>
          <w:bCs/>
        </w:rPr>
        <w:t xml:space="preserve"> </w:t>
      </w:r>
    </w:p>
    <w:p w:rsidR="007C0BEB" w:rsidRPr="007E7217" w:rsidRDefault="007C0BEB" w:rsidP="007C0BEB">
      <w:pPr>
        <w:ind w:left="1276" w:hanging="1276"/>
        <w:textAlignment w:val="baseline"/>
      </w:pPr>
    </w:p>
    <w:p w:rsidR="007C0BEB" w:rsidRPr="007E7217" w:rsidRDefault="007C0BEB" w:rsidP="007C0BEB">
      <w:pPr>
        <w:textAlignment w:val="baseline"/>
      </w:pPr>
      <w:r w:rsidRPr="007E7217">
        <w:t xml:space="preserve">The development of the </w:t>
      </w:r>
      <w:r w:rsidRPr="007E7217">
        <w:rPr>
          <w:b/>
          <w:i/>
          <w:sz w:val="20"/>
          <w:szCs w:val="20"/>
          <w:lang w:val="en-GB"/>
        </w:rPr>
        <w:t xml:space="preserve">REGIONAL DISASTER RISK REDUCTION STRATEGIC PLAN FOR </w:t>
      </w:r>
      <w:r w:rsidRPr="007E7217">
        <w:t>2016 - 20</w:t>
      </w:r>
      <w:r>
        <w:t>3</w:t>
      </w:r>
      <w:r w:rsidRPr="007E7217">
        <w:t>0</w:t>
      </w:r>
      <w:r w:rsidRPr="007E7217">
        <w:rPr>
          <w:sz w:val="20"/>
          <w:szCs w:val="20"/>
        </w:rPr>
        <w:t xml:space="preserve"> </w:t>
      </w:r>
      <w:r w:rsidRPr="007E7217">
        <w:t xml:space="preserve">will be undertaken towards the achievement of the afore-mentioned Result Area 3.  This Key Result Area seeks to achieve the following outcome, through a set of three (3) key activities: </w:t>
      </w:r>
    </w:p>
    <w:p w:rsidR="007C0BEB" w:rsidRPr="007E7217" w:rsidRDefault="007C0BEB" w:rsidP="007C0BEB">
      <w:pPr>
        <w:pStyle w:val="Standard"/>
        <w:jc w:val="both"/>
        <w:rPr>
          <w:rFonts w:ascii="Arial" w:hAnsi="Arial" w:cs="Arial"/>
          <w:b/>
        </w:rPr>
      </w:pPr>
    </w:p>
    <w:p w:rsidR="007C0BEB" w:rsidRPr="007E7217" w:rsidRDefault="007C0BEB" w:rsidP="007C0BEB">
      <w:pPr>
        <w:pStyle w:val="Standard"/>
        <w:numPr>
          <w:ilvl w:val="0"/>
          <w:numId w:val="22"/>
        </w:numPr>
        <w:tabs>
          <w:tab w:val="left" w:pos="1418"/>
        </w:tabs>
        <w:ind w:left="810" w:hanging="270"/>
        <w:jc w:val="both"/>
        <w:rPr>
          <w:rFonts w:ascii="Arial" w:hAnsi="Arial" w:cs="Arial"/>
          <w:b/>
          <w:i/>
        </w:rPr>
      </w:pPr>
      <w:r w:rsidRPr="007E7217">
        <w:rPr>
          <w:rFonts w:ascii="Arial" w:hAnsi="Arial" w:cs="Arial"/>
          <w:b/>
        </w:rPr>
        <w:t>Outcome</w:t>
      </w:r>
      <w:r w:rsidRPr="007E7217">
        <w:rPr>
          <w:rFonts w:ascii="Arial" w:hAnsi="Arial" w:cs="Arial"/>
        </w:rPr>
        <w:t xml:space="preserve"> </w:t>
      </w:r>
    </w:p>
    <w:p w:rsidR="007C0BEB" w:rsidRPr="007E7217" w:rsidRDefault="007C0BEB" w:rsidP="007C0BEB">
      <w:pPr>
        <w:pStyle w:val="Standard"/>
        <w:tabs>
          <w:tab w:val="left" w:pos="1418"/>
        </w:tabs>
        <w:ind w:left="720"/>
        <w:jc w:val="both"/>
        <w:rPr>
          <w:rFonts w:ascii="Arial" w:hAnsi="Arial" w:cs="Arial"/>
          <w:b/>
          <w:i/>
        </w:rPr>
      </w:pPr>
    </w:p>
    <w:p w:rsidR="007C0BEB" w:rsidRPr="007E7217" w:rsidRDefault="007C0BEB" w:rsidP="007C0BEB">
      <w:pPr>
        <w:pStyle w:val="normla"/>
        <w:tabs>
          <w:tab w:val="left" w:pos="2552"/>
        </w:tabs>
        <w:rPr>
          <w:rFonts w:eastAsia="SimSun"/>
          <w:bCs/>
          <w:sz w:val="24"/>
          <w:szCs w:val="24"/>
        </w:rPr>
      </w:pPr>
      <w:proofErr w:type="gramStart"/>
      <w:r w:rsidRPr="007E7217">
        <w:rPr>
          <w:iCs/>
          <w:sz w:val="24"/>
          <w:szCs w:val="24"/>
        </w:rPr>
        <w:t>E</w:t>
      </w:r>
      <w:r w:rsidRPr="007E7217">
        <w:rPr>
          <w:rFonts w:eastAsia="SimSun"/>
          <w:bCs/>
          <w:sz w:val="24"/>
          <w:szCs w:val="24"/>
        </w:rPr>
        <w:t>nhanced Regional Capacity in Respect of Disaster Risk Reduction, Disaster Management and the Coordination and Support of Humanitarian Assistance.</w:t>
      </w:r>
      <w:proofErr w:type="gramEnd"/>
    </w:p>
    <w:p w:rsidR="007C0BEB" w:rsidRPr="007E7217" w:rsidRDefault="007C0BEB" w:rsidP="007C0BEB">
      <w:pPr>
        <w:pStyle w:val="normla"/>
        <w:tabs>
          <w:tab w:val="left" w:pos="2552"/>
        </w:tabs>
        <w:ind w:left="1276" w:hanging="1276"/>
        <w:rPr>
          <w:rFonts w:eastAsia="SimSun"/>
          <w:bCs/>
          <w:sz w:val="24"/>
          <w:szCs w:val="24"/>
        </w:rPr>
      </w:pPr>
    </w:p>
    <w:p w:rsidR="007C0BEB" w:rsidRPr="007E7217" w:rsidRDefault="007C0BEB" w:rsidP="007C0BEB">
      <w:pPr>
        <w:pStyle w:val="Standard"/>
        <w:numPr>
          <w:ilvl w:val="0"/>
          <w:numId w:val="22"/>
        </w:numPr>
        <w:tabs>
          <w:tab w:val="left" w:pos="1418"/>
        </w:tabs>
        <w:ind w:left="810" w:hanging="270"/>
        <w:jc w:val="both"/>
        <w:rPr>
          <w:rFonts w:ascii="Arial" w:hAnsi="Arial" w:cs="Arial"/>
          <w:b/>
        </w:rPr>
      </w:pPr>
      <w:r w:rsidRPr="007E7217">
        <w:rPr>
          <w:rFonts w:ascii="Arial" w:hAnsi="Arial" w:cs="Arial"/>
          <w:b/>
        </w:rPr>
        <w:t xml:space="preserve">Key Activities </w:t>
      </w:r>
    </w:p>
    <w:p w:rsidR="007C0BEB" w:rsidRPr="007E7217" w:rsidRDefault="007C0BEB" w:rsidP="007C0BEB">
      <w:pPr>
        <w:pStyle w:val="Standard"/>
        <w:jc w:val="both"/>
        <w:rPr>
          <w:rFonts w:ascii="Arial" w:hAnsi="Arial" w:cs="Arial"/>
          <w:b/>
          <w:i/>
        </w:rPr>
      </w:pPr>
    </w:p>
    <w:p w:rsidR="007C0BEB" w:rsidRPr="007E7217" w:rsidRDefault="007C0BEB" w:rsidP="007C0BEB">
      <w:pPr>
        <w:pStyle w:val="Standard"/>
        <w:jc w:val="both"/>
        <w:rPr>
          <w:rFonts w:ascii="Arial" w:hAnsi="Arial" w:cs="Arial"/>
        </w:rPr>
      </w:pPr>
      <w:r w:rsidRPr="007E7217">
        <w:rPr>
          <w:rFonts w:ascii="Arial" w:hAnsi="Arial" w:cs="Arial"/>
          <w:b/>
          <w:i/>
        </w:rPr>
        <w:t>Activity 3.1</w:t>
      </w:r>
      <w:r w:rsidRPr="007E7217">
        <w:rPr>
          <w:rFonts w:ascii="Arial" w:hAnsi="Arial" w:cs="Arial"/>
        </w:rPr>
        <w:t xml:space="preserve">: </w:t>
      </w:r>
      <w:r w:rsidRPr="007E7217">
        <w:rPr>
          <w:rFonts w:ascii="Arial" w:hAnsi="Arial" w:cs="Arial"/>
        </w:rPr>
        <w:tab/>
        <w:t>Strengthen the coordination capacity of the DRR/DM Unit at SADC</w:t>
      </w:r>
    </w:p>
    <w:p w:rsidR="007C0BEB" w:rsidRPr="007E7217" w:rsidRDefault="007C0BEB" w:rsidP="007C0BEB">
      <w:pPr>
        <w:pStyle w:val="Standard"/>
        <w:ind w:left="720" w:firstLine="720"/>
        <w:jc w:val="both"/>
        <w:rPr>
          <w:rFonts w:ascii="Arial" w:hAnsi="Arial" w:cs="Arial"/>
        </w:rPr>
      </w:pPr>
      <w:r w:rsidRPr="007E7217">
        <w:rPr>
          <w:rFonts w:ascii="Arial" w:hAnsi="Arial" w:cs="Arial"/>
        </w:rPr>
        <w:t>Secretariat</w:t>
      </w:r>
    </w:p>
    <w:p w:rsidR="007C0BEB" w:rsidRPr="007E7217" w:rsidRDefault="007C0BEB" w:rsidP="007C0BEB">
      <w:pPr>
        <w:pStyle w:val="Standard"/>
        <w:jc w:val="both"/>
        <w:rPr>
          <w:rFonts w:ascii="Arial" w:hAnsi="Arial" w:cs="Arial"/>
        </w:rPr>
      </w:pPr>
    </w:p>
    <w:p w:rsidR="007C0BEB" w:rsidRPr="007E7217" w:rsidRDefault="007C0BEB" w:rsidP="007C0BEB">
      <w:pPr>
        <w:pStyle w:val="Standard"/>
        <w:ind w:left="1418" w:hanging="1418"/>
        <w:jc w:val="both"/>
        <w:rPr>
          <w:rFonts w:ascii="Arial" w:hAnsi="Arial" w:cs="Arial"/>
        </w:rPr>
      </w:pPr>
      <w:r w:rsidRPr="007E7217">
        <w:rPr>
          <w:rFonts w:ascii="Arial" w:hAnsi="Arial" w:cs="Arial"/>
          <w:b/>
          <w:i/>
        </w:rPr>
        <w:t>Activity 3.2</w:t>
      </w:r>
      <w:r w:rsidRPr="007E7217">
        <w:rPr>
          <w:rFonts w:ascii="Arial" w:hAnsi="Arial" w:cs="Arial"/>
        </w:rPr>
        <w:t xml:space="preserve">: </w:t>
      </w:r>
      <w:r w:rsidRPr="007E7217">
        <w:rPr>
          <w:rFonts w:ascii="Arial" w:hAnsi="Arial" w:cs="Arial"/>
        </w:rPr>
        <w:tab/>
        <w:t>Strengthen capacity for the implementation of the Regional DRR Strategy through the development of a Regional Information Management System</w:t>
      </w:r>
    </w:p>
    <w:p w:rsidR="007C0BEB" w:rsidRPr="007E7217" w:rsidRDefault="007C0BEB" w:rsidP="007C0BEB">
      <w:pPr>
        <w:pStyle w:val="Standard"/>
        <w:ind w:left="1418" w:hanging="1418"/>
        <w:jc w:val="both"/>
        <w:rPr>
          <w:rFonts w:ascii="Arial" w:hAnsi="Arial" w:cs="Arial"/>
        </w:rPr>
      </w:pPr>
    </w:p>
    <w:p w:rsidR="007C0BEB" w:rsidRPr="007E7217" w:rsidRDefault="007C0BEB" w:rsidP="007C0BEB">
      <w:pPr>
        <w:pStyle w:val="Standard"/>
        <w:ind w:left="1418" w:hanging="1418"/>
        <w:jc w:val="both"/>
        <w:rPr>
          <w:rFonts w:ascii="Arial" w:hAnsi="Arial" w:cs="Arial"/>
        </w:rPr>
      </w:pPr>
      <w:r w:rsidRPr="007E7217">
        <w:rPr>
          <w:rFonts w:ascii="Arial" w:hAnsi="Arial" w:cs="Arial"/>
          <w:b/>
        </w:rPr>
        <w:t>Activity 3.3</w:t>
      </w:r>
      <w:r w:rsidRPr="007E7217">
        <w:rPr>
          <w:rFonts w:ascii="Arial" w:hAnsi="Arial" w:cs="Arial"/>
        </w:rPr>
        <w:t xml:space="preserve">: </w:t>
      </w:r>
      <w:r w:rsidRPr="007E7217">
        <w:rPr>
          <w:rFonts w:ascii="Arial" w:hAnsi="Arial" w:cs="Arial"/>
        </w:rPr>
        <w:tab/>
        <w:t>Develop a regional disaster preparedness and response strategy</w:t>
      </w:r>
      <w:r>
        <w:rPr>
          <w:rFonts w:ascii="Arial" w:hAnsi="Arial" w:cs="Arial"/>
        </w:rPr>
        <w:t>,</w:t>
      </w:r>
      <w:r w:rsidRPr="007E7217">
        <w:rPr>
          <w:rFonts w:ascii="Arial" w:hAnsi="Arial" w:cs="Arial"/>
        </w:rPr>
        <w:t xml:space="preserve"> </w:t>
      </w:r>
      <w:r>
        <w:rPr>
          <w:rFonts w:ascii="Arial" w:hAnsi="Arial" w:cs="Arial"/>
        </w:rPr>
        <w:t>including</w:t>
      </w:r>
      <w:r w:rsidRPr="007E7217">
        <w:rPr>
          <w:rFonts w:ascii="Arial" w:hAnsi="Arial" w:cs="Arial"/>
        </w:rPr>
        <w:t xml:space="preserve"> the strengthening of national and regional early warning systems</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The key activities are derived from the SADC Disaster Risk Reduction Strategic Plan 2010 – 2015. The Strategic Plan has five indicative objectives namely:</w:t>
      </w:r>
    </w:p>
    <w:p w:rsidR="007C0BEB" w:rsidRPr="007E7217" w:rsidRDefault="007C0BEB" w:rsidP="007C0BEB">
      <w:pPr>
        <w:pStyle w:val="Standard"/>
        <w:jc w:val="both"/>
        <w:rPr>
          <w:rFonts w:ascii="Arial" w:hAnsi="Arial" w:cs="Arial"/>
        </w:rPr>
      </w:pPr>
    </w:p>
    <w:p w:rsidR="007C0BEB" w:rsidRPr="007E7217" w:rsidRDefault="007C0BEB" w:rsidP="007C0BEB">
      <w:pPr>
        <w:pStyle w:val="Standard"/>
        <w:numPr>
          <w:ilvl w:val="0"/>
          <w:numId w:val="19"/>
        </w:numPr>
        <w:tabs>
          <w:tab w:val="left" w:pos="426"/>
        </w:tabs>
        <w:ind w:left="426" w:hanging="426"/>
        <w:jc w:val="both"/>
        <w:rPr>
          <w:rFonts w:ascii="Arial" w:hAnsi="Arial" w:cs="Arial"/>
        </w:rPr>
      </w:pPr>
      <w:r w:rsidRPr="007E7217">
        <w:rPr>
          <w:rFonts w:ascii="Arial" w:hAnsi="Arial" w:cs="Arial"/>
        </w:rPr>
        <w:t>To strengthen governance, legal and institutional framework at all levels of DRR in the region;</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lastRenderedPageBreak/>
        <w:t>Facilitate the identification, assessment and monitoring of disaster risks and support the enhancement of early warning systems at all levels;</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t>Promote the usage and management of information and knowledge, innovation and education to build a culture of safety and resilience at all levels in the SADC region;</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t>Ensure that DRR becomes a national and local priority with a strong institutional basis for implementation; and</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t>The integration of preparedness and emergency response into national and regional DRR interventions.</w:t>
      </w:r>
    </w:p>
    <w:p w:rsidR="007C0BEB" w:rsidRPr="007E7217" w:rsidRDefault="007C0BEB" w:rsidP="007C0BEB">
      <w:pPr>
        <w:pStyle w:val="Standard"/>
        <w:ind w:left="360"/>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In an effort to attain the aforementioned objectives, the SADC DRR Strategic Plan focuses on capacity enhancement interventions for Member States; assisting them to develop and implement the national DRR/DM strategies that are </w:t>
      </w:r>
      <w:proofErr w:type="spellStart"/>
      <w:r w:rsidRPr="007E7217">
        <w:rPr>
          <w:rFonts w:ascii="Arial" w:hAnsi="Arial" w:cs="Arial"/>
        </w:rPr>
        <w:t>harmonised</w:t>
      </w:r>
      <w:proofErr w:type="spellEnd"/>
      <w:r w:rsidRPr="007E7217">
        <w:rPr>
          <w:rFonts w:ascii="Arial" w:hAnsi="Arial" w:cs="Arial"/>
        </w:rPr>
        <w:t xml:space="preserve"> with the SADC Regional Indicative Strategic Development Plan (RISDP) and Strategic Indicative Plan for the Organ (SIPO). </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In this context, the Regional Political Cooperation Programme (RPC) will strengthen the capacity of the SADC Secretariat to facilitate Member States as well to effectively coordinate the disaster risk reduction and humanitarian assistance agenda in the region. Specifically, the programme supports the development of a Regional Information Management System, based on collection of data and information from the Member States. </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In addition, the RPC programme will complete an inventory of national and regional disaster related policies and action plans, with a view to enable their </w:t>
      </w:r>
      <w:proofErr w:type="spellStart"/>
      <w:r w:rsidRPr="007E7217">
        <w:rPr>
          <w:rFonts w:ascii="Arial" w:hAnsi="Arial" w:cs="Arial"/>
        </w:rPr>
        <w:t>harmonisation</w:t>
      </w:r>
      <w:proofErr w:type="spellEnd"/>
      <w:r w:rsidRPr="007E7217">
        <w:rPr>
          <w:rFonts w:ascii="Arial" w:hAnsi="Arial" w:cs="Arial"/>
        </w:rPr>
        <w:t xml:space="preserve"> with regional and continental strategies and trends. The programme will simultaneously strengthen national and regional early warning systems for the collection and timely exchange of information on hazards and disasters. The programme also support</w:t>
      </w:r>
      <w:r>
        <w:rPr>
          <w:rFonts w:ascii="Arial" w:hAnsi="Arial" w:cs="Arial"/>
        </w:rPr>
        <w:t>s</w:t>
      </w:r>
      <w:r w:rsidRPr="007E7217">
        <w:rPr>
          <w:rFonts w:ascii="Arial" w:hAnsi="Arial" w:cs="Arial"/>
        </w:rPr>
        <w:t xml:space="preserve"> research on long-term regional changes and trends that affect vulnerabilities and risks, in particular climate change and lead to the development of a regional disaster preparedness and response strategy as well as the Regional Disaster Risk Reduction Strategic Plan, post 2015. </w:t>
      </w: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OBJECTIVES OF THE CONSULTANCY</w:t>
      </w:r>
    </w:p>
    <w:p w:rsidR="007C0BEB" w:rsidRPr="007E7217" w:rsidRDefault="007C0BEB" w:rsidP="007C0BEB">
      <w:pPr>
        <w:pStyle w:val="Standard"/>
        <w:jc w:val="both"/>
        <w:rPr>
          <w:rFonts w:ascii="Arial" w:hAnsi="Arial" w:cs="Arial"/>
        </w:rPr>
      </w:pPr>
      <w:r w:rsidRPr="007E7217">
        <w:rPr>
          <w:rFonts w:ascii="Arial" w:hAnsi="Arial" w:cs="Arial"/>
        </w:rPr>
        <w:t xml:space="preserve">The overall objective of this consultancy is to develop a 2016 - 2030 Regional Disaster Risk Reduction Strategic Plan for the SADC Region, taking into account the lessons drawn from implementing the 2010 - 2015 DRR Strategic </w:t>
      </w:r>
      <w:proofErr w:type="gramStart"/>
      <w:r w:rsidRPr="007E7217">
        <w:rPr>
          <w:rFonts w:ascii="Arial" w:hAnsi="Arial" w:cs="Arial"/>
        </w:rPr>
        <w:t>Plan</w:t>
      </w:r>
      <w:proofErr w:type="gramEnd"/>
      <w:r w:rsidRPr="007E7217">
        <w:rPr>
          <w:rFonts w:ascii="Arial" w:hAnsi="Arial" w:cs="Arial"/>
        </w:rPr>
        <w:t>, the international and regional instruments and/or frameworks for disaster risk reduction and humanitarian assistance.</w:t>
      </w:r>
    </w:p>
    <w:p w:rsidR="007C0BEB" w:rsidRPr="007E7217" w:rsidRDefault="007C0BEB" w:rsidP="007C0BEB">
      <w:pPr>
        <w:pStyle w:val="Heading1"/>
        <w:keepLines w:val="0"/>
        <w:widowControl w:val="0"/>
        <w:numPr>
          <w:ilvl w:val="1"/>
          <w:numId w:val="14"/>
        </w:numPr>
        <w:tabs>
          <w:tab w:val="left" w:pos="0"/>
        </w:tabs>
        <w:suppressAutoHyphens/>
        <w:spacing w:before="240" w:after="60" w:line="240" w:lineRule="auto"/>
        <w:ind w:left="792"/>
        <w:textAlignment w:val="baseline"/>
      </w:pPr>
      <w:r w:rsidRPr="007E7217">
        <w:t>Specific objectives</w:t>
      </w:r>
    </w:p>
    <w:p w:rsidR="007C0BEB" w:rsidRPr="007E7217" w:rsidRDefault="007C0BEB" w:rsidP="007C0BEB">
      <w:r w:rsidRPr="007E7217">
        <w:t>In order to accomplish the above objective, the Consultant will carry out the following tasks:</w:t>
      </w:r>
    </w:p>
    <w:p w:rsidR="007C0BEB" w:rsidRPr="007E7217" w:rsidRDefault="007C0BEB" w:rsidP="007C0BEB"/>
    <w:p w:rsidR="007C0BEB" w:rsidRPr="007E7217" w:rsidRDefault="007C0BEB" w:rsidP="007C0BEB">
      <w:pPr>
        <w:pStyle w:val="ListParagraph"/>
        <w:widowControl w:val="0"/>
        <w:numPr>
          <w:ilvl w:val="0"/>
          <w:numId w:val="16"/>
        </w:numPr>
        <w:tabs>
          <w:tab w:val="left" w:pos="0"/>
        </w:tabs>
        <w:spacing w:after="200" w:line="276" w:lineRule="auto"/>
        <w:jc w:val="both"/>
        <w:textAlignment w:val="baseline"/>
        <w:rPr>
          <w:rFonts w:ascii="Arial" w:eastAsia="Calibri" w:hAnsi="Arial" w:cs="Arial"/>
          <w:kern w:val="1"/>
          <w:lang w:val="en-ZA"/>
        </w:rPr>
      </w:pPr>
      <w:r w:rsidRPr="007E7217">
        <w:rPr>
          <w:rFonts w:ascii="Arial" w:eastAsia="Calibri" w:hAnsi="Arial" w:cs="Arial"/>
          <w:kern w:val="1"/>
          <w:lang w:val="en-ZA"/>
        </w:rPr>
        <w:t>Develop a SADC Regional Disaster Risk Reduction Strategic Plan for the year 2016 - 2030.</w:t>
      </w:r>
    </w:p>
    <w:p w:rsidR="007C0BEB" w:rsidRPr="007E7217" w:rsidRDefault="007C0BEB" w:rsidP="007C0BEB">
      <w:pPr>
        <w:widowControl w:val="0"/>
        <w:numPr>
          <w:ilvl w:val="0"/>
          <w:numId w:val="16"/>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 xml:space="preserve">Review and integrate lessons learnt from implementing the SADC DRR </w:t>
      </w:r>
      <w:r w:rsidRPr="007E7217">
        <w:rPr>
          <w:rFonts w:eastAsia="Calibri"/>
          <w:kern w:val="1"/>
          <w:lang w:val="en-ZA"/>
        </w:rPr>
        <w:lastRenderedPageBreak/>
        <w:t>Strategic Plan 2010 - 2015, Regional Cooperation Programme and related regional frameworks.</w:t>
      </w:r>
    </w:p>
    <w:p w:rsidR="007C0BEB" w:rsidRPr="007E7217" w:rsidRDefault="007C0BEB" w:rsidP="007C0BEB">
      <w:pPr>
        <w:widowControl w:val="0"/>
        <w:numPr>
          <w:ilvl w:val="0"/>
          <w:numId w:val="16"/>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 xml:space="preserve">Establish clear linkages and synergies between the Regional Disaster Preparedness and Response Strategy &amp; Fund </w:t>
      </w:r>
      <w:r>
        <w:rPr>
          <w:rFonts w:eastAsia="Calibri"/>
          <w:kern w:val="1"/>
          <w:lang w:val="en-ZA"/>
        </w:rPr>
        <w:t>and</w:t>
      </w:r>
      <w:r w:rsidRPr="007E7217">
        <w:rPr>
          <w:rFonts w:eastAsia="Calibri"/>
          <w:kern w:val="1"/>
          <w:lang w:val="en-ZA"/>
        </w:rPr>
        <w:t xml:space="preserve"> the DRR Strategic Plan.</w:t>
      </w:r>
    </w:p>
    <w:p w:rsidR="007C0BEB" w:rsidRPr="007E7217" w:rsidRDefault="007C0BEB" w:rsidP="007C0BEB">
      <w:pPr>
        <w:widowControl w:val="0"/>
        <w:tabs>
          <w:tab w:val="left" w:pos="0"/>
        </w:tabs>
        <w:textAlignment w:val="baseline"/>
        <w:rPr>
          <w:rFonts w:eastAsia="Calibri"/>
          <w:kern w:val="1"/>
          <w:lang w:val="en-ZA"/>
        </w:rPr>
      </w:pPr>
    </w:p>
    <w:p w:rsidR="007C0BEB" w:rsidRPr="007E7217" w:rsidRDefault="007C0BEB" w:rsidP="007C0BEB">
      <w:pPr>
        <w:widowControl w:val="0"/>
        <w:numPr>
          <w:ilvl w:val="0"/>
          <w:numId w:val="16"/>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GB"/>
        </w:rPr>
        <w:t>Consult extensively wit</w:t>
      </w:r>
      <w:r w:rsidRPr="007E7217">
        <w:rPr>
          <w:rFonts w:eastAsia="Calibri"/>
          <w:kern w:val="1"/>
          <w:lang w:val="en-ZA"/>
        </w:rPr>
        <w:t>h the Member States, SADC Secretariat Directorates, Regional Inter-Agency Standing Committee (RIASCO) for Southern Africa and the Non- State Actors (Regional Private Sector Networks and Regional Civil Society Networks) to:</w:t>
      </w:r>
    </w:p>
    <w:p w:rsidR="007C0BEB" w:rsidRPr="007E7217" w:rsidRDefault="007C0BEB" w:rsidP="007C0BEB">
      <w:pPr>
        <w:widowControl w:val="0"/>
        <w:tabs>
          <w:tab w:val="left" w:pos="0"/>
        </w:tabs>
        <w:textAlignment w:val="baseline"/>
        <w:rPr>
          <w:rFonts w:eastAsia="Calibri"/>
          <w:kern w:val="1"/>
          <w:lang w:val="en-ZA"/>
        </w:rPr>
      </w:pPr>
    </w:p>
    <w:p w:rsidR="007C0BEB" w:rsidRPr="007E7217" w:rsidRDefault="007C0BEB" w:rsidP="007C0BEB">
      <w:pPr>
        <w:widowControl w:val="0"/>
        <w:numPr>
          <w:ilvl w:val="0"/>
          <w:numId w:val="24"/>
        </w:numPr>
        <w:suppressAutoHyphens/>
        <w:spacing w:after="0" w:line="240" w:lineRule="auto"/>
        <w:ind w:right="0"/>
        <w:contextualSpacing/>
        <w:textAlignment w:val="baseline"/>
        <w:rPr>
          <w:rFonts w:eastAsia="Calibri"/>
          <w:kern w:val="1"/>
          <w:lang w:val="en-GB"/>
        </w:rPr>
      </w:pPr>
      <w:r w:rsidRPr="007E7217">
        <w:rPr>
          <w:rFonts w:eastAsia="Calibri"/>
          <w:kern w:val="1"/>
          <w:lang w:val="en-GB"/>
        </w:rPr>
        <w:t>Define the SADC Regional DRR priorities.</w:t>
      </w:r>
    </w:p>
    <w:p w:rsidR="007C0BEB" w:rsidRPr="007E7217" w:rsidRDefault="007C0BEB" w:rsidP="007C0BEB">
      <w:pPr>
        <w:widowControl w:val="0"/>
        <w:numPr>
          <w:ilvl w:val="0"/>
          <w:numId w:val="23"/>
        </w:numPr>
        <w:suppressAutoHyphens/>
        <w:spacing w:after="200" w:line="276" w:lineRule="auto"/>
        <w:ind w:right="0"/>
        <w:contextualSpacing/>
        <w:textAlignment w:val="baseline"/>
        <w:rPr>
          <w:rFonts w:eastAsia="Calibri"/>
          <w:kern w:val="1"/>
          <w:lang w:val="en-GB"/>
        </w:rPr>
      </w:pPr>
      <w:r w:rsidRPr="007E7217">
        <w:rPr>
          <w:rFonts w:eastAsia="Calibri"/>
          <w:kern w:val="1"/>
          <w:lang w:val="en-GB"/>
        </w:rPr>
        <w:t xml:space="preserve">Identify internal and external institutional linkages; and </w:t>
      </w:r>
    </w:p>
    <w:p w:rsidR="007C0BEB" w:rsidRPr="007E7217" w:rsidRDefault="007C0BEB" w:rsidP="007C0BEB">
      <w:pPr>
        <w:widowControl w:val="0"/>
        <w:numPr>
          <w:ilvl w:val="0"/>
          <w:numId w:val="23"/>
        </w:numPr>
        <w:suppressAutoHyphens/>
        <w:spacing w:after="200" w:line="276" w:lineRule="auto"/>
        <w:ind w:right="0"/>
        <w:contextualSpacing/>
        <w:textAlignment w:val="baseline"/>
        <w:rPr>
          <w:rFonts w:eastAsia="Calibri"/>
          <w:kern w:val="1"/>
          <w:lang w:val="en-GB"/>
        </w:rPr>
      </w:pPr>
      <w:r w:rsidRPr="007E7217">
        <w:rPr>
          <w:rFonts w:eastAsia="Calibri"/>
          <w:kern w:val="1"/>
          <w:lang w:val="en-GB"/>
        </w:rPr>
        <w:t>Define roles and responsibilities of all sectors involved in disaster risk reduction &amp; humanitarian assistance, conducive for effective implementation of the Strategic Plan.</w:t>
      </w:r>
    </w:p>
    <w:p w:rsidR="007C0BEB" w:rsidRPr="007E7217" w:rsidRDefault="007C0BEB" w:rsidP="007C0BEB">
      <w:pPr>
        <w:pStyle w:val="ListParagraph"/>
        <w:widowControl w:val="0"/>
        <w:numPr>
          <w:ilvl w:val="0"/>
          <w:numId w:val="16"/>
        </w:numPr>
        <w:spacing w:after="200" w:line="276" w:lineRule="auto"/>
        <w:jc w:val="both"/>
        <w:textAlignment w:val="baseline"/>
        <w:rPr>
          <w:rFonts w:ascii="Arial" w:eastAsia="Calibri" w:hAnsi="Arial" w:cs="Arial"/>
          <w:kern w:val="1"/>
          <w:lang w:val="en-GB"/>
        </w:rPr>
      </w:pPr>
      <w:r w:rsidRPr="007E7217">
        <w:rPr>
          <w:rFonts w:ascii="Arial" w:eastAsia="Calibri" w:hAnsi="Arial" w:cs="Arial"/>
          <w:kern w:val="1"/>
          <w:lang w:val="en-GB"/>
        </w:rPr>
        <w:t>Develop an Implementation Framework with a defined financial resource mobilisation strategy &amp; Monitoring and Evaluation mechanism for the Regional Disaster Risk Reduction Strategic Plan.</w:t>
      </w:r>
    </w:p>
    <w:p w:rsidR="007C0BEB" w:rsidRPr="007E7217" w:rsidRDefault="007C0BEB" w:rsidP="007C0BEB">
      <w:pPr>
        <w:widowControl w:val="0"/>
        <w:numPr>
          <w:ilvl w:val="0"/>
          <w:numId w:val="16"/>
        </w:numPr>
        <w:suppressAutoHyphens/>
        <w:spacing w:after="200" w:line="276" w:lineRule="auto"/>
        <w:ind w:right="0"/>
        <w:textAlignment w:val="baseline"/>
      </w:pPr>
      <w:r w:rsidRPr="007E7217">
        <w:rPr>
          <w:rFonts w:eastAsia="Calibri"/>
          <w:kern w:val="1"/>
          <w:lang w:val="en-GB"/>
        </w:rPr>
        <w:t>Submit a Consultancy Report detailing the strategic plan development process including lessons learnt</w:t>
      </w:r>
      <w:proofErr w:type="gramStart"/>
      <w:r w:rsidRPr="007E7217">
        <w:rPr>
          <w:rFonts w:eastAsia="Calibri"/>
          <w:kern w:val="1"/>
          <w:lang w:val="en-GB"/>
        </w:rPr>
        <w:t>,</w:t>
      </w:r>
      <w:proofErr w:type="gramEnd"/>
      <w:r w:rsidRPr="007E7217">
        <w:rPr>
          <w:rFonts w:eastAsia="Calibri"/>
          <w:kern w:val="1"/>
          <w:lang w:val="en-GB"/>
        </w:rPr>
        <w:t xml:space="preserve"> best practices and opportunities for regional disaster risk reduction strategic plan execution in the SADC Region.</w:t>
      </w:r>
    </w:p>
    <w:p w:rsidR="007C0BEB" w:rsidRPr="007E7217" w:rsidRDefault="007C0BEB" w:rsidP="007C0BEB">
      <w:pPr>
        <w:widowControl w:val="0"/>
        <w:spacing w:after="200" w:line="276" w:lineRule="auto"/>
        <w:textAlignment w:val="baseline"/>
      </w:pPr>
    </w:p>
    <w:p w:rsidR="007C0BEB" w:rsidRPr="007E7217" w:rsidRDefault="007C0BEB" w:rsidP="007C0BEB">
      <w:pPr>
        <w:pStyle w:val="Heading1"/>
        <w:keepLines w:val="0"/>
        <w:widowControl w:val="0"/>
        <w:numPr>
          <w:ilvl w:val="1"/>
          <w:numId w:val="14"/>
        </w:numPr>
        <w:tabs>
          <w:tab w:val="left" w:pos="0"/>
        </w:tabs>
        <w:suppressAutoHyphens/>
        <w:spacing w:before="240" w:after="60" w:line="240" w:lineRule="auto"/>
        <w:ind w:left="792"/>
        <w:textAlignment w:val="baseline"/>
      </w:pPr>
      <w:r w:rsidRPr="007E7217">
        <w:t>Description of tasks</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In order to perform the above tasks, the consultant (s) shall:</w:t>
      </w:r>
    </w:p>
    <w:p w:rsidR="007C0BEB" w:rsidRPr="007E7217" w:rsidRDefault="007C0BEB" w:rsidP="007C0BEB">
      <w:pPr>
        <w:pStyle w:val="Standard"/>
        <w:jc w:val="both"/>
        <w:rPr>
          <w:rFonts w:ascii="Arial" w:hAnsi="Arial" w:cs="Arial"/>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lang w:val="en-GB"/>
        </w:rPr>
      </w:pPr>
      <w:r w:rsidRPr="007E7217">
        <w:rPr>
          <w:kern w:val="1"/>
        </w:rPr>
        <w:t>Undertake an extensive desk review to collect data and information relevant to the assignment. In this regard the consultant will, among others, acquire and review where applicable documents on the following:</w:t>
      </w:r>
    </w:p>
    <w:p w:rsidR="007C0BEB" w:rsidRPr="007E7217" w:rsidRDefault="007C0BEB" w:rsidP="007C0BEB">
      <w:pPr>
        <w:widowControl w:val="0"/>
        <w:ind w:left="720"/>
        <w:textAlignment w:val="baseline"/>
        <w:rPr>
          <w:kern w:val="1"/>
          <w:lang w:val="en-GB"/>
        </w:rPr>
      </w:pPr>
    </w:p>
    <w:p w:rsidR="007C0BEB" w:rsidRPr="007E7217" w:rsidRDefault="007C0BEB" w:rsidP="007C0BEB">
      <w:pPr>
        <w:widowControl w:val="0"/>
        <w:numPr>
          <w:ilvl w:val="1"/>
          <w:numId w:val="15"/>
        </w:numPr>
        <w:tabs>
          <w:tab w:val="left" w:pos="-1800"/>
        </w:tabs>
        <w:suppressAutoHyphens/>
        <w:spacing w:after="0" w:line="240" w:lineRule="auto"/>
        <w:ind w:right="0"/>
        <w:textAlignment w:val="baseline"/>
        <w:rPr>
          <w:kern w:val="1"/>
          <w:lang w:val="en-GB"/>
        </w:rPr>
      </w:pPr>
      <w:r w:rsidRPr="007E7217">
        <w:rPr>
          <w:kern w:val="1"/>
          <w:lang w:val="en-GB"/>
        </w:rPr>
        <w:t>relevant regional and international disaster risk reduction and humanitarian assistance strategies and frameworks, including but not limited to the following;</w:t>
      </w:r>
    </w:p>
    <w:p w:rsidR="007C0BEB" w:rsidRPr="007E7217" w:rsidRDefault="007C0BEB" w:rsidP="007C0BEB">
      <w:pPr>
        <w:widowControl w:val="0"/>
        <w:tabs>
          <w:tab w:val="left" w:pos="-1800"/>
        </w:tabs>
        <w:ind w:left="1440"/>
        <w:textAlignment w:val="baseline"/>
        <w:rPr>
          <w:kern w:val="1"/>
          <w:lang w:val="en-GB"/>
        </w:rPr>
      </w:pP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SADC Regional Indicative Strategic Development Plan 2015 – 2030,</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Strategic Indicative Plan for the Organ,</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Africa Disaster Risk Reduction Strategy,</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Sendai Framework for Disaster Risk Reduction 2015</w:t>
      </w:r>
      <w:r>
        <w:rPr>
          <w:kern w:val="1"/>
          <w:lang w:val="en-GB"/>
        </w:rPr>
        <w:t xml:space="preserve"> </w:t>
      </w:r>
      <w:r w:rsidRPr="007E7217">
        <w:rPr>
          <w:kern w:val="1"/>
          <w:lang w:val="en-GB"/>
        </w:rPr>
        <w:t>-</w:t>
      </w:r>
      <w:r>
        <w:rPr>
          <w:kern w:val="1"/>
          <w:lang w:val="en-GB"/>
        </w:rPr>
        <w:t xml:space="preserve"> </w:t>
      </w:r>
      <w:r w:rsidRPr="007E7217">
        <w:rPr>
          <w:kern w:val="1"/>
          <w:lang w:val="en-GB"/>
        </w:rPr>
        <w:t>2030,</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lastRenderedPageBreak/>
        <w:t>2030 Agenda for Sustainable Development</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All SADC Regional-Sector Strategic Frameworks (including Water Resources, Infrastructure, Climate Services, Climate Change &amp; Adaptation, Health &amp; HIV/AIDS, Gender, etc.).</w:t>
      </w:r>
    </w:p>
    <w:p w:rsidR="007C0BEB" w:rsidRPr="007E7217" w:rsidRDefault="007C0BEB" w:rsidP="007C0BEB">
      <w:pPr>
        <w:widowControl w:val="0"/>
        <w:tabs>
          <w:tab w:val="left" w:pos="-1800"/>
        </w:tabs>
        <w:ind w:left="720"/>
        <w:textAlignment w:val="baseline"/>
        <w:rPr>
          <w:kern w:val="1"/>
          <w:lang w:val="en-GB"/>
        </w:rPr>
      </w:pPr>
    </w:p>
    <w:p w:rsidR="007C0BEB" w:rsidRPr="007E7217" w:rsidRDefault="007C0BEB" w:rsidP="007C0BEB">
      <w:pPr>
        <w:widowControl w:val="0"/>
        <w:numPr>
          <w:ilvl w:val="1"/>
          <w:numId w:val="15"/>
        </w:numPr>
        <w:tabs>
          <w:tab w:val="left" w:pos="-1080"/>
        </w:tabs>
        <w:suppressAutoHyphens/>
        <w:spacing w:after="0" w:line="240" w:lineRule="auto"/>
        <w:ind w:right="0"/>
        <w:textAlignment w:val="baseline"/>
        <w:rPr>
          <w:kern w:val="1"/>
          <w:lang w:val="en-GB"/>
        </w:rPr>
      </w:pPr>
      <w:proofErr w:type="gramStart"/>
      <w:r w:rsidRPr="007E7217">
        <w:rPr>
          <w:kern w:val="1"/>
          <w:lang w:val="en-GB"/>
        </w:rPr>
        <w:t>key</w:t>
      </w:r>
      <w:proofErr w:type="gramEnd"/>
      <w:r w:rsidRPr="007E7217">
        <w:rPr>
          <w:kern w:val="1"/>
          <w:lang w:val="en-GB"/>
        </w:rPr>
        <w:t xml:space="preserve"> national, regional and international disaster management and /or disaster risk reduction strategies, plans, programmes and reports.</w:t>
      </w:r>
    </w:p>
    <w:p w:rsidR="007C0BEB" w:rsidRPr="007E7217" w:rsidRDefault="007C0BEB" w:rsidP="007C0BEB">
      <w:pPr>
        <w:widowControl w:val="0"/>
        <w:tabs>
          <w:tab w:val="left" w:pos="360"/>
        </w:tabs>
        <w:ind w:left="1440"/>
        <w:textAlignment w:val="baseline"/>
        <w:rPr>
          <w:kern w:val="1"/>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rPr>
      </w:pPr>
      <w:r w:rsidRPr="007E7217">
        <w:rPr>
          <w:kern w:val="1"/>
        </w:rPr>
        <w:t xml:space="preserve">Consult selected national, regional and international institutions and key sectoral actors and stakeholders in the SADC region, including relevant UN organizations, Regional Civil Society and Private Sector Networks, Regional / International Local Government Networks, etc., to identify and acquire the necessary </w:t>
      </w:r>
      <w:r w:rsidRPr="007E7217">
        <w:rPr>
          <w:kern w:val="1"/>
          <w:lang w:val="en-GB"/>
        </w:rPr>
        <w:t>data and information for the assignment;</w:t>
      </w:r>
    </w:p>
    <w:p w:rsidR="007C0BEB" w:rsidRPr="007E7217" w:rsidRDefault="007C0BEB" w:rsidP="007C0BEB">
      <w:pPr>
        <w:widowControl w:val="0"/>
        <w:ind w:left="720"/>
        <w:textAlignment w:val="baseline"/>
        <w:rPr>
          <w:kern w:val="1"/>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rPr>
      </w:pPr>
      <w:r w:rsidRPr="007E7217">
        <w:rPr>
          <w:kern w:val="1"/>
        </w:rPr>
        <w:t>Be guided by the various SADC, African Union and international policies, protocols, strategies and master plans, decisions and resolutions on Disaster Risk Management/Disaster Risk Reduction, Resilience and Humanitarian Assistance;</w:t>
      </w:r>
    </w:p>
    <w:p w:rsidR="007C0BEB" w:rsidRPr="007E7217" w:rsidRDefault="007C0BEB" w:rsidP="007C0BEB">
      <w:pPr>
        <w:widowControl w:val="0"/>
        <w:textAlignment w:val="baseline"/>
        <w:rPr>
          <w:kern w:val="1"/>
        </w:rPr>
      </w:pPr>
      <w:r w:rsidRPr="007E7217">
        <w:rPr>
          <w:kern w:val="1"/>
        </w:rPr>
        <w:t xml:space="preserve">   </w:t>
      </w: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rPr>
      </w:pPr>
      <w:r w:rsidRPr="007E7217">
        <w:rPr>
          <w:kern w:val="1"/>
        </w:rPr>
        <w:t>Prepare and make a presentation of the draft Regional Disaster Risk Reduction Strategic Plan 2016 - 2030 report at the SADC Senior Management Meeting, regional va</w:t>
      </w:r>
      <w:r>
        <w:rPr>
          <w:kern w:val="1"/>
        </w:rPr>
        <w:t xml:space="preserve">lidation workshop and relevant </w:t>
      </w:r>
      <w:r w:rsidRPr="007E7217">
        <w:rPr>
          <w:kern w:val="1"/>
        </w:rPr>
        <w:t xml:space="preserve">consultative meeting(s) </w:t>
      </w:r>
      <w:proofErr w:type="spellStart"/>
      <w:r w:rsidRPr="007E7217">
        <w:rPr>
          <w:kern w:val="1"/>
        </w:rPr>
        <w:t>organised</w:t>
      </w:r>
      <w:proofErr w:type="spellEnd"/>
      <w:r w:rsidRPr="007E7217">
        <w:rPr>
          <w:kern w:val="1"/>
        </w:rPr>
        <w:t xml:space="preserve"> by SADC Secretariat;</w:t>
      </w:r>
    </w:p>
    <w:p w:rsidR="007C0BEB" w:rsidRPr="007E7217" w:rsidRDefault="007C0BEB" w:rsidP="007C0BEB">
      <w:pPr>
        <w:widowControl w:val="0"/>
        <w:tabs>
          <w:tab w:val="left" w:pos="0"/>
        </w:tabs>
        <w:textAlignment w:val="baseline"/>
        <w:rPr>
          <w:kern w:val="1"/>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pPr>
      <w:r w:rsidRPr="007E7217">
        <w:rPr>
          <w:kern w:val="1"/>
        </w:rPr>
        <w:t>Finalize the consultancy report based on comments and additional inputs provided by key stakeholders and from the consultative meeting(s).</w:t>
      </w:r>
    </w:p>
    <w:p w:rsidR="007C0BEB" w:rsidRPr="007E7217" w:rsidRDefault="007C0BEB" w:rsidP="007C0BEB">
      <w:pPr>
        <w:pStyle w:val="Standard"/>
        <w:jc w:val="both"/>
        <w:rPr>
          <w:rFonts w:ascii="Arial" w:hAnsi="Arial" w:cs="Arial"/>
        </w:rPr>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Required Outputs and Deliverables</w:t>
      </w:r>
    </w:p>
    <w:p w:rsidR="007C0BEB" w:rsidRPr="007E7217" w:rsidRDefault="007C0BEB" w:rsidP="007C0BEB">
      <w:pPr>
        <w:pStyle w:val="Standard"/>
        <w:jc w:val="both"/>
        <w:rPr>
          <w:rFonts w:ascii="Arial" w:hAnsi="Arial" w:cs="Arial"/>
          <w:bCs/>
        </w:rPr>
      </w:pPr>
    </w:p>
    <w:p w:rsidR="007C0BEB" w:rsidRPr="007E7217" w:rsidRDefault="007C0BEB" w:rsidP="007C0BEB">
      <w:pPr>
        <w:pStyle w:val="Standard"/>
        <w:jc w:val="both"/>
        <w:rPr>
          <w:rFonts w:ascii="Arial" w:hAnsi="Arial" w:cs="Arial"/>
          <w:b/>
          <w:bCs/>
        </w:rPr>
      </w:pPr>
      <w:r w:rsidRPr="007E7217">
        <w:rPr>
          <w:rFonts w:ascii="Arial" w:hAnsi="Arial" w:cs="Arial"/>
          <w:bCs/>
        </w:rPr>
        <w:t>The outputs will be:</w:t>
      </w:r>
    </w:p>
    <w:p w:rsidR="007C0BEB" w:rsidRPr="007E7217" w:rsidRDefault="007C0BEB" w:rsidP="007C0BEB">
      <w:pPr>
        <w:pStyle w:val="Standard"/>
        <w:jc w:val="both"/>
        <w:rPr>
          <w:rFonts w:ascii="Arial" w:hAnsi="Arial" w:cs="Arial"/>
          <w:b/>
          <w:bCs/>
        </w:rPr>
      </w:pPr>
    </w:p>
    <w:p w:rsidR="007C0BEB" w:rsidRPr="007E7217"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An inception report (including the conceptualization, work plan for the assignment and strategy document outline;</w:t>
      </w:r>
    </w:p>
    <w:p w:rsidR="007C0BEB" w:rsidRPr="007E7217"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 xml:space="preserve">A consultancy report; </w:t>
      </w:r>
    </w:p>
    <w:p w:rsidR="007C0BEB" w:rsidRPr="007E7217"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A report of the regional validation/consultative workshop(s);</w:t>
      </w:r>
    </w:p>
    <w:p w:rsidR="007C0BEB"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The SADC Regional Disaster Risk Reduction Strategic Plan document clearly spelling out the Implementation Framework, financial resource mobilisation strategy and Monitoring and Evaluation mechanisms.</w:t>
      </w:r>
    </w:p>
    <w:p w:rsidR="007C0BEB" w:rsidRDefault="007C0BEB" w:rsidP="007C0BEB">
      <w:pPr>
        <w:rPr>
          <w:rFonts w:eastAsia="Calibri"/>
          <w:kern w:val="1"/>
          <w:lang w:val="en-ZA"/>
        </w:rPr>
      </w:pPr>
      <w:r>
        <w:rPr>
          <w:rFonts w:eastAsia="Calibri"/>
          <w:kern w:val="1"/>
          <w:lang w:val="en-ZA"/>
        </w:rPr>
        <w:br w:type="page"/>
      </w: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lastRenderedPageBreak/>
        <w:t>Duration of the Assignment and Timelines</w:t>
      </w:r>
    </w:p>
    <w:p w:rsidR="007C0BEB" w:rsidRPr="004A08AC" w:rsidRDefault="007C0BEB" w:rsidP="007C0BEB">
      <w:pPr>
        <w:rPr>
          <w:color w:val="auto"/>
        </w:rPr>
      </w:pPr>
    </w:p>
    <w:p w:rsidR="007C0BEB" w:rsidRPr="004A08AC" w:rsidRDefault="007C0BEB" w:rsidP="007C0BEB">
      <w:pPr>
        <w:rPr>
          <w:color w:val="auto"/>
        </w:rPr>
      </w:pPr>
      <w:r w:rsidRPr="004A08AC">
        <w:rPr>
          <w:color w:val="auto"/>
        </w:rPr>
        <w:t>The assignment is expected to last three (3) working months or 14 weeks, spread over a period of four months.</w:t>
      </w:r>
    </w:p>
    <w:p w:rsidR="007C0BEB" w:rsidRPr="007E7217" w:rsidRDefault="007C0BEB" w:rsidP="007C0BEB"/>
    <w:tbl>
      <w:tblPr>
        <w:tblW w:w="0" w:type="auto"/>
        <w:tblInd w:w="108" w:type="dxa"/>
        <w:tblLayout w:type="fixed"/>
        <w:tblLook w:val="0000" w:firstRow="0" w:lastRow="0" w:firstColumn="0" w:lastColumn="0" w:noHBand="0" w:noVBand="0"/>
      </w:tblPr>
      <w:tblGrid>
        <w:gridCol w:w="3600"/>
        <w:gridCol w:w="5777"/>
      </w:tblGrid>
      <w:tr w:rsidR="007C0BEB" w:rsidRPr="007E7217" w:rsidTr="00CA72B9">
        <w:tc>
          <w:tcPr>
            <w:tcW w:w="3600" w:type="dxa"/>
            <w:tcBorders>
              <w:top w:val="single" w:sz="12" w:space="0" w:color="000000"/>
              <w:left w:val="single" w:sz="12" w:space="0" w:color="000000"/>
              <w:bottom w:val="single" w:sz="12" w:space="0" w:color="000000"/>
            </w:tcBorders>
            <w:shd w:val="clear" w:color="auto" w:fill="auto"/>
          </w:tcPr>
          <w:p w:rsidR="007C0BEB" w:rsidRPr="007E7217" w:rsidRDefault="007C0BEB" w:rsidP="00CA72B9">
            <w:pPr>
              <w:widowControl w:val="0"/>
              <w:textAlignment w:val="baseline"/>
              <w:rPr>
                <w:rFonts w:eastAsia="Droid Sans Fallback"/>
                <w:b/>
                <w:bCs/>
                <w:kern w:val="1"/>
                <w:lang w:val="en-GB" w:bidi="hi-IN"/>
              </w:rPr>
            </w:pPr>
            <w:r w:rsidRPr="007E7217">
              <w:rPr>
                <w:rFonts w:eastAsia="Droid Sans Fallback"/>
                <w:b/>
                <w:bCs/>
                <w:kern w:val="1"/>
                <w:lang w:val="en-GB" w:bidi="hi-IN"/>
              </w:rPr>
              <w:t>Time frame</w:t>
            </w:r>
          </w:p>
        </w:tc>
        <w:tc>
          <w:tcPr>
            <w:tcW w:w="5777" w:type="dxa"/>
            <w:tcBorders>
              <w:top w:val="single" w:sz="12" w:space="0" w:color="000000"/>
              <w:left w:val="single" w:sz="4" w:space="0" w:color="000000"/>
              <w:bottom w:val="single" w:sz="12"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b/>
                <w:bCs/>
                <w:kern w:val="1"/>
                <w:lang w:val="en-GB" w:bidi="hi-IN"/>
              </w:rPr>
              <w:t>Consultant’s deliverables</w:t>
            </w:r>
          </w:p>
        </w:tc>
      </w:tr>
      <w:tr w:rsidR="007C0BEB" w:rsidRPr="007E7217" w:rsidTr="00CA72B9">
        <w:tc>
          <w:tcPr>
            <w:tcW w:w="3600" w:type="dxa"/>
            <w:tcBorders>
              <w:top w:val="single" w:sz="12"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Ten days after signature of the contract</w:t>
            </w:r>
          </w:p>
        </w:tc>
        <w:tc>
          <w:tcPr>
            <w:tcW w:w="5777" w:type="dxa"/>
            <w:tcBorders>
              <w:top w:val="single" w:sz="12"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to SADC DRR Unit an inception report including the conceptualization, work plan for the assignment and strategy document outline.</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6 weeks after signature of the contract</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the first draft consultancy report and a draft Regional Preparedness and Response Strategy.</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 xml:space="preserve">Within one week after receiving the first draft </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SADC DRR Unit and other stakeholders review and provide comments on the draft report.</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 xml:space="preserve">8 weeks after signature of contract </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a revised draft report.</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TBC</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 xml:space="preserve">Participates and presents in the findings of the assignment at the regional validation workshop(s). </w:t>
            </w:r>
          </w:p>
        </w:tc>
      </w:tr>
      <w:tr w:rsidR="007C0BEB" w:rsidRPr="007E7217" w:rsidTr="00CA72B9">
        <w:trPr>
          <w:trHeight w:val="73"/>
        </w:trPr>
        <w:tc>
          <w:tcPr>
            <w:tcW w:w="3600" w:type="dxa"/>
            <w:tcBorders>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TBC</w:t>
            </w:r>
          </w:p>
        </w:tc>
        <w:tc>
          <w:tcPr>
            <w:tcW w:w="5777" w:type="dxa"/>
            <w:tcBorders>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Final Report</w:t>
            </w:r>
          </w:p>
        </w:tc>
      </w:tr>
    </w:tbl>
    <w:p w:rsidR="007C0BEB" w:rsidRPr="007E7217" w:rsidRDefault="007C0BEB" w:rsidP="007C0BEB"/>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Reporting</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The consultant shall report to, and perform the assigned tasks under the guidance and direct supervision of the Senior Programme Officer, SADC DRRU, </w:t>
      </w:r>
      <w:proofErr w:type="gramStart"/>
      <w:r w:rsidRPr="007E7217">
        <w:rPr>
          <w:rFonts w:ascii="Arial" w:hAnsi="Arial" w:cs="Arial"/>
        </w:rPr>
        <w:t>Botswana</w:t>
      </w:r>
      <w:proofErr w:type="gramEnd"/>
      <w:r w:rsidRPr="007E7217">
        <w:rPr>
          <w:rFonts w:ascii="Arial" w:hAnsi="Arial" w:cs="Arial"/>
        </w:rPr>
        <w:t>. The Senior Programme Officer will among other things, facilitate the consultant’s contacts with key actors and key stakeholders in the region, and facilitate access to relevant documents and information.</w:t>
      </w:r>
    </w:p>
    <w:p w:rsidR="007C0BEB" w:rsidRPr="007E7217" w:rsidRDefault="007C0BEB" w:rsidP="007C0BEB">
      <w:pPr>
        <w:pStyle w:val="Standard"/>
        <w:jc w:val="both"/>
        <w:rPr>
          <w:rFonts w:ascii="Arial" w:hAnsi="Arial" w:cs="Arial"/>
        </w:rPr>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Expertise Required</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b/>
          <w:bCs/>
        </w:rPr>
      </w:pPr>
      <w:r w:rsidRPr="007E7217">
        <w:rPr>
          <w:rFonts w:ascii="Arial" w:hAnsi="Arial" w:cs="Arial"/>
        </w:rPr>
        <w:t>Minimum Requirements:</w:t>
      </w:r>
    </w:p>
    <w:p w:rsidR="007C0BEB" w:rsidRPr="007E7217" w:rsidRDefault="007C0BEB" w:rsidP="007C0BEB">
      <w:pPr>
        <w:pStyle w:val="Standard"/>
        <w:autoSpaceDE w:val="0"/>
        <w:jc w:val="both"/>
        <w:rPr>
          <w:rFonts w:ascii="Arial" w:hAnsi="Arial" w:cs="Arial"/>
        </w:rPr>
      </w:pPr>
      <w:r w:rsidRPr="007E7217">
        <w:rPr>
          <w:rFonts w:ascii="Arial" w:hAnsi="Arial" w:cs="Arial"/>
          <w:b/>
          <w:bCs/>
        </w:rPr>
        <w:t>Education:</w:t>
      </w:r>
      <w:r w:rsidRPr="007E7217">
        <w:rPr>
          <w:rFonts w:ascii="Arial" w:hAnsi="Arial" w:cs="Arial"/>
        </w:rPr>
        <w:t xml:space="preserve"> </w:t>
      </w:r>
      <w:r w:rsidRPr="007E7217">
        <w:rPr>
          <w:rFonts w:ascii="Arial" w:hAnsi="Arial" w:cs="Arial"/>
          <w:color w:val="000000"/>
        </w:rPr>
        <w:t>An advanced University Degree in Disaster Risk Management, Development Sciences/ Studies, Economics, Sustainable Development, Environmental Sciences, International Relations, and any related Social Science disciplines or related fields. Possession of a PhD will be an added advantage.</w:t>
      </w:r>
    </w:p>
    <w:p w:rsidR="007C0BEB" w:rsidRPr="007E7217" w:rsidRDefault="007C0BEB" w:rsidP="007C0BEB">
      <w:pPr>
        <w:pStyle w:val="Standard"/>
        <w:jc w:val="both"/>
        <w:rPr>
          <w:rFonts w:ascii="Arial" w:hAnsi="Arial" w:cs="Arial"/>
        </w:rPr>
      </w:pPr>
    </w:p>
    <w:p w:rsidR="007C0BEB" w:rsidRPr="007E7217" w:rsidRDefault="007C0BEB" w:rsidP="007C0BEB">
      <w:pPr>
        <w:pStyle w:val="Standard"/>
        <w:autoSpaceDE w:val="0"/>
        <w:jc w:val="both"/>
        <w:rPr>
          <w:rFonts w:ascii="Arial" w:hAnsi="Arial" w:cs="Arial"/>
          <w:color w:val="000000"/>
        </w:rPr>
      </w:pPr>
      <w:r w:rsidRPr="007E7217">
        <w:rPr>
          <w:rFonts w:ascii="Arial" w:hAnsi="Arial" w:cs="Arial"/>
          <w:b/>
          <w:bCs/>
        </w:rPr>
        <w:t>Experience:</w:t>
      </w:r>
      <w:r w:rsidRPr="007E7217">
        <w:rPr>
          <w:rFonts w:ascii="Arial" w:hAnsi="Arial" w:cs="Arial"/>
        </w:rPr>
        <w:t xml:space="preserve"> </w:t>
      </w:r>
      <w:r w:rsidRPr="007E7217">
        <w:rPr>
          <w:rFonts w:ascii="Arial" w:hAnsi="Arial" w:cs="Arial"/>
          <w:color w:val="000000"/>
        </w:rPr>
        <w:t xml:space="preserve">A minimum of five years of progressively responsible experience in a DRR/M or related field in the context of Southern or Sub-Saharan Africa. He/she must have a good understanding of the disaster risk management and humanitarian assistance agenda and challenges in the SADC region. A good publication record, including in the field of DRR/M will be an advantage. </w:t>
      </w:r>
    </w:p>
    <w:p w:rsidR="007C0BEB" w:rsidRPr="007E7217" w:rsidRDefault="007C0BEB" w:rsidP="007C0BEB">
      <w:pPr>
        <w:pStyle w:val="Standard"/>
        <w:autoSpaceDE w:val="0"/>
        <w:jc w:val="both"/>
        <w:rPr>
          <w:rFonts w:ascii="Arial" w:hAnsi="Arial" w:cs="Arial"/>
          <w:color w:val="000000"/>
        </w:rPr>
      </w:pPr>
    </w:p>
    <w:p w:rsidR="007C0BEB" w:rsidRPr="007E7217" w:rsidRDefault="007C0BEB" w:rsidP="007C0BEB">
      <w:pPr>
        <w:pStyle w:val="Standard"/>
        <w:jc w:val="both"/>
        <w:rPr>
          <w:rFonts w:ascii="Arial" w:hAnsi="Arial" w:cs="Arial"/>
          <w:color w:val="000000"/>
        </w:rPr>
      </w:pPr>
      <w:r w:rsidRPr="007E7217">
        <w:rPr>
          <w:rFonts w:ascii="Arial" w:hAnsi="Arial" w:cs="Arial"/>
          <w:b/>
          <w:bCs/>
          <w:color w:val="000000"/>
        </w:rPr>
        <w:t>Languages:</w:t>
      </w:r>
      <w:r w:rsidRPr="007E7217">
        <w:rPr>
          <w:rFonts w:ascii="Arial" w:hAnsi="Arial" w:cs="Arial"/>
          <w:color w:val="000000"/>
        </w:rPr>
        <w:t xml:space="preserve"> He/she must be fluent in English. He/she </w:t>
      </w:r>
      <w:r w:rsidRPr="007E7217">
        <w:rPr>
          <w:rFonts w:ascii="Arial" w:hAnsi="Arial" w:cs="Arial"/>
        </w:rPr>
        <w:t>must possess excellent written and oral communication skills.</w:t>
      </w:r>
    </w:p>
    <w:p w:rsidR="007C0BEB" w:rsidRPr="007E7217" w:rsidRDefault="007C0BEB" w:rsidP="007C0BEB">
      <w:pPr>
        <w:pStyle w:val="Bullet"/>
        <w:tabs>
          <w:tab w:val="clear" w:pos="720"/>
        </w:tabs>
        <w:autoSpaceDE/>
        <w:ind w:left="0" w:firstLine="0"/>
        <w:rPr>
          <w:rFonts w:ascii="Arial" w:hAnsi="Arial" w:cs="Arial"/>
          <w:color w:val="000000"/>
        </w:rPr>
      </w:pPr>
    </w:p>
    <w:p w:rsidR="007C0BEB" w:rsidRPr="007E7217" w:rsidRDefault="007C0BEB" w:rsidP="007C0BEB">
      <w:pPr>
        <w:pStyle w:val="Standard"/>
        <w:autoSpaceDE w:val="0"/>
        <w:jc w:val="both"/>
        <w:rPr>
          <w:rFonts w:ascii="Arial" w:hAnsi="Arial" w:cs="Arial"/>
        </w:rPr>
      </w:pPr>
      <w:r w:rsidRPr="007E7217">
        <w:rPr>
          <w:rFonts w:ascii="Arial" w:hAnsi="Arial" w:cs="Arial"/>
          <w:b/>
          <w:bCs/>
        </w:rPr>
        <w:t xml:space="preserve">Other Skills: </w:t>
      </w:r>
      <w:r w:rsidRPr="007E7217">
        <w:rPr>
          <w:rFonts w:ascii="Arial" w:hAnsi="Arial" w:cs="Arial"/>
        </w:rPr>
        <w:t xml:space="preserve">Computer skills for compilation, analysis and dissemination of statistical data are required. Proficiency in database development and </w:t>
      </w:r>
      <w:r w:rsidRPr="007E7217">
        <w:rPr>
          <w:rFonts w:ascii="Arial" w:hAnsi="Arial" w:cs="Arial"/>
        </w:rPr>
        <w:lastRenderedPageBreak/>
        <w:t>management and information management and technology is an advantage. He/she must have good networking skills and proven ability to speak in public.</w:t>
      </w:r>
    </w:p>
    <w:p w:rsidR="007C0BEB" w:rsidRPr="007E7217" w:rsidRDefault="007C0BEB" w:rsidP="007C0BEB">
      <w:pPr>
        <w:pStyle w:val="Standard"/>
        <w:autoSpaceDE w:val="0"/>
        <w:jc w:val="both"/>
        <w:rPr>
          <w:rFonts w:ascii="Arial" w:hAnsi="Arial" w:cs="Arial"/>
        </w:rPr>
      </w:pPr>
    </w:p>
    <w:p w:rsidR="007C0BEB" w:rsidRPr="007E7217" w:rsidRDefault="007C0BEB" w:rsidP="007C0BEB">
      <w:pPr>
        <w:pStyle w:val="Standard"/>
        <w:autoSpaceDE w:val="0"/>
        <w:jc w:val="both"/>
        <w:rPr>
          <w:rFonts w:ascii="Arial" w:hAnsi="Arial" w:cs="Arial"/>
        </w:rPr>
      </w:pPr>
      <w:r w:rsidRPr="007E7217">
        <w:rPr>
          <w:rFonts w:ascii="Arial" w:hAnsi="Arial" w:cs="Arial"/>
        </w:rPr>
        <w:t>He/she must have sound knowledge of the regional institutions in southern Africa.</w:t>
      </w:r>
    </w:p>
    <w:p w:rsidR="007C0BEB" w:rsidRPr="007E7217" w:rsidRDefault="007C0BEB" w:rsidP="007C0BEB">
      <w:pPr>
        <w:pStyle w:val="Standard"/>
        <w:autoSpaceDE w:val="0"/>
        <w:jc w:val="both"/>
        <w:rPr>
          <w:rFonts w:ascii="Arial" w:hAnsi="Arial" w:cs="Arial"/>
        </w:rPr>
      </w:pPr>
    </w:p>
    <w:p w:rsidR="007C0BEB" w:rsidRDefault="007C0BEB" w:rsidP="007C0BEB">
      <w:pPr>
        <w:pStyle w:val="Heading1"/>
        <w:keepLines w:val="0"/>
        <w:widowControl w:val="0"/>
        <w:numPr>
          <w:ilvl w:val="0"/>
          <w:numId w:val="14"/>
        </w:numPr>
        <w:suppressAutoHyphens/>
        <w:spacing w:before="240" w:after="60" w:line="240" w:lineRule="auto"/>
        <w:textAlignment w:val="baseline"/>
      </w:pPr>
      <w:r>
        <w:t>Budget</w:t>
      </w:r>
    </w:p>
    <w:p w:rsidR="007C0BEB" w:rsidRPr="004A08AC" w:rsidRDefault="007C0BEB" w:rsidP="007C0BEB">
      <w:pPr>
        <w:pStyle w:val="Standard"/>
        <w:autoSpaceDE w:val="0"/>
        <w:jc w:val="both"/>
        <w:rPr>
          <w:rFonts w:ascii="Arial" w:hAnsi="Arial" w:cs="Arial"/>
        </w:rPr>
      </w:pPr>
      <w:r w:rsidRPr="004A08AC">
        <w:rPr>
          <w:rFonts w:ascii="Arial" w:hAnsi="Arial" w:cs="Arial"/>
        </w:rPr>
        <w:t>The maximum budget for the assignment is US$30,000. The consultant should present a financial proposal, showing consultant’s fees and costs deemed necessary in undertaking the assignment.</w:t>
      </w:r>
    </w:p>
    <w:p w:rsidR="007C0BEB" w:rsidRPr="004A08AC" w:rsidRDefault="007C0BEB" w:rsidP="007C0BEB">
      <w:pPr>
        <w:pStyle w:val="Heading1"/>
        <w:keepLines w:val="0"/>
        <w:widowControl w:val="0"/>
        <w:numPr>
          <w:ilvl w:val="0"/>
          <w:numId w:val="14"/>
        </w:numPr>
        <w:suppressAutoHyphens/>
        <w:spacing w:before="240" w:after="60" w:line="240" w:lineRule="auto"/>
        <w:textAlignment w:val="baseline"/>
        <w:rPr>
          <w:color w:val="auto"/>
        </w:rPr>
      </w:pPr>
      <w:r w:rsidRPr="004A08AC">
        <w:rPr>
          <w:color w:val="auto"/>
        </w:rPr>
        <w:t>Payment</w:t>
      </w:r>
    </w:p>
    <w:p w:rsidR="007C0BEB" w:rsidRPr="004A08AC" w:rsidRDefault="007C0BEB" w:rsidP="007C0BEB">
      <w:pPr>
        <w:rPr>
          <w:color w:val="auto"/>
        </w:rPr>
      </w:pPr>
      <w:r w:rsidRPr="004A08AC">
        <w:rPr>
          <w:color w:val="auto"/>
        </w:rPr>
        <w:t>The consultant(s) fees shall be paid in accordance with the following payment schedule:</w:t>
      </w:r>
    </w:p>
    <w:p w:rsidR="007C0BEB" w:rsidRPr="004A08AC" w:rsidRDefault="007C0BEB" w:rsidP="007C0BEB">
      <w:pPr>
        <w:rPr>
          <w:color w:val="auto"/>
        </w:rPr>
      </w:pPr>
    </w:p>
    <w:p w:rsidR="007C0BEB" w:rsidRPr="004A08AC" w:rsidRDefault="007C0BEB" w:rsidP="007C0BEB">
      <w:pPr>
        <w:widowControl w:val="0"/>
        <w:numPr>
          <w:ilvl w:val="0"/>
          <w:numId w:val="20"/>
        </w:numPr>
        <w:tabs>
          <w:tab w:val="left" w:pos="720"/>
        </w:tabs>
        <w:suppressAutoHyphens/>
        <w:spacing w:after="0" w:line="240" w:lineRule="auto"/>
        <w:ind w:right="0" w:hanging="720"/>
        <w:textAlignment w:val="baseline"/>
        <w:rPr>
          <w:color w:val="auto"/>
        </w:rPr>
      </w:pPr>
      <w:r w:rsidRPr="004A08AC">
        <w:rPr>
          <w:color w:val="auto"/>
        </w:rPr>
        <w:t>15 (</w:t>
      </w:r>
      <w:r w:rsidRPr="004A08AC">
        <w:rPr>
          <w:b/>
          <w:color w:val="auto"/>
        </w:rPr>
        <w:t>Fifteen</w:t>
      </w:r>
      <w:r w:rsidRPr="004A08AC">
        <w:rPr>
          <w:color w:val="auto"/>
        </w:rPr>
        <w:t>) per cent upon signing of the contract and submission and acceptance by SADC of the assignment inception note;</w:t>
      </w:r>
    </w:p>
    <w:p w:rsidR="007C0BEB" w:rsidRPr="004A08AC" w:rsidRDefault="007C0BEB" w:rsidP="007C0BEB">
      <w:pPr>
        <w:widowControl w:val="0"/>
        <w:numPr>
          <w:ilvl w:val="0"/>
          <w:numId w:val="20"/>
        </w:numPr>
        <w:tabs>
          <w:tab w:val="left" w:pos="720"/>
        </w:tabs>
        <w:suppressAutoHyphens/>
        <w:spacing w:after="0" w:line="240" w:lineRule="auto"/>
        <w:ind w:right="0" w:hanging="720"/>
        <w:textAlignment w:val="baseline"/>
        <w:rPr>
          <w:color w:val="auto"/>
        </w:rPr>
      </w:pPr>
      <w:r w:rsidRPr="004A08AC">
        <w:rPr>
          <w:color w:val="auto"/>
        </w:rPr>
        <w:t>25 (</w:t>
      </w:r>
      <w:r w:rsidRPr="004A08AC">
        <w:rPr>
          <w:b/>
          <w:color w:val="auto"/>
        </w:rPr>
        <w:t>Twenty-five</w:t>
      </w:r>
      <w:r w:rsidRPr="004A08AC">
        <w:rPr>
          <w:color w:val="auto"/>
        </w:rPr>
        <w:t xml:space="preserve">) per cent upon submission and acceptance by SADC of the draft report and other outputs; </w:t>
      </w:r>
    </w:p>
    <w:p w:rsidR="007C0BEB" w:rsidRPr="004A08AC" w:rsidRDefault="007C0BEB" w:rsidP="007C0BEB">
      <w:pPr>
        <w:pStyle w:val="BodyText"/>
        <w:widowControl w:val="0"/>
        <w:numPr>
          <w:ilvl w:val="0"/>
          <w:numId w:val="20"/>
        </w:numPr>
        <w:tabs>
          <w:tab w:val="left" w:pos="720"/>
        </w:tabs>
        <w:spacing w:line="288" w:lineRule="auto"/>
        <w:ind w:hanging="720"/>
        <w:jc w:val="both"/>
        <w:textAlignment w:val="baseline"/>
        <w:rPr>
          <w:rFonts w:ascii="Arial" w:hAnsi="Arial" w:cs="Arial"/>
        </w:rPr>
      </w:pPr>
      <w:r w:rsidRPr="004A08AC">
        <w:rPr>
          <w:rFonts w:ascii="Arial" w:hAnsi="Arial" w:cs="Arial"/>
          <w:b w:val="0"/>
        </w:rPr>
        <w:t>25 (</w:t>
      </w:r>
      <w:r w:rsidRPr="004A08AC">
        <w:rPr>
          <w:rFonts w:ascii="Arial" w:hAnsi="Arial" w:cs="Arial"/>
        </w:rPr>
        <w:t>Twenty-five</w:t>
      </w:r>
      <w:r w:rsidRPr="004A08AC">
        <w:rPr>
          <w:rFonts w:ascii="Arial" w:hAnsi="Arial" w:cs="Arial"/>
          <w:b w:val="0"/>
        </w:rPr>
        <w:t xml:space="preserve">) per cent upon presentation of the draft report at the validation workshop and presentation of workshop report; </w:t>
      </w:r>
    </w:p>
    <w:p w:rsidR="007C0BEB" w:rsidRPr="004A08AC" w:rsidRDefault="007C0BEB" w:rsidP="007C0BEB">
      <w:pPr>
        <w:widowControl w:val="0"/>
        <w:numPr>
          <w:ilvl w:val="0"/>
          <w:numId w:val="20"/>
        </w:numPr>
        <w:tabs>
          <w:tab w:val="left" w:pos="720"/>
        </w:tabs>
        <w:suppressAutoHyphens/>
        <w:spacing w:after="0" w:line="240" w:lineRule="auto"/>
        <w:ind w:right="0" w:hanging="720"/>
        <w:textAlignment w:val="baseline"/>
        <w:rPr>
          <w:color w:val="auto"/>
        </w:rPr>
      </w:pPr>
      <w:r w:rsidRPr="004A08AC">
        <w:rPr>
          <w:color w:val="auto"/>
        </w:rPr>
        <w:t>35 (</w:t>
      </w:r>
      <w:r w:rsidRPr="004A08AC">
        <w:rPr>
          <w:b/>
          <w:color w:val="auto"/>
        </w:rPr>
        <w:t>Thirty-five</w:t>
      </w:r>
      <w:r w:rsidRPr="004A08AC">
        <w:rPr>
          <w:color w:val="auto"/>
        </w:rPr>
        <w:t>) percent upon finalization and submission of all outputs and its acceptance by SADC.</w:t>
      </w:r>
    </w:p>
    <w:p w:rsidR="007C0BEB" w:rsidRPr="004A08AC" w:rsidRDefault="007C0BEB" w:rsidP="007C0BEB">
      <w:pPr>
        <w:rPr>
          <w:color w:val="auto"/>
        </w:rPr>
      </w:pPr>
    </w:p>
    <w:p w:rsidR="007C0BEB" w:rsidRPr="004A08AC" w:rsidRDefault="007C0BEB" w:rsidP="007C0BEB">
      <w:pPr>
        <w:pStyle w:val="Standard"/>
        <w:autoSpaceDE w:val="0"/>
        <w:jc w:val="both"/>
        <w:rPr>
          <w:rFonts w:ascii="Arial" w:eastAsia="Droid Sans Fallback" w:hAnsi="Arial" w:cs="Arial"/>
          <w:lang w:val="en-GB" w:bidi="hi-IN"/>
        </w:rPr>
      </w:pPr>
      <w:r w:rsidRPr="004A08AC">
        <w:rPr>
          <w:rFonts w:ascii="Arial" w:hAnsi="Arial" w:cs="Arial"/>
        </w:rPr>
        <w:t xml:space="preserve">The payment shall cover the consultant’s fee and costs. </w:t>
      </w:r>
    </w:p>
    <w:p w:rsidR="007C0BEB" w:rsidRPr="004A08AC" w:rsidRDefault="007C0BEB" w:rsidP="007C0BEB">
      <w:pPr>
        <w:widowControl w:val="0"/>
        <w:textAlignment w:val="baseline"/>
        <w:rPr>
          <w:rFonts w:eastAsia="Droid Sans Fallback"/>
          <w:color w:val="auto"/>
          <w:kern w:val="1"/>
          <w:lang w:val="en-GB" w:bidi="hi-IN"/>
        </w:rPr>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rPr>
          <w:rFonts w:eastAsia="Droid Sans Fallback"/>
          <w:kern w:val="1"/>
          <w:sz w:val="28"/>
          <w:szCs w:val="28"/>
          <w:lang w:val="en-GB" w:bidi="hi-IN"/>
        </w:rPr>
      </w:pPr>
      <w:r w:rsidRPr="007E7217">
        <w:t>Evaluation Criteria</w:t>
      </w:r>
    </w:p>
    <w:p w:rsidR="007C0BEB" w:rsidRPr="007E7217" w:rsidRDefault="007C0BEB" w:rsidP="007C0BEB">
      <w:pPr>
        <w:widowControl w:val="0"/>
        <w:textAlignment w:val="baseline"/>
        <w:rPr>
          <w:rFonts w:eastAsia="Droid Sans Fallback"/>
          <w:b/>
          <w:kern w:val="1"/>
          <w:sz w:val="28"/>
          <w:szCs w:val="28"/>
          <w:lang w:val="en-GB" w:bidi="hi-IN"/>
        </w:rPr>
      </w:pPr>
    </w:p>
    <w:p w:rsidR="007C0BEB" w:rsidRPr="007E7217" w:rsidRDefault="007C0BEB" w:rsidP="007C0BEB">
      <w:pPr>
        <w:widowControl w:val="0"/>
        <w:textAlignment w:val="baseline"/>
        <w:rPr>
          <w:rFonts w:eastAsia="Droid Sans Fallback"/>
          <w:kern w:val="1"/>
          <w:lang w:val="en-GB" w:bidi="hi-IN"/>
        </w:rPr>
      </w:pPr>
      <w:r w:rsidRPr="007E7217">
        <w:rPr>
          <w:rFonts w:eastAsia="Droid Sans Fallback"/>
          <w:kern w:val="1"/>
          <w:lang w:val="en-GB" w:bidi="hi-IN"/>
        </w:rPr>
        <w:t>All applications received will be assessed using the following criteria:</w:t>
      </w:r>
    </w:p>
    <w:p w:rsidR="007C0BEB" w:rsidRPr="007E7217" w:rsidRDefault="007C0BEB" w:rsidP="007C0BEB">
      <w:pPr>
        <w:widowControl w:val="0"/>
        <w:textAlignment w:val="baseline"/>
        <w:rPr>
          <w:rFonts w:eastAsia="Droid Sans Fallback"/>
          <w:kern w:val="1"/>
          <w:lang w:val="en-GB" w:bidi="hi-IN"/>
        </w:rPr>
      </w:pPr>
    </w:p>
    <w:tbl>
      <w:tblPr>
        <w:tblW w:w="0" w:type="auto"/>
        <w:tblInd w:w="710" w:type="dxa"/>
        <w:tblLayout w:type="fixed"/>
        <w:tblLook w:val="0000" w:firstRow="0" w:lastRow="0" w:firstColumn="0" w:lastColumn="0" w:noHBand="0" w:noVBand="0"/>
      </w:tblPr>
      <w:tblGrid>
        <w:gridCol w:w="4442"/>
        <w:gridCol w:w="2166"/>
      </w:tblGrid>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lang w:val="en-GB"/>
              </w:rPr>
            </w:pPr>
            <w:r w:rsidRPr="007E7217">
              <w:rPr>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lang w:val="en-GB"/>
              </w:rPr>
              <w:t>Points</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spacing w:val="-3"/>
                <w:lang w:val="en-GB"/>
              </w:rPr>
            </w:pPr>
            <w:r w:rsidRPr="007E7217">
              <w:rPr>
                <w:b/>
                <w:spacing w:val="-3"/>
                <w:lang w:val="en-GB"/>
              </w:rPr>
              <w:t>Education and Training</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spacing w:val="-3"/>
                <w:lang w:val="en-GB"/>
              </w:rPr>
              <w:t>20</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spacing w:val="-3"/>
                <w:lang w:val="en-GB"/>
              </w:rPr>
            </w:pPr>
            <w:r w:rsidRPr="007E7217">
              <w:rPr>
                <w:b/>
                <w:spacing w:val="-3"/>
                <w:lang w:val="en-GB"/>
              </w:rPr>
              <w:t>Specific Skills</w:t>
            </w:r>
            <w:r w:rsidRPr="007E7217">
              <w:rPr>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spacing w:val="-3"/>
                <w:lang w:val="en-GB"/>
              </w:rPr>
              <w:t>60</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spacing w:val="-3"/>
                <w:lang w:val="en-GB"/>
              </w:rPr>
            </w:pPr>
            <w:r w:rsidRPr="007E7217">
              <w:rPr>
                <w:b/>
                <w:spacing w:val="-3"/>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spacing w:val="-3"/>
                <w:lang w:val="en-GB"/>
              </w:rPr>
              <w:t>20</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lang w:val="en-GB"/>
              </w:rPr>
            </w:pPr>
            <w:r w:rsidRPr="007E7217">
              <w:rPr>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lang w:val="en-GB"/>
              </w:rPr>
              <w:t>100</w:t>
            </w:r>
          </w:p>
        </w:tc>
      </w:tr>
    </w:tbl>
    <w:p w:rsidR="004C0339" w:rsidRDefault="00FE37A5">
      <w:pPr>
        <w:spacing w:after="0" w:line="259" w:lineRule="auto"/>
        <w:ind w:left="12" w:right="0" w:firstLine="0"/>
        <w:jc w:val="left"/>
      </w:pPr>
      <w:r>
        <w:t xml:space="preserve"> </w:t>
      </w:r>
    </w:p>
    <w:p w:rsidR="004C0339" w:rsidRDefault="00FE37A5">
      <w:pPr>
        <w:spacing w:after="175" w:line="259" w:lineRule="auto"/>
        <w:ind w:left="12" w:right="0" w:firstLine="0"/>
        <w:jc w:val="left"/>
      </w:pPr>
      <w:r>
        <w:t xml:space="preserve"> </w:t>
      </w:r>
    </w:p>
    <w:p w:rsidR="004C0339" w:rsidRDefault="00FE37A5">
      <w:pPr>
        <w:spacing w:after="0" w:line="259" w:lineRule="auto"/>
        <w:ind w:left="12" w:right="0" w:firstLine="0"/>
        <w:jc w:val="left"/>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7C0BEB" w:rsidRPr="007C0BEB" w:rsidRDefault="007C0BEB" w:rsidP="007C0BEB">
      <w:pPr>
        <w:spacing w:after="0" w:line="259" w:lineRule="auto"/>
        <w:ind w:right="0"/>
      </w:pPr>
    </w:p>
    <w:p w:rsidR="004C0339" w:rsidRDefault="00FE37A5">
      <w:pPr>
        <w:spacing w:after="3" w:line="267" w:lineRule="auto"/>
        <w:ind w:left="723" w:right="709"/>
        <w:jc w:val="center"/>
      </w:pPr>
      <w:r>
        <w:rPr>
          <w:b/>
        </w:rPr>
        <w:t xml:space="preserve">ANNEX 2:  </w:t>
      </w:r>
    </w:p>
    <w:p w:rsidR="004C0339" w:rsidRDefault="00FE37A5">
      <w:pPr>
        <w:spacing w:after="0" w:line="259" w:lineRule="auto"/>
        <w:ind w:left="75" w:right="0" w:firstLine="0"/>
        <w:jc w:val="center"/>
      </w:pPr>
      <w:r>
        <w:rPr>
          <w:b/>
        </w:rPr>
        <w:t xml:space="preserve"> </w:t>
      </w:r>
    </w:p>
    <w:p w:rsidR="004C0339" w:rsidRDefault="00FE37A5">
      <w:pPr>
        <w:pStyle w:val="Heading2"/>
        <w:spacing w:after="3" w:line="267" w:lineRule="auto"/>
        <w:ind w:left="723" w:right="705"/>
        <w:jc w:val="center"/>
      </w:pPr>
      <w:r>
        <w:t xml:space="preserve">Expression of Interest Forms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sdt>
      <w:sdtPr>
        <w:id w:val="72175680"/>
        <w:docPartObj>
          <w:docPartGallery w:val="Table of Contents"/>
        </w:docPartObj>
      </w:sdtPr>
      <w:sdtEndPr/>
      <w:sdtContent>
        <w:p w:rsidR="004C0339" w:rsidRDefault="00FE37A5">
          <w:pPr>
            <w:pStyle w:val="TOC1"/>
            <w:tabs>
              <w:tab w:val="right" w:leader="dot" w:pos="8686"/>
            </w:tabs>
          </w:pPr>
          <w:r>
            <w:fldChar w:fldCharType="begin"/>
          </w:r>
          <w:r>
            <w:instrText xml:space="preserve"> TOC \o "1-1" \h \z \u </w:instrText>
          </w:r>
          <w:r>
            <w:fldChar w:fldCharType="separate"/>
          </w:r>
          <w:hyperlink w:anchor="_Toc38116">
            <w:r>
              <w:t>A. COVER LETTER FOR THE EXPESSION OF INTEREST FOR THE PROJECT</w:t>
            </w:r>
            <w:r>
              <w:tab/>
            </w:r>
            <w:r>
              <w:fldChar w:fldCharType="begin"/>
            </w:r>
            <w:r>
              <w:instrText>PAGEREF _Toc38116 \h</w:instrText>
            </w:r>
            <w:r>
              <w:fldChar w:fldCharType="separate"/>
            </w:r>
            <w:r>
              <w:t xml:space="preserve">14 </w:t>
            </w:r>
            <w:r>
              <w:fldChar w:fldCharType="end"/>
            </w:r>
          </w:hyperlink>
        </w:p>
        <w:p w:rsidR="004C0339" w:rsidRDefault="005F1A2D">
          <w:pPr>
            <w:pStyle w:val="TOC1"/>
            <w:tabs>
              <w:tab w:val="right" w:leader="dot" w:pos="8686"/>
            </w:tabs>
          </w:pPr>
          <w:hyperlink w:anchor="_Toc38117">
            <w:r w:rsidR="00FE37A5">
              <w:t>B. CURRICULUM VITAE</w:t>
            </w:r>
            <w:r w:rsidR="00FE37A5">
              <w:tab/>
            </w:r>
            <w:r w:rsidR="00FE37A5">
              <w:fldChar w:fldCharType="begin"/>
            </w:r>
            <w:r w:rsidR="00FE37A5">
              <w:instrText>PAGEREF _Toc38117 \h</w:instrText>
            </w:r>
            <w:r w:rsidR="00FE37A5">
              <w:fldChar w:fldCharType="separate"/>
            </w:r>
            <w:r w:rsidR="00FE37A5">
              <w:t xml:space="preserve">16 </w:t>
            </w:r>
            <w:r w:rsidR="00FE37A5">
              <w:fldChar w:fldCharType="end"/>
            </w:r>
          </w:hyperlink>
        </w:p>
        <w:p w:rsidR="004C0339" w:rsidRDefault="005F1A2D">
          <w:pPr>
            <w:pStyle w:val="TOC1"/>
            <w:tabs>
              <w:tab w:val="right" w:leader="dot" w:pos="8686"/>
            </w:tabs>
          </w:pPr>
          <w:hyperlink w:anchor="_Toc38118">
            <w:r w:rsidR="00FE37A5">
              <w:t>C. FINANCIAL PROPOSAL</w:t>
            </w:r>
            <w:r w:rsidR="00FE37A5">
              <w:tab/>
            </w:r>
            <w:r w:rsidR="00FE37A5">
              <w:fldChar w:fldCharType="begin"/>
            </w:r>
            <w:r w:rsidR="00FE37A5">
              <w:instrText>PAGEREF _Toc38118 \h</w:instrText>
            </w:r>
            <w:r w:rsidR="00FE37A5">
              <w:fldChar w:fldCharType="separate"/>
            </w:r>
            <w:r w:rsidR="00FE37A5">
              <w:t xml:space="preserve">20 </w:t>
            </w:r>
            <w:r w:rsidR="00FE37A5">
              <w:fldChar w:fldCharType="end"/>
            </w:r>
          </w:hyperlink>
        </w:p>
        <w:p w:rsidR="004C0339" w:rsidRDefault="00FE37A5">
          <w:r>
            <w:fldChar w:fldCharType="end"/>
          </w:r>
        </w:p>
      </w:sdtContent>
    </w:sdt>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4C0339">
      <w:pPr>
        <w:sectPr w:rsidR="004C0339">
          <w:footerReference w:type="even" r:id="rId18"/>
          <w:footerReference w:type="default" r:id="rId19"/>
          <w:footerReference w:type="first" r:id="rId20"/>
          <w:footnotePr>
            <w:numRestart w:val="eachPage"/>
          </w:footnotePr>
          <w:pgSz w:w="11909" w:h="16834"/>
          <w:pgMar w:top="1440" w:right="1434" w:bottom="1457" w:left="1788" w:header="720" w:footer="720" w:gutter="0"/>
          <w:cols w:space="720"/>
        </w:sectPr>
      </w:pPr>
    </w:p>
    <w:p w:rsidR="004C0339" w:rsidRDefault="00FE37A5">
      <w:pPr>
        <w:pStyle w:val="Heading1"/>
        <w:tabs>
          <w:tab w:val="center" w:pos="377"/>
          <w:tab w:val="center" w:pos="5180"/>
        </w:tabs>
        <w:ind w:left="0" w:firstLine="0"/>
      </w:pPr>
      <w:bookmarkStart w:id="1" w:name="_Toc38116"/>
      <w:r>
        <w:rPr>
          <w:rFonts w:ascii="Calibri" w:eastAsia="Calibri" w:hAnsi="Calibri" w:cs="Calibri"/>
          <w:b w:val="0"/>
          <w:sz w:val="22"/>
        </w:rPr>
        <w:lastRenderedPageBreak/>
        <w:tab/>
      </w:r>
      <w:r>
        <w:t xml:space="preserve">A. </w:t>
      </w:r>
      <w:r>
        <w:tab/>
        <w:t xml:space="preserve">COVER LETTER FOR THE EXPESSION OF INTEREST FOR THE PROJECT </w:t>
      </w:r>
      <w:bookmarkEnd w:id="1"/>
    </w:p>
    <w:p w:rsidR="004C0339" w:rsidRDefault="00FE37A5">
      <w:pPr>
        <w:pStyle w:val="Heading3"/>
        <w:spacing w:after="0" w:line="259" w:lineRule="auto"/>
        <w:ind w:left="229" w:right="290"/>
        <w:jc w:val="center"/>
      </w:pPr>
      <w:r>
        <w:rPr>
          <w:i/>
        </w:rPr>
        <w:t>[</w:t>
      </w:r>
      <w:proofErr w:type="gramStart"/>
      <w:r>
        <w:rPr>
          <w:i/>
        </w:rPr>
        <w:t>insert</w:t>
      </w:r>
      <w:proofErr w:type="gramEnd"/>
      <w:r>
        <w:rPr>
          <w:i/>
        </w:rPr>
        <w:t xml:space="preserve"> name and reference number] </w:t>
      </w:r>
    </w:p>
    <w:p w:rsidR="004C0339" w:rsidRDefault="00FE37A5">
      <w:pPr>
        <w:spacing w:after="4" w:line="259" w:lineRule="auto"/>
        <w:ind w:left="-29" w:right="0" w:firstLine="0"/>
        <w:jc w:val="left"/>
      </w:pPr>
      <w:r>
        <w:rPr>
          <w:rFonts w:ascii="Calibri" w:eastAsia="Calibri" w:hAnsi="Calibri" w:cs="Calibri"/>
          <w:noProof/>
          <w:sz w:val="22"/>
        </w:rPr>
        <mc:AlternateContent>
          <mc:Choice Requires="wpg">
            <w:drawing>
              <wp:inline distT="0" distB="0" distL="0" distR="0">
                <wp:extent cx="6158230" cy="12192"/>
                <wp:effectExtent l="0" t="0" r="0" b="0"/>
                <wp:docPr id="27214" name="Group 27214"/>
                <wp:cNvGraphicFramePr/>
                <a:graphic xmlns:a="http://schemas.openxmlformats.org/drawingml/2006/main">
                  <a:graphicData uri="http://schemas.microsoft.com/office/word/2010/wordprocessingGroup">
                    <wpg:wgp>
                      <wpg:cNvGrpSpPr/>
                      <wpg:grpSpPr>
                        <a:xfrm>
                          <a:off x="0" y="0"/>
                          <a:ext cx="6158230" cy="12192"/>
                          <a:chOff x="0" y="0"/>
                          <a:chExt cx="6158230" cy="12192"/>
                        </a:xfrm>
                      </wpg:grpSpPr>
                      <wps:wsp>
                        <wps:cNvPr id="38494" name="Shape 38494"/>
                        <wps:cNvSpPr/>
                        <wps:spPr>
                          <a:xfrm>
                            <a:off x="0" y="0"/>
                            <a:ext cx="6158230" cy="12192"/>
                          </a:xfrm>
                          <a:custGeom>
                            <a:avLst/>
                            <a:gdLst/>
                            <a:ahLst/>
                            <a:cxnLst/>
                            <a:rect l="0" t="0" r="0" b="0"/>
                            <a:pathLst>
                              <a:path w="6158230" h="12192">
                                <a:moveTo>
                                  <a:pt x="0" y="0"/>
                                </a:moveTo>
                                <a:lnTo>
                                  <a:pt x="6158230" y="0"/>
                                </a:lnTo>
                                <a:lnTo>
                                  <a:pt x="61582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2BFFDE0F" id="Group 27214" o:spid="_x0000_s1026" style="width:484.9pt;height:.95pt;mso-position-horizontal-relative:char;mso-position-vertical-relative:line" coordsize="615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">
                <v:shape id="Shape 38494" o:spid="_x0000_s1027" style="position:absolute;width:61582;height:121;visibility:visible;mso-wrap-style:square;v-text-anchor:top" coordsize="615823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bGMgA&#10;AADeAAAADwAAAGRycy9kb3ducmV2LnhtbESPT2vCQBTE70K/w/IKXqRu/IPE1FVEUEQ8aCzY3h7Z&#10;1yRt9m3Irpp+e7cgeBxm5jfMbNGaSlypcaVlBYN+BII4s7rkXMHHaf0Wg3AeWWNlmRT8kYPF/KUz&#10;w0TbGx/pmvpcBAi7BBUU3teJlC4ryKDr25o4eN+2MeiDbHKpG7wFuKnkMIom0mDJYaHAmlYFZb/p&#10;xSg4fLVVL979LD/3u/hsT8fLXm5Iqe5ru3wH4an1z/CjvdUKRvF4Oob/O+EK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5sYyAAAAN4AAAAPAAAAAAAAAAAAAAAAAJgCAABk&#10;cnMvZG93bnJldi54bWxQSwUGAAAAAAQABAD1AAAAjQMAAAAA&#10;" path="m,l6158230,r,12192l,12192,,e" fillcolor="black" stroked="f" strokeweight="0">
                  <v:stroke miterlimit="83231f" joinstyle="miter"/>
                  <v:path arrowok="t" textboxrect="0,0,6158230,12192"/>
                </v:shape>
                <w10:anchorlock/>
              </v:group>
            </w:pict>
          </mc:Fallback>
        </mc:AlternateContent>
      </w:r>
    </w:p>
    <w:p w:rsidR="004C0339" w:rsidRDefault="00FE37A5">
      <w:pPr>
        <w:spacing w:after="0" w:line="259" w:lineRule="auto"/>
        <w:ind w:left="0" w:right="0" w:firstLine="0"/>
        <w:jc w:val="right"/>
      </w:pPr>
      <w:r>
        <w:t xml:space="preserve"> </w:t>
      </w:r>
    </w:p>
    <w:p w:rsidR="004C0339" w:rsidRDefault="00FE37A5">
      <w:pPr>
        <w:spacing w:after="0" w:line="259" w:lineRule="auto"/>
        <w:ind w:left="0" w:right="65" w:firstLine="0"/>
        <w:jc w:val="right"/>
      </w:pPr>
      <w:r>
        <w:t>[</w:t>
      </w:r>
      <w:r>
        <w:rPr>
          <w:i/>
        </w:rPr>
        <w:t>Location, Date</w:t>
      </w:r>
      <w:r>
        <w:t xml:space="preserve">] </w:t>
      </w:r>
    </w:p>
    <w:p w:rsidR="004C0339" w:rsidRDefault="00FE37A5">
      <w:pPr>
        <w:spacing w:after="0" w:line="259" w:lineRule="auto"/>
        <w:ind w:left="0" w:right="0" w:firstLine="0"/>
        <w:jc w:val="left"/>
      </w:pPr>
      <w:r>
        <w:t xml:space="preserve"> </w:t>
      </w:r>
    </w:p>
    <w:p w:rsidR="004C0339" w:rsidRDefault="00FE37A5">
      <w:pPr>
        <w:tabs>
          <w:tab w:val="center" w:pos="2817"/>
        </w:tabs>
        <w:spacing w:after="10"/>
        <w:ind w:left="0" w:right="0" w:firstLine="0"/>
        <w:jc w:val="left"/>
      </w:pPr>
      <w:r>
        <w:t xml:space="preserve">To: </w:t>
      </w:r>
      <w:r>
        <w:tab/>
        <w:t>[</w:t>
      </w:r>
      <w:r>
        <w:rPr>
          <w:i/>
        </w:rPr>
        <w:t>Name and address of Procuring Entity</w:t>
      </w:r>
      <w:r>
        <w:t xml:space="preserve">] </w:t>
      </w:r>
    </w:p>
    <w:p w:rsidR="004C0339" w:rsidRDefault="00FE37A5">
      <w:pPr>
        <w:spacing w:after="0" w:line="259" w:lineRule="auto"/>
        <w:ind w:left="0" w:right="0" w:firstLine="0"/>
        <w:jc w:val="left"/>
      </w:pPr>
      <w:r>
        <w:t xml:space="preserve"> </w:t>
      </w:r>
    </w:p>
    <w:p w:rsidR="004C0339" w:rsidRDefault="00FE37A5">
      <w:pPr>
        <w:spacing w:after="0" w:line="259" w:lineRule="auto"/>
        <w:ind w:left="0" w:right="0" w:firstLine="0"/>
        <w:jc w:val="left"/>
      </w:pPr>
      <w:r>
        <w:t xml:space="preserve"> </w:t>
      </w:r>
    </w:p>
    <w:p w:rsidR="004C0339" w:rsidRDefault="00FE37A5">
      <w:pPr>
        <w:ind w:left="7" w:right="0"/>
      </w:pPr>
      <w:r>
        <w:t xml:space="preserve">Dear Sirs: </w:t>
      </w:r>
    </w:p>
    <w:p w:rsidR="004C0339" w:rsidRDefault="00FE37A5">
      <w:pPr>
        <w:spacing w:after="0" w:line="259" w:lineRule="auto"/>
        <w:ind w:left="0" w:right="0" w:firstLine="0"/>
        <w:jc w:val="left"/>
      </w:pPr>
      <w:r>
        <w:t xml:space="preserve"> </w:t>
      </w:r>
    </w:p>
    <w:p w:rsidR="004C0339" w:rsidRDefault="00FE37A5">
      <w:pPr>
        <w:ind w:left="-3" w:right="0" w:firstLine="720"/>
      </w:pPr>
      <w:r>
        <w:t>I, the undersigned, offer to provide the consulting services for [</w:t>
      </w:r>
      <w:r>
        <w:rPr>
          <w:i/>
        </w:rPr>
        <w:t>insert title of assignment</w:t>
      </w:r>
      <w:r>
        <w:t xml:space="preserve">] in accordance with your Request for Expression of Interests number </w:t>
      </w:r>
      <w:r>
        <w:rPr>
          <w:i/>
        </w:rPr>
        <w:t>[insert the number],</w:t>
      </w:r>
      <w:r>
        <w:t xml:space="preserve"> dated [</w:t>
      </w:r>
      <w:r>
        <w:rPr>
          <w:i/>
        </w:rPr>
        <w:t>insert date</w:t>
      </w:r>
      <w:r>
        <w:t>] and my Financial Proposal for the sum of [</w:t>
      </w:r>
      <w:r>
        <w:rPr>
          <w:i/>
        </w:rPr>
        <w:t>Insert amount(s) in words and figures</w:t>
      </w:r>
      <w:r>
        <w:rPr>
          <w:vertAlign w:val="superscript"/>
        </w:rPr>
        <w:footnoteReference w:id="1"/>
      </w:r>
      <w:r>
        <w:rPr>
          <w:vertAlign w:val="superscript"/>
        </w:rPr>
        <w:t>1</w:t>
      </w:r>
      <w:r>
        <w:t xml:space="preserve">].  This amount inclusive of all expenses deemed necessary for the performance of the contract in accordance with the Terms of Reference requirements, and </w:t>
      </w:r>
      <w:r>
        <w:rPr>
          <w:i/>
        </w:rPr>
        <w:t xml:space="preserve">[“does” or “does not” delete as applicable] </w:t>
      </w:r>
      <w:r>
        <w:t>include</w:t>
      </w:r>
      <w:r>
        <w:rPr>
          <w:i/>
        </w:rPr>
        <w:t xml:space="preserve"> </w:t>
      </w:r>
      <w:r>
        <w:t xml:space="preserve">any of the following taxes in Procuring Entity’s country: value added tax and social charges or/and income taxes on fees and benefits. </w:t>
      </w:r>
    </w:p>
    <w:p w:rsidR="004C0339" w:rsidRDefault="00FE37A5">
      <w:pPr>
        <w:spacing w:after="0" w:line="259" w:lineRule="auto"/>
        <w:ind w:left="720" w:right="0" w:firstLine="0"/>
        <w:jc w:val="left"/>
      </w:pPr>
      <w:r>
        <w:t xml:space="preserve"> </w:t>
      </w:r>
    </w:p>
    <w:p w:rsidR="004C0339" w:rsidRDefault="00FE37A5">
      <w:pPr>
        <w:ind w:left="-3" w:right="0" w:firstLine="720"/>
      </w:pPr>
      <w:r>
        <w:t xml:space="preserve">I hereby declare that all the information and statements made in CV are true and accept that any misinterpretation contained in it may lead to my disqualification.  </w:t>
      </w:r>
    </w:p>
    <w:p w:rsidR="004C0339" w:rsidRDefault="00FE37A5">
      <w:pPr>
        <w:ind w:left="-3" w:right="78" w:firstLine="720"/>
      </w:pPr>
      <w:r>
        <w:t xml:space="preserve">I take note that under the provisions of the SADC Procurement Policy applicable to this Request </w:t>
      </w:r>
      <w:proofErr w:type="gramStart"/>
      <w:r>
        <w:t>For</w:t>
      </w:r>
      <w:proofErr w:type="gramEnd"/>
      <w:r>
        <w:t xml:space="preserve"> Expression of Interest, a contract cannot be awarded to applicants who are in any of the following situations: </w:t>
      </w:r>
    </w:p>
    <w:p w:rsidR="004C0339" w:rsidRDefault="00FE37A5">
      <w:pPr>
        <w:numPr>
          <w:ilvl w:val="0"/>
          <w:numId w:val="6"/>
        </w:numPr>
        <w:spacing w:after="108"/>
        <w:ind w:right="0" w:hanging="213"/>
      </w:pPr>
      <w:r>
        <w:rPr>
          <w:i/>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4C0339" w:rsidRDefault="00FE37A5">
      <w:pPr>
        <w:numPr>
          <w:ilvl w:val="0"/>
          <w:numId w:val="6"/>
        </w:numPr>
        <w:spacing w:after="108"/>
        <w:ind w:right="0" w:hanging="213"/>
      </w:pPr>
      <w:r>
        <w:rPr>
          <w:i/>
        </w:rPr>
        <w:t xml:space="preserve">they have been convicted of offences concerning their professional conduct by a judgment which haves the force of res judicata; (i.e. against which no appeal is possible);   </w:t>
      </w:r>
    </w:p>
    <w:p w:rsidR="004C0339" w:rsidRDefault="00FE37A5">
      <w:pPr>
        <w:numPr>
          <w:ilvl w:val="0"/>
          <w:numId w:val="6"/>
        </w:numPr>
        <w:spacing w:after="108"/>
        <w:ind w:right="0" w:hanging="213"/>
      </w:pPr>
      <w:r>
        <w:rPr>
          <w:i/>
        </w:rPr>
        <w:t xml:space="preserve">they have been declared guilty of grave professional misconduct proven by any means which SADC Secretariat can justify;  </w:t>
      </w:r>
    </w:p>
    <w:p w:rsidR="004C0339" w:rsidRDefault="00FE37A5">
      <w:pPr>
        <w:numPr>
          <w:ilvl w:val="0"/>
          <w:numId w:val="6"/>
        </w:numPr>
        <w:spacing w:after="108"/>
        <w:ind w:right="0" w:hanging="213"/>
      </w:pPr>
      <w:r>
        <w:rPr>
          <w:i/>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4C0339" w:rsidRDefault="00FE37A5">
      <w:pPr>
        <w:numPr>
          <w:ilvl w:val="0"/>
          <w:numId w:val="6"/>
        </w:numPr>
        <w:spacing w:after="108"/>
        <w:ind w:right="0" w:hanging="213"/>
      </w:pPr>
      <w:r>
        <w:rPr>
          <w:i/>
        </w:rPr>
        <w:t xml:space="preserve">they have been the subject of a judgment which has the force of res judicata for fraud, corruption, involvement in a criminal organisation or any other illegal activity detrimental to the SADC Secretariat' financial interests; or </w:t>
      </w:r>
    </w:p>
    <w:p w:rsidR="004C0339" w:rsidRDefault="00FE37A5">
      <w:pPr>
        <w:numPr>
          <w:ilvl w:val="0"/>
          <w:numId w:val="6"/>
        </w:numPr>
        <w:spacing w:after="108"/>
        <w:ind w:right="0" w:hanging="213"/>
      </w:pPr>
      <w:proofErr w:type="gramStart"/>
      <w:r>
        <w:rPr>
          <w:i/>
        </w:rPr>
        <w:t>they</w:t>
      </w:r>
      <w:proofErr w:type="gramEnd"/>
      <w:r>
        <w:rPr>
          <w:i/>
        </w:rPr>
        <w:t xml:space="preserve"> are being currently subject to an administrative penalty. </w:t>
      </w:r>
    </w:p>
    <w:p w:rsidR="004C0339" w:rsidRDefault="00FE37A5">
      <w:pPr>
        <w:ind w:left="-3" w:right="0" w:firstLine="720"/>
      </w:pPr>
      <w:r>
        <w:t xml:space="preserve">I confirm that I am not in any of the situations described above, and I hereby declare that at any point in time, at the SADC Secretariat request, I will provide certified copies of documents to prove that I do not follow in any of the situation described above. </w:t>
      </w:r>
    </w:p>
    <w:p w:rsidR="004C0339" w:rsidRDefault="00FE37A5">
      <w:pPr>
        <w:ind w:left="-3" w:right="0" w:firstLine="720"/>
      </w:pPr>
      <w:r>
        <w:lastRenderedPageBreak/>
        <w:t xml:space="preserve">I am aware that the penalties set out in the Procurement Policy may be applied in the case of a false declaration, should the contract be awarded to me. </w:t>
      </w:r>
    </w:p>
    <w:p w:rsidR="004C0339" w:rsidRDefault="00FE37A5">
      <w:pPr>
        <w:spacing w:after="0" w:line="259" w:lineRule="auto"/>
        <w:ind w:left="720" w:right="0" w:firstLine="0"/>
        <w:jc w:val="left"/>
      </w:pPr>
      <w:r>
        <w:t xml:space="preserve"> </w:t>
      </w:r>
    </w:p>
    <w:p w:rsidR="004C0339" w:rsidRDefault="00FE37A5">
      <w:pPr>
        <w:ind w:left="-3" w:right="0" w:firstLine="720"/>
      </w:pPr>
      <w:r>
        <w:t xml:space="preserve">My proposal is binding upon me for the period indicated in the Paragraph 9(iii) of the Request for Expression of Interest.  </w:t>
      </w:r>
    </w:p>
    <w:p w:rsidR="004C0339" w:rsidRDefault="00FE37A5">
      <w:pPr>
        <w:spacing w:after="0" w:line="259" w:lineRule="auto"/>
        <w:ind w:left="720" w:right="0" w:firstLine="0"/>
        <w:jc w:val="left"/>
      </w:pPr>
      <w:r>
        <w:t xml:space="preserve"> </w:t>
      </w:r>
    </w:p>
    <w:p w:rsidR="004C0339" w:rsidRDefault="00FE37A5">
      <w:pPr>
        <w:ind w:left="7" w:right="0"/>
      </w:pPr>
      <w:r>
        <w:t xml:space="preserve"> I undertake, if our Proposal is accepted, to initiate the consulting services related to the assignment not later than the date indicated in Paragraph 10 of the Request for Expression of Interest, and to be available for the entire duration the contract as specified in the Terms of Reference. </w:t>
      </w:r>
    </w:p>
    <w:p w:rsidR="004C0339" w:rsidRDefault="00FE37A5">
      <w:pPr>
        <w:spacing w:after="0" w:line="259" w:lineRule="auto"/>
        <w:ind w:left="0" w:right="0" w:firstLine="0"/>
        <w:jc w:val="left"/>
      </w:pPr>
      <w:r>
        <w:t xml:space="preserve"> </w:t>
      </w:r>
    </w:p>
    <w:p w:rsidR="004C0339" w:rsidRDefault="00FE37A5">
      <w:pPr>
        <w:ind w:left="730" w:right="0"/>
      </w:pPr>
      <w:r>
        <w:t xml:space="preserve">I understand you are not bound to accept any Proposal you receive. </w:t>
      </w:r>
    </w:p>
    <w:p w:rsidR="004C0339" w:rsidRDefault="00FE37A5">
      <w:pPr>
        <w:spacing w:after="0" w:line="259" w:lineRule="auto"/>
        <w:ind w:left="0" w:right="0" w:firstLine="0"/>
        <w:jc w:val="left"/>
      </w:pPr>
      <w:r>
        <w:t xml:space="preserve"> </w:t>
      </w:r>
    </w:p>
    <w:p w:rsidR="004C0339" w:rsidRDefault="00FE37A5">
      <w:pPr>
        <w:ind w:left="718" w:right="0"/>
      </w:pPr>
      <w:r>
        <w:t xml:space="preserve">Yours sincerely, </w:t>
      </w:r>
    </w:p>
    <w:p w:rsidR="004C0339" w:rsidRDefault="00FE37A5">
      <w:pPr>
        <w:spacing w:after="0" w:line="259" w:lineRule="auto"/>
        <w:ind w:left="0" w:right="0" w:firstLine="0"/>
        <w:jc w:val="left"/>
      </w:pPr>
      <w:r>
        <w:t xml:space="preserve"> </w:t>
      </w:r>
    </w:p>
    <w:p w:rsidR="004C0339" w:rsidRDefault="00FE37A5">
      <w:pPr>
        <w:tabs>
          <w:tab w:val="center" w:pos="2255"/>
          <w:tab w:val="center" w:pos="8462"/>
        </w:tabs>
        <w:spacing w:after="10"/>
        <w:ind w:left="0" w:righ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4C0339" w:rsidRDefault="00FE37A5">
      <w:pPr>
        <w:spacing w:after="0" w:line="259" w:lineRule="auto"/>
        <w:ind w:left="720" w:right="0" w:firstLine="0"/>
        <w:jc w:val="left"/>
      </w:pPr>
      <w:r>
        <w:t xml:space="preserve"> </w:t>
      </w:r>
    </w:p>
    <w:p w:rsidR="004C0339" w:rsidRDefault="00FE37A5">
      <w:pPr>
        <w:tabs>
          <w:tab w:val="center" w:pos="2239"/>
          <w:tab w:val="center" w:pos="8462"/>
        </w:tabs>
        <w:ind w:left="0" w:righ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4C0339" w:rsidRDefault="00FE37A5">
      <w:pPr>
        <w:spacing w:after="0" w:line="259" w:lineRule="auto"/>
        <w:ind w:left="0" w:right="0" w:firstLine="0"/>
        <w:jc w:val="left"/>
      </w:pPr>
      <w:r>
        <w:t xml:space="preserve"> </w:t>
      </w:r>
    </w:p>
    <w:p w:rsidR="004C0339" w:rsidRDefault="00FE37A5">
      <w:pPr>
        <w:spacing w:after="0" w:line="259" w:lineRule="auto"/>
        <w:ind w:left="-29" w:right="0" w:firstLine="0"/>
        <w:jc w:val="left"/>
      </w:pPr>
      <w:r>
        <w:rPr>
          <w:rFonts w:ascii="Calibri" w:eastAsia="Calibri" w:hAnsi="Calibri" w:cs="Calibri"/>
          <w:noProof/>
          <w:sz w:val="22"/>
        </w:rPr>
        <mc:AlternateContent>
          <mc:Choice Requires="wpg">
            <w:drawing>
              <wp:inline distT="0" distB="0" distL="0" distR="0">
                <wp:extent cx="6158230" cy="6096"/>
                <wp:effectExtent l="0" t="0" r="0" b="0"/>
                <wp:docPr id="26793" name="Group 2679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38501" name="Shape 3850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681A31BA" id="Group 26793"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">
                <v:shape id="Shape 38501"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5E78oA&#10;AADeAAAADwAAAGRycy9kb3ducmV2LnhtbESPW2vCQBSE34X+h+UUfNONFS+krtILFVFrW9sHfTvN&#10;niah2bMhu5ror+8WBB+HmfmGmcwaU4gjVS63rKDXjUAQJ1bnnCr4+nzpjEE4j6yxsEwKTuRgNr1p&#10;TTDWtuYPOm59KgKEXYwKMu/LWEqXZGTQdW1JHLwfWxn0QVap1BXWAW4KeRdFQ2kw57CQYUlPGSW/&#10;24NR0Azr9+fzbrmmR/u235TF9+h1vlKqfds83IPw1Phr+NJeaAX98SDqwf+dcAXk9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uRO/KAAAA3gAAAA8AAAAAAAAAAAAAAAAAmAIA&#10;AGRycy9kb3ducmV2LnhtbFBLBQYAAAAABAAEAPUAAACPAwAAAAA=&#10;" path="m,l6158230,r,9144l,9144,,e" fillcolor="black" stroked="f" strokeweight="0">
                  <v:stroke miterlimit="83231f" joinstyle="miter"/>
                  <v:path arrowok="t" textboxrect="0,0,6158230,9144"/>
                </v:shape>
                <w10:anchorlock/>
              </v:group>
            </w:pict>
          </mc:Fallback>
        </mc:AlternateContent>
      </w:r>
      <w:r>
        <w:br w:type="page"/>
      </w:r>
    </w:p>
    <w:p w:rsidR="004C0339" w:rsidRDefault="00FE37A5">
      <w:pPr>
        <w:spacing w:after="0" w:line="259" w:lineRule="auto"/>
        <w:ind w:left="1080" w:right="0" w:firstLine="0"/>
        <w:jc w:val="left"/>
      </w:pPr>
      <w:r>
        <w:lastRenderedPageBreak/>
        <w:t xml:space="preserve"> </w:t>
      </w:r>
    </w:p>
    <w:p w:rsidR="00474AB6" w:rsidRDefault="00FE37A5" w:rsidP="00474AB6">
      <w:pPr>
        <w:pStyle w:val="Fett1"/>
        <w:jc w:val="center"/>
        <w:rPr>
          <w:i/>
          <w:lang w:val="en-GB"/>
        </w:rPr>
      </w:pPr>
      <w:bookmarkStart w:id="2" w:name="_Toc38117"/>
      <w:r>
        <w:rPr>
          <w:rFonts w:ascii="Calibri" w:eastAsia="Calibri" w:hAnsi="Calibri" w:cs="Calibri"/>
          <w:b w:val="0"/>
        </w:rPr>
        <w:tab/>
      </w:r>
      <w:r>
        <w:t xml:space="preserve">B. </w:t>
      </w:r>
      <w:r>
        <w:tab/>
      </w:r>
      <w:bookmarkEnd w:id="2"/>
      <w:r w:rsidR="00474AB6">
        <w:rPr>
          <w:sz w:val="24"/>
          <w:szCs w:val="24"/>
          <w:lang w:val="en-GB"/>
        </w:rPr>
        <w:t>CURRICULUM VITAE</w:t>
      </w:r>
    </w:p>
    <w:p w:rsidR="00474AB6" w:rsidRDefault="00474AB6" w:rsidP="00474AB6">
      <w:pPr>
        <w:pBdr>
          <w:bottom w:val="single" w:sz="8" w:space="1" w:color="000000"/>
        </w:pBdr>
        <w:jc w:val="center"/>
        <w:rPr>
          <w:b/>
          <w:i/>
          <w:lang w:val="en-GB"/>
        </w:rPr>
      </w:pPr>
      <w:r>
        <w:rPr>
          <w:b/>
          <w:i/>
          <w:lang w:val="en-GB"/>
        </w:rPr>
        <w:t>[</w:t>
      </w:r>
      <w:proofErr w:type="gramStart"/>
      <w:r>
        <w:rPr>
          <w:b/>
          <w:i/>
          <w:lang w:val="en-GB"/>
        </w:rPr>
        <w:t>insert</w:t>
      </w:r>
      <w:proofErr w:type="gramEnd"/>
      <w:r>
        <w:rPr>
          <w:b/>
          <w:i/>
          <w:lang w:val="en-GB"/>
        </w:rPr>
        <w:t xml:space="preserve"> full name]</w:t>
      </w:r>
    </w:p>
    <w:p w:rsidR="00474AB6" w:rsidRDefault="00474AB6" w:rsidP="00474AB6">
      <w:pPr>
        <w:rPr>
          <w:lang w:val="en-GB"/>
        </w:rPr>
      </w:pPr>
    </w:p>
    <w:tbl>
      <w:tblPr>
        <w:tblW w:w="9787" w:type="dxa"/>
        <w:tblInd w:w="-128" w:type="dxa"/>
        <w:tblLayout w:type="fixed"/>
        <w:tblCellMar>
          <w:left w:w="0" w:type="dxa"/>
          <w:right w:w="0" w:type="dxa"/>
        </w:tblCellMar>
        <w:tblLook w:val="0000" w:firstRow="0" w:lastRow="0" w:firstColumn="0" w:lastColumn="0" w:noHBand="0" w:noVBand="0"/>
      </w:tblPr>
      <w:tblGrid>
        <w:gridCol w:w="3509"/>
        <w:gridCol w:w="6238"/>
        <w:gridCol w:w="40"/>
      </w:tblGrid>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Family name:</w:t>
            </w:r>
          </w:p>
        </w:tc>
        <w:tc>
          <w:tcPr>
            <w:tcW w:w="6238" w:type="dxa"/>
            <w:shd w:val="clear" w:color="auto" w:fill="auto"/>
          </w:tcPr>
          <w:p w:rsidR="00474AB6" w:rsidRDefault="00474AB6" w:rsidP="008049EF">
            <w:pPr>
              <w:pStyle w:val="ListParagraph"/>
            </w:pPr>
            <w:r>
              <w:rPr>
                <w:rFonts w:ascii="Arial" w:hAnsi="Arial" w:cs="Arial"/>
                <w:i/>
                <w:lang w:val="en-GB"/>
              </w:rPr>
              <w:t>[insert the name]</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First names:</w:t>
            </w:r>
          </w:p>
        </w:tc>
        <w:tc>
          <w:tcPr>
            <w:tcW w:w="6238" w:type="dxa"/>
            <w:shd w:val="clear" w:color="auto" w:fill="auto"/>
          </w:tcPr>
          <w:p w:rsidR="00474AB6" w:rsidRDefault="00474AB6" w:rsidP="008049EF">
            <w:pPr>
              <w:pStyle w:val="ListParagraph"/>
              <w:ind w:left="426"/>
            </w:pPr>
            <w:r>
              <w:rPr>
                <w:rFonts w:ascii="Arial" w:hAnsi="Arial" w:cs="Arial"/>
                <w:i/>
                <w:lang w:val="en-GB"/>
              </w:rPr>
              <w:t>[insert the names in full]</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Date of birth:</w:t>
            </w:r>
          </w:p>
        </w:tc>
        <w:tc>
          <w:tcPr>
            <w:tcW w:w="6238" w:type="dxa"/>
            <w:shd w:val="clear" w:color="auto" w:fill="auto"/>
          </w:tcPr>
          <w:p w:rsidR="00474AB6" w:rsidRDefault="00474AB6" w:rsidP="008049EF">
            <w:pPr>
              <w:pStyle w:val="ListParagraph"/>
              <w:ind w:left="426"/>
            </w:pPr>
            <w:r>
              <w:rPr>
                <w:rFonts w:ascii="Arial" w:hAnsi="Arial" w:cs="Arial"/>
                <w:i/>
                <w:lang w:val="en-GB"/>
              </w:rPr>
              <w:t>[insert the date]</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Nationality:</w:t>
            </w:r>
          </w:p>
        </w:tc>
        <w:tc>
          <w:tcPr>
            <w:tcW w:w="6238" w:type="dxa"/>
            <w:shd w:val="clear" w:color="auto" w:fill="auto"/>
          </w:tcPr>
          <w:p w:rsidR="00474AB6" w:rsidRDefault="00474AB6" w:rsidP="008049EF">
            <w:pPr>
              <w:pStyle w:val="ListParagraph"/>
              <w:ind w:left="426"/>
            </w:pPr>
            <w:r>
              <w:rPr>
                <w:rFonts w:ascii="Arial" w:hAnsi="Arial" w:cs="Arial"/>
                <w:i/>
                <w:lang w:val="en-GB"/>
              </w:rPr>
              <w:t>[insert the country or countries of citizenship]</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8049EF">
            <w:pPr>
              <w:pStyle w:val="ListParagraph"/>
              <w:snapToGrid w:val="0"/>
              <w:ind w:left="426"/>
              <w:rPr>
                <w:rFonts w:ascii="Arial" w:hAnsi="Arial" w:cs="Arial"/>
                <w:b/>
                <w:lang w:val="en-GB"/>
              </w:rPr>
            </w:pPr>
          </w:p>
        </w:tc>
        <w:tc>
          <w:tcPr>
            <w:tcW w:w="6238" w:type="dxa"/>
            <w:shd w:val="clear" w:color="auto" w:fill="auto"/>
          </w:tcPr>
          <w:p w:rsidR="00474AB6" w:rsidRDefault="00474AB6" w:rsidP="008049EF">
            <w:pPr>
              <w:pStyle w:val="ListParagraph"/>
              <w:snapToGrid w:val="0"/>
              <w:ind w:left="426"/>
              <w:rPr>
                <w:rFonts w:ascii="Arial" w:hAnsi="Arial" w:cs="Arial"/>
                <w:i/>
                <w:lang w:val="en-GB"/>
              </w:rPr>
            </w:pP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b/>
                <w:lang w:val="en-GB"/>
              </w:rPr>
            </w:pPr>
            <w:r>
              <w:rPr>
                <w:rFonts w:ascii="Arial" w:hAnsi="Arial" w:cs="Arial"/>
                <w:b/>
                <w:lang w:val="en-GB"/>
              </w:rPr>
              <w:t>Physical address:</w:t>
            </w:r>
          </w:p>
          <w:p w:rsidR="00474AB6" w:rsidRDefault="00474AB6" w:rsidP="00474AB6">
            <w:pPr>
              <w:pStyle w:val="ListParagraph"/>
              <w:numPr>
                <w:ilvl w:val="0"/>
                <w:numId w:val="27"/>
              </w:numPr>
              <w:ind w:left="426" w:hanging="360"/>
              <w:rPr>
                <w:rFonts w:ascii="Arial" w:hAnsi="Arial" w:cs="Arial"/>
                <w:b/>
                <w:lang w:val="en-GB"/>
              </w:rPr>
            </w:pPr>
            <w:r>
              <w:rPr>
                <w:rFonts w:ascii="Arial" w:hAnsi="Arial" w:cs="Arial"/>
                <w:b/>
                <w:lang w:val="en-GB"/>
              </w:rPr>
              <w:t>Postal address</w:t>
            </w:r>
          </w:p>
          <w:p w:rsidR="00474AB6" w:rsidRDefault="00474AB6" w:rsidP="00474AB6">
            <w:pPr>
              <w:pStyle w:val="ListParagraph"/>
              <w:numPr>
                <w:ilvl w:val="0"/>
                <w:numId w:val="27"/>
              </w:numPr>
              <w:ind w:left="426" w:hanging="360"/>
              <w:rPr>
                <w:rFonts w:ascii="Arial" w:hAnsi="Arial" w:cs="Arial"/>
                <w:b/>
                <w:lang w:val="en-GB"/>
              </w:rPr>
            </w:pPr>
            <w:r>
              <w:rPr>
                <w:rFonts w:ascii="Arial" w:hAnsi="Arial" w:cs="Arial"/>
                <w:b/>
                <w:lang w:val="en-GB"/>
              </w:rPr>
              <w:t>Phone:</w:t>
            </w:r>
          </w:p>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E-mail:</w:t>
            </w:r>
          </w:p>
        </w:tc>
        <w:tc>
          <w:tcPr>
            <w:tcW w:w="6238" w:type="dxa"/>
            <w:shd w:val="clear" w:color="auto" w:fill="auto"/>
          </w:tcPr>
          <w:p w:rsidR="00474AB6" w:rsidRDefault="00474AB6" w:rsidP="008049EF">
            <w:pPr>
              <w:pStyle w:val="ListParagraph"/>
              <w:ind w:left="426"/>
              <w:rPr>
                <w:rFonts w:ascii="Arial" w:hAnsi="Arial" w:cs="Arial"/>
                <w:i/>
                <w:lang w:val="en-GB"/>
              </w:rPr>
            </w:pPr>
            <w:r>
              <w:rPr>
                <w:rFonts w:ascii="Arial" w:hAnsi="Arial" w:cs="Arial"/>
                <w:i/>
                <w:lang w:val="en-GB"/>
              </w:rPr>
              <w:t>[insert the physical address]</w:t>
            </w:r>
          </w:p>
          <w:p w:rsidR="00474AB6" w:rsidRDefault="00474AB6" w:rsidP="008049EF">
            <w:pPr>
              <w:pStyle w:val="ListParagraph"/>
              <w:ind w:left="426"/>
              <w:rPr>
                <w:rFonts w:ascii="Arial" w:hAnsi="Arial" w:cs="Arial"/>
                <w:i/>
                <w:lang w:val="en-GB"/>
              </w:rPr>
            </w:pPr>
            <w:r>
              <w:rPr>
                <w:rFonts w:ascii="Arial" w:hAnsi="Arial" w:cs="Arial"/>
                <w:i/>
                <w:lang w:val="en-GB"/>
              </w:rPr>
              <w:t>[Insert Postal Address]</w:t>
            </w:r>
          </w:p>
          <w:p w:rsidR="00474AB6" w:rsidRDefault="00474AB6" w:rsidP="008049EF">
            <w:pPr>
              <w:pStyle w:val="ListParagraph"/>
              <w:ind w:left="426"/>
              <w:rPr>
                <w:rFonts w:ascii="Arial" w:hAnsi="Arial" w:cs="Arial"/>
                <w:i/>
                <w:lang w:val="en-GB"/>
              </w:rPr>
            </w:pPr>
            <w:r>
              <w:rPr>
                <w:rFonts w:ascii="Arial" w:hAnsi="Arial" w:cs="Arial"/>
                <w:i/>
                <w:lang w:val="en-GB"/>
              </w:rPr>
              <w:t>[</w:t>
            </w:r>
            <w:proofErr w:type="gramStart"/>
            <w:r>
              <w:rPr>
                <w:rFonts w:ascii="Arial" w:hAnsi="Arial" w:cs="Arial"/>
                <w:i/>
                <w:lang w:val="en-GB"/>
              </w:rPr>
              <w:t>insert</w:t>
            </w:r>
            <w:proofErr w:type="gramEnd"/>
            <w:r>
              <w:rPr>
                <w:rFonts w:ascii="Arial" w:hAnsi="Arial" w:cs="Arial"/>
                <w:i/>
                <w:lang w:val="en-GB"/>
              </w:rPr>
              <w:t xml:space="preserve"> the phone and mobile no.]</w:t>
            </w:r>
          </w:p>
          <w:p w:rsidR="00474AB6" w:rsidRDefault="00474AB6" w:rsidP="008049EF">
            <w:pPr>
              <w:pStyle w:val="ListParagraph"/>
              <w:ind w:left="426"/>
              <w:rPr>
                <w:rFonts w:ascii="Arial" w:hAnsi="Arial" w:cs="Arial"/>
                <w:i/>
                <w:lang w:val="en-GB"/>
              </w:rPr>
            </w:pPr>
            <w:r>
              <w:rPr>
                <w:rFonts w:ascii="Arial" w:hAnsi="Arial" w:cs="Arial"/>
                <w:i/>
                <w:lang w:val="en-GB"/>
              </w:rPr>
              <w:t>[Insert E-mail address(</w:t>
            </w:r>
            <w:proofErr w:type="spellStart"/>
            <w:r>
              <w:rPr>
                <w:rFonts w:ascii="Arial" w:hAnsi="Arial" w:cs="Arial"/>
                <w:i/>
                <w:lang w:val="en-GB"/>
              </w:rPr>
              <w:t>es</w:t>
            </w:r>
            <w:proofErr w:type="spellEnd"/>
            <w:r>
              <w:rPr>
                <w:rFonts w:ascii="Arial" w:hAnsi="Arial" w:cs="Arial"/>
                <w:i/>
                <w:lang w:val="en-GB"/>
              </w:rPr>
              <w:t>)</w:t>
            </w:r>
          </w:p>
          <w:p w:rsidR="00474AB6" w:rsidRDefault="00474AB6" w:rsidP="008049EF">
            <w:pPr>
              <w:pStyle w:val="ListParagraph"/>
              <w:ind w:left="426"/>
            </w:pP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lang w:val="en-GB"/>
              </w:rPr>
            </w:pPr>
            <w:r>
              <w:rPr>
                <w:rFonts w:ascii="Arial" w:hAnsi="Arial" w:cs="Arial"/>
                <w:b/>
                <w:lang w:val="en-GB"/>
              </w:rPr>
              <w:t>Education:</w:t>
            </w:r>
          </w:p>
        </w:tc>
        <w:tc>
          <w:tcPr>
            <w:tcW w:w="6238" w:type="dxa"/>
            <w:shd w:val="clear" w:color="auto" w:fill="auto"/>
          </w:tcPr>
          <w:p w:rsidR="00474AB6" w:rsidRDefault="00474AB6" w:rsidP="008049EF">
            <w:pPr>
              <w:snapToGrid w:val="0"/>
              <w:rPr>
                <w:lang w:val="en-GB"/>
              </w:rPr>
            </w:pP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8049EF">
            <w:pPr>
              <w:tabs>
                <w:tab w:val="left" w:pos="426"/>
              </w:tabs>
              <w:snapToGrid w:val="0"/>
              <w:ind w:left="425" w:right="0" w:hanging="425"/>
              <w:rPr>
                <w:b/>
                <w:lang w:val="en-GB"/>
              </w:rPr>
            </w:pPr>
          </w:p>
        </w:tc>
        <w:tc>
          <w:tcPr>
            <w:tcW w:w="6238" w:type="dxa"/>
            <w:shd w:val="clear" w:color="auto" w:fill="auto"/>
          </w:tcPr>
          <w:p w:rsidR="00474AB6" w:rsidRDefault="00474AB6" w:rsidP="008049EF">
            <w:pPr>
              <w:snapToGrid w:val="0"/>
              <w:rPr>
                <w:lang w:val="en-GB"/>
              </w:rPr>
            </w:pPr>
          </w:p>
        </w:tc>
        <w:tc>
          <w:tcPr>
            <w:tcW w:w="40" w:type="dxa"/>
            <w:shd w:val="clear" w:color="auto" w:fill="auto"/>
          </w:tcPr>
          <w:p w:rsidR="00474AB6" w:rsidRDefault="00474AB6" w:rsidP="008049EF">
            <w:pPr>
              <w:snapToGrid w:val="0"/>
            </w:pPr>
          </w:p>
        </w:tc>
      </w:tr>
      <w:tr w:rsidR="00474AB6" w:rsidTr="008049EF">
        <w:tblPrEx>
          <w:tblCellMar>
            <w:left w:w="108" w:type="dxa"/>
            <w:bottom w:w="108" w:type="dxa"/>
            <w:right w:w="108" w:type="dxa"/>
          </w:tblCellMar>
        </w:tblPrEx>
        <w:tc>
          <w:tcPr>
            <w:tcW w:w="3509" w:type="dxa"/>
            <w:tcBorders>
              <w:top w:val="double" w:sz="4" w:space="0" w:color="000000"/>
              <w:left w:val="double" w:sz="4" w:space="0" w:color="000000"/>
              <w:bottom w:val="single" w:sz="6" w:space="0" w:color="000000"/>
            </w:tcBorders>
            <w:shd w:val="clear" w:color="auto" w:fill="E6E6E6"/>
          </w:tcPr>
          <w:p w:rsidR="00474AB6" w:rsidRDefault="00474AB6" w:rsidP="008049EF">
            <w:pPr>
              <w:rPr>
                <w:b/>
                <w:lang w:val="en-GB"/>
              </w:rPr>
            </w:pPr>
            <w:r>
              <w:rPr>
                <w:b/>
                <w:lang w:val="en-GB"/>
              </w:rPr>
              <w:t>Institution:</w:t>
            </w:r>
          </w:p>
          <w:p w:rsidR="00474AB6" w:rsidRDefault="00474AB6" w:rsidP="008049EF">
            <w:pPr>
              <w:rPr>
                <w:b/>
                <w:lang w:val="en-GB"/>
              </w:rPr>
            </w:pPr>
            <w:r>
              <w:rPr>
                <w:b/>
                <w:lang w:val="en-GB"/>
              </w:rPr>
              <w:t>[Date from – Date to]</w:t>
            </w:r>
          </w:p>
        </w:tc>
        <w:tc>
          <w:tcPr>
            <w:tcW w:w="6278" w:type="dxa"/>
            <w:gridSpan w:val="2"/>
            <w:tcBorders>
              <w:top w:val="double" w:sz="4" w:space="0" w:color="000000"/>
              <w:left w:val="single" w:sz="6" w:space="0" w:color="000000"/>
              <w:bottom w:val="single" w:sz="6" w:space="0" w:color="000000"/>
              <w:right w:val="double" w:sz="4" w:space="0" w:color="000000"/>
            </w:tcBorders>
            <w:shd w:val="clear" w:color="auto" w:fill="E6E6E6"/>
          </w:tcPr>
          <w:p w:rsidR="00474AB6" w:rsidRDefault="00474AB6" w:rsidP="008049EF">
            <w:r>
              <w:rPr>
                <w:b/>
                <w:lang w:val="en-GB"/>
              </w:rPr>
              <w:t>Degree(s) or Diploma(s) obtained:</w:t>
            </w:r>
          </w:p>
        </w:tc>
      </w:tr>
      <w:tr w:rsidR="00474AB6" w:rsidTr="008049EF">
        <w:tblPrEx>
          <w:tblCellMar>
            <w:left w:w="108" w:type="dxa"/>
            <w:bottom w:w="108" w:type="dxa"/>
            <w:right w:w="108" w:type="dxa"/>
          </w:tblCellMar>
        </w:tblPrEx>
        <w:trPr>
          <w:trHeight w:val="408"/>
        </w:trPr>
        <w:tc>
          <w:tcPr>
            <w:tcW w:w="3509" w:type="dxa"/>
            <w:tcBorders>
              <w:top w:val="single" w:sz="6" w:space="0" w:color="000000"/>
              <w:left w:val="double" w:sz="4" w:space="0" w:color="000000"/>
              <w:bottom w:val="single" w:sz="6" w:space="0" w:color="000000"/>
            </w:tcBorders>
            <w:shd w:val="clear" w:color="auto" w:fill="auto"/>
          </w:tcPr>
          <w:p w:rsidR="00474AB6" w:rsidRDefault="00474AB6" w:rsidP="008049EF">
            <w:pPr>
              <w:rPr>
                <w:i/>
                <w:lang w:val="en-GB"/>
              </w:rPr>
            </w:pPr>
            <w:r>
              <w:rPr>
                <w:i/>
                <w:lang w:val="en-GB"/>
              </w:rPr>
              <w:t>[indicate the month and the year]</w:t>
            </w:r>
          </w:p>
        </w:tc>
        <w:tc>
          <w:tcPr>
            <w:tcW w:w="6278" w:type="dxa"/>
            <w:gridSpan w:val="2"/>
            <w:tcBorders>
              <w:top w:val="single" w:sz="6" w:space="0" w:color="000000"/>
              <w:left w:val="single" w:sz="6" w:space="0" w:color="000000"/>
              <w:bottom w:val="single" w:sz="6" w:space="0" w:color="000000"/>
              <w:right w:val="double" w:sz="4" w:space="0" w:color="000000"/>
            </w:tcBorders>
            <w:shd w:val="clear" w:color="auto" w:fill="auto"/>
          </w:tcPr>
          <w:p w:rsidR="00474AB6" w:rsidRDefault="00474AB6" w:rsidP="008049EF">
            <w:r>
              <w:rPr>
                <w:i/>
                <w:lang w:val="en-GB"/>
              </w:rPr>
              <w:t>[insert the name of the diploma and the specialty/major]</w:t>
            </w:r>
          </w:p>
        </w:tc>
      </w:tr>
      <w:tr w:rsidR="00474AB6" w:rsidTr="008049EF">
        <w:tblPrEx>
          <w:tblCellMar>
            <w:left w:w="108" w:type="dxa"/>
            <w:bottom w:w="108" w:type="dxa"/>
            <w:right w:w="108" w:type="dxa"/>
          </w:tblCellMar>
        </w:tblPrEx>
        <w:trPr>
          <w:trHeight w:val="408"/>
        </w:trPr>
        <w:tc>
          <w:tcPr>
            <w:tcW w:w="3509" w:type="dxa"/>
            <w:tcBorders>
              <w:top w:val="single" w:sz="6" w:space="0" w:color="000000"/>
              <w:left w:val="double" w:sz="4" w:space="0" w:color="000000"/>
              <w:bottom w:val="double" w:sz="4" w:space="0" w:color="000000"/>
            </w:tcBorders>
            <w:shd w:val="clear" w:color="auto" w:fill="auto"/>
          </w:tcPr>
          <w:p w:rsidR="00474AB6" w:rsidRDefault="00474AB6" w:rsidP="008049EF">
            <w:pPr>
              <w:rPr>
                <w:i/>
                <w:lang w:val="en-GB"/>
              </w:rPr>
            </w:pPr>
            <w:r>
              <w:rPr>
                <w:i/>
                <w:lang w:val="en-GB"/>
              </w:rPr>
              <w:t>[indicate the month and the year]</w:t>
            </w:r>
          </w:p>
        </w:tc>
        <w:tc>
          <w:tcPr>
            <w:tcW w:w="6278" w:type="dxa"/>
            <w:gridSpan w:val="2"/>
            <w:tcBorders>
              <w:top w:val="single" w:sz="6" w:space="0" w:color="000000"/>
              <w:left w:val="single" w:sz="6" w:space="0" w:color="000000"/>
              <w:bottom w:val="double" w:sz="4" w:space="0" w:color="000000"/>
              <w:right w:val="double" w:sz="4" w:space="0" w:color="000000"/>
            </w:tcBorders>
            <w:shd w:val="clear" w:color="auto" w:fill="auto"/>
          </w:tcPr>
          <w:p w:rsidR="00474AB6" w:rsidRDefault="00474AB6" w:rsidP="008049EF">
            <w:r>
              <w:rPr>
                <w:i/>
                <w:lang w:val="en-GB"/>
              </w:rPr>
              <w:t>[insert the name of the diploma and the specialty/major]</w:t>
            </w:r>
          </w:p>
        </w:tc>
      </w:tr>
    </w:tbl>
    <w:p w:rsidR="00474AB6" w:rsidRDefault="00474AB6" w:rsidP="00474AB6">
      <w:pPr>
        <w:tabs>
          <w:tab w:val="left" w:pos="850"/>
          <w:tab w:val="left" w:pos="4252"/>
          <w:tab w:val="center" w:pos="6518"/>
          <w:tab w:val="center" w:pos="8220"/>
        </w:tabs>
        <w:rPr>
          <w:lang w:val="en-GB"/>
        </w:rPr>
      </w:pPr>
    </w:p>
    <w:p w:rsidR="00474AB6" w:rsidRDefault="00474AB6" w:rsidP="00474AB6">
      <w:pPr>
        <w:tabs>
          <w:tab w:val="left" w:pos="426"/>
        </w:tabs>
        <w:rPr>
          <w:lang w:val="en-GB"/>
        </w:rPr>
      </w:pPr>
      <w:r>
        <w:rPr>
          <w:b/>
          <w:lang w:val="en-GB"/>
        </w:rPr>
        <w:t>10.</w:t>
      </w:r>
      <w:r>
        <w:rPr>
          <w:b/>
          <w:lang w:val="en-GB"/>
        </w:rPr>
        <w:tab/>
        <w:t>Language skills:</w:t>
      </w:r>
      <w:r>
        <w:rPr>
          <w:lang w:val="en-GB"/>
        </w:rPr>
        <w:t xml:space="preserve"> (Indicate competence on a scale of 1 to 5) (1 – excellent; 5 – basic)</w:t>
      </w:r>
    </w:p>
    <w:p w:rsidR="00474AB6" w:rsidRDefault="00474AB6" w:rsidP="00474AB6">
      <w:pPr>
        <w:tabs>
          <w:tab w:val="left" w:pos="850"/>
          <w:tab w:val="left" w:pos="4252"/>
          <w:tab w:val="center" w:pos="6518"/>
          <w:tab w:val="center" w:pos="8220"/>
        </w:tabs>
        <w:rPr>
          <w:lang w:val="en-GB"/>
        </w:rPr>
      </w:pPr>
    </w:p>
    <w:tbl>
      <w:tblPr>
        <w:tblW w:w="0" w:type="auto"/>
        <w:tblInd w:w="-28" w:type="dxa"/>
        <w:tblLayout w:type="fixed"/>
        <w:tblCellMar>
          <w:left w:w="129" w:type="dxa"/>
          <w:right w:w="107" w:type="dxa"/>
        </w:tblCellMar>
        <w:tblLook w:val="0000" w:firstRow="0" w:lastRow="0" w:firstColumn="0" w:lastColumn="0" w:noHBand="0" w:noVBand="0"/>
      </w:tblPr>
      <w:tblGrid>
        <w:gridCol w:w="3934"/>
        <w:gridCol w:w="1983"/>
        <w:gridCol w:w="1984"/>
        <w:gridCol w:w="1905"/>
      </w:tblGrid>
      <w:tr w:rsidR="00474AB6" w:rsidTr="008049EF">
        <w:tc>
          <w:tcPr>
            <w:tcW w:w="3934" w:type="dxa"/>
            <w:tcBorders>
              <w:top w:val="double" w:sz="6" w:space="0" w:color="000000"/>
              <w:left w:val="double" w:sz="6" w:space="0" w:color="000000"/>
              <w:bottom w:val="single" w:sz="6" w:space="0" w:color="000000"/>
            </w:tcBorders>
            <w:shd w:val="clear" w:color="auto" w:fill="E6E6E6"/>
          </w:tcPr>
          <w:p w:rsidR="00474AB6" w:rsidRDefault="00474AB6" w:rsidP="008049EF">
            <w:pPr>
              <w:pStyle w:val="underline"/>
              <w:spacing w:before="0" w:after="0"/>
              <w:jc w:val="center"/>
              <w:rPr>
                <w:b/>
                <w:sz w:val="24"/>
                <w:szCs w:val="24"/>
                <w:u w:val="none"/>
              </w:rPr>
            </w:pPr>
            <w:r>
              <w:rPr>
                <w:b/>
                <w:sz w:val="24"/>
                <w:szCs w:val="24"/>
                <w:u w:val="none"/>
              </w:rPr>
              <w:t>Language</w:t>
            </w:r>
          </w:p>
        </w:tc>
        <w:tc>
          <w:tcPr>
            <w:tcW w:w="1983" w:type="dxa"/>
            <w:tcBorders>
              <w:top w:val="double" w:sz="6" w:space="0" w:color="000000"/>
              <w:left w:val="single" w:sz="6" w:space="0" w:color="000000"/>
              <w:bottom w:val="single" w:sz="6" w:space="0" w:color="000000"/>
            </w:tcBorders>
            <w:shd w:val="clear" w:color="auto" w:fill="E6E6E6"/>
          </w:tcPr>
          <w:p w:rsidR="00474AB6" w:rsidRDefault="00474AB6" w:rsidP="008049EF">
            <w:pPr>
              <w:pStyle w:val="underline"/>
              <w:spacing w:before="0" w:after="0"/>
              <w:jc w:val="center"/>
              <w:rPr>
                <w:b/>
                <w:sz w:val="24"/>
                <w:szCs w:val="24"/>
                <w:u w:val="none"/>
              </w:rPr>
            </w:pPr>
            <w:r>
              <w:rPr>
                <w:b/>
                <w:sz w:val="24"/>
                <w:szCs w:val="24"/>
                <w:u w:val="none"/>
              </w:rPr>
              <w:t>Reading</w:t>
            </w:r>
          </w:p>
        </w:tc>
        <w:tc>
          <w:tcPr>
            <w:tcW w:w="1984" w:type="dxa"/>
            <w:tcBorders>
              <w:top w:val="double" w:sz="6" w:space="0" w:color="000000"/>
              <w:left w:val="single" w:sz="6" w:space="0" w:color="000000"/>
              <w:bottom w:val="single" w:sz="6" w:space="0" w:color="000000"/>
            </w:tcBorders>
            <w:shd w:val="clear" w:color="auto" w:fill="E6E6E6"/>
          </w:tcPr>
          <w:p w:rsidR="00474AB6" w:rsidRDefault="00474AB6" w:rsidP="008049EF">
            <w:pPr>
              <w:pStyle w:val="underline"/>
              <w:spacing w:before="0" w:after="0"/>
              <w:jc w:val="center"/>
              <w:rPr>
                <w:b/>
                <w:sz w:val="24"/>
                <w:szCs w:val="24"/>
                <w:u w:val="none"/>
              </w:rPr>
            </w:pPr>
            <w:r>
              <w:rPr>
                <w:b/>
                <w:sz w:val="24"/>
                <w:szCs w:val="24"/>
                <w:u w:val="none"/>
              </w:rPr>
              <w:t>Speaking</w:t>
            </w:r>
          </w:p>
        </w:tc>
        <w:tc>
          <w:tcPr>
            <w:tcW w:w="1905" w:type="dxa"/>
            <w:tcBorders>
              <w:top w:val="double" w:sz="6" w:space="0" w:color="000000"/>
              <w:left w:val="single" w:sz="6" w:space="0" w:color="000000"/>
              <w:bottom w:val="single" w:sz="6" w:space="0" w:color="000000"/>
              <w:right w:val="double" w:sz="6" w:space="0" w:color="000000"/>
            </w:tcBorders>
            <w:shd w:val="clear" w:color="auto" w:fill="E6E6E6"/>
          </w:tcPr>
          <w:p w:rsidR="00474AB6" w:rsidRDefault="00474AB6" w:rsidP="008049EF">
            <w:pPr>
              <w:pStyle w:val="underline"/>
              <w:spacing w:before="0" w:after="0"/>
              <w:jc w:val="center"/>
            </w:pPr>
            <w:r>
              <w:rPr>
                <w:b/>
                <w:sz w:val="24"/>
                <w:szCs w:val="24"/>
                <w:u w:val="none"/>
              </w:rPr>
              <w:t>Writing</w:t>
            </w:r>
          </w:p>
        </w:tc>
      </w:tr>
      <w:tr w:rsidR="00474AB6" w:rsidTr="008049EF">
        <w:tc>
          <w:tcPr>
            <w:tcW w:w="3934" w:type="dxa"/>
            <w:tcBorders>
              <w:top w:val="single" w:sz="6" w:space="0" w:color="000000"/>
              <w:left w:val="double" w:sz="6" w:space="0" w:color="000000"/>
              <w:bottom w:val="single" w:sz="6" w:space="0" w:color="000000"/>
            </w:tcBorders>
            <w:shd w:val="clear" w:color="auto" w:fill="auto"/>
          </w:tcPr>
          <w:p w:rsidR="00474AB6" w:rsidRDefault="00474AB6" w:rsidP="008049EF">
            <w:pPr>
              <w:rPr>
                <w:i/>
                <w:lang w:val="en-GB"/>
              </w:rPr>
            </w:pPr>
            <w:r>
              <w:rPr>
                <w:i/>
                <w:lang w:val="en-GB"/>
              </w:rPr>
              <w:t>[insert the language]</w:t>
            </w:r>
          </w:p>
        </w:tc>
        <w:tc>
          <w:tcPr>
            <w:tcW w:w="1983"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i/>
                <w:lang w:val="en-GB"/>
              </w:rPr>
            </w:pPr>
            <w:r>
              <w:rPr>
                <w:i/>
                <w:lang w:val="en-GB"/>
              </w:rPr>
              <w:t>[</w:t>
            </w:r>
            <w:proofErr w:type="gramStart"/>
            <w:r>
              <w:rPr>
                <w:i/>
                <w:lang w:val="en-GB"/>
              </w:rPr>
              <w:t>insert</w:t>
            </w:r>
            <w:proofErr w:type="gramEnd"/>
            <w:r>
              <w:rPr>
                <w:i/>
                <w:lang w:val="en-GB"/>
              </w:rPr>
              <w:t xml:space="preserve"> the no.]</w:t>
            </w:r>
          </w:p>
        </w:tc>
        <w:tc>
          <w:tcPr>
            <w:tcW w:w="1984"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i/>
                <w:lang w:val="en-GB"/>
              </w:rPr>
            </w:pPr>
            <w:r>
              <w:rPr>
                <w:i/>
                <w:lang w:val="en-GB"/>
              </w:rPr>
              <w:t>[</w:t>
            </w:r>
            <w:proofErr w:type="gramStart"/>
            <w:r>
              <w:rPr>
                <w:i/>
                <w:lang w:val="en-GB"/>
              </w:rPr>
              <w:t>insert</w:t>
            </w:r>
            <w:proofErr w:type="gramEnd"/>
            <w:r>
              <w:rPr>
                <w:i/>
                <w:lang w:val="en-GB"/>
              </w:rPr>
              <w:t xml:space="preserve"> the no.]</w:t>
            </w:r>
          </w:p>
        </w:tc>
        <w:tc>
          <w:tcPr>
            <w:tcW w:w="1905" w:type="dxa"/>
            <w:tcBorders>
              <w:top w:val="single" w:sz="6" w:space="0" w:color="000000"/>
              <w:left w:val="single" w:sz="6" w:space="0" w:color="000000"/>
              <w:bottom w:val="single" w:sz="6" w:space="0" w:color="000000"/>
              <w:right w:val="double" w:sz="6" w:space="0" w:color="000000"/>
            </w:tcBorders>
            <w:shd w:val="clear" w:color="auto" w:fill="auto"/>
          </w:tcPr>
          <w:p w:rsidR="00474AB6" w:rsidRDefault="00474AB6" w:rsidP="008049EF">
            <w:pPr>
              <w:jc w:val="center"/>
            </w:pPr>
            <w:r>
              <w:rPr>
                <w:i/>
                <w:lang w:val="en-GB"/>
              </w:rPr>
              <w:t>[</w:t>
            </w:r>
            <w:proofErr w:type="gramStart"/>
            <w:r>
              <w:rPr>
                <w:i/>
                <w:lang w:val="en-GB"/>
              </w:rPr>
              <w:t>insert</w:t>
            </w:r>
            <w:proofErr w:type="gramEnd"/>
            <w:r>
              <w:rPr>
                <w:i/>
                <w:lang w:val="en-GB"/>
              </w:rPr>
              <w:t xml:space="preserve"> the no.]</w:t>
            </w:r>
          </w:p>
        </w:tc>
      </w:tr>
      <w:tr w:rsidR="00474AB6" w:rsidTr="008049EF">
        <w:tc>
          <w:tcPr>
            <w:tcW w:w="3934" w:type="dxa"/>
            <w:tcBorders>
              <w:top w:val="single" w:sz="6" w:space="0" w:color="000000"/>
              <w:left w:val="double" w:sz="6" w:space="0" w:color="000000"/>
              <w:bottom w:val="sing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3" w:type="dxa"/>
            <w:tcBorders>
              <w:top w:val="single" w:sz="6" w:space="0" w:color="000000"/>
              <w:left w:val="single" w:sz="6" w:space="0" w:color="000000"/>
              <w:bottom w:val="sing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4" w:type="dxa"/>
            <w:tcBorders>
              <w:top w:val="single" w:sz="6" w:space="0" w:color="000000"/>
              <w:left w:val="single" w:sz="6" w:space="0" w:color="000000"/>
              <w:bottom w:val="sing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05" w:type="dxa"/>
            <w:tcBorders>
              <w:top w:val="single" w:sz="6" w:space="0" w:color="000000"/>
              <w:left w:val="single" w:sz="6" w:space="0" w:color="000000"/>
              <w:bottom w:val="single" w:sz="6" w:space="0" w:color="000000"/>
              <w:right w:val="double" w:sz="6" w:space="0" w:color="000000"/>
            </w:tcBorders>
            <w:shd w:val="clear" w:color="auto" w:fill="auto"/>
          </w:tcPr>
          <w:p w:rsidR="00474AB6" w:rsidRDefault="00474AB6" w:rsidP="008049EF">
            <w:r>
              <w:rPr>
                <w:i/>
                <w:lang w:val="en-GB"/>
              </w:rPr>
              <w:t>[</w:t>
            </w:r>
            <w:proofErr w:type="gramStart"/>
            <w:r>
              <w:rPr>
                <w:i/>
                <w:lang w:val="en-GB"/>
              </w:rPr>
              <w:t>insert</w:t>
            </w:r>
            <w:proofErr w:type="gramEnd"/>
            <w:r>
              <w:rPr>
                <w:i/>
                <w:lang w:val="en-GB"/>
              </w:rPr>
              <w:t xml:space="preserve"> the no.]</w:t>
            </w:r>
          </w:p>
        </w:tc>
      </w:tr>
      <w:tr w:rsidR="00474AB6" w:rsidTr="008049EF">
        <w:tc>
          <w:tcPr>
            <w:tcW w:w="3934" w:type="dxa"/>
            <w:tcBorders>
              <w:top w:val="single" w:sz="6" w:space="0" w:color="000000"/>
              <w:left w:val="double" w:sz="6" w:space="0" w:color="000000"/>
              <w:bottom w:val="doub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3" w:type="dxa"/>
            <w:tcBorders>
              <w:top w:val="single" w:sz="6" w:space="0" w:color="000000"/>
              <w:left w:val="single" w:sz="6" w:space="0" w:color="000000"/>
              <w:bottom w:val="doub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4" w:type="dxa"/>
            <w:tcBorders>
              <w:top w:val="single" w:sz="6" w:space="0" w:color="000000"/>
              <w:left w:val="single" w:sz="6" w:space="0" w:color="000000"/>
              <w:bottom w:val="doub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05" w:type="dxa"/>
            <w:tcBorders>
              <w:top w:val="single" w:sz="6" w:space="0" w:color="000000"/>
              <w:left w:val="single" w:sz="6" w:space="0" w:color="000000"/>
              <w:bottom w:val="double" w:sz="6" w:space="0" w:color="000000"/>
              <w:right w:val="double" w:sz="6" w:space="0" w:color="000000"/>
            </w:tcBorders>
            <w:shd w:val="clear" w:color="auto" w:fill="auto"/>
          </w:tcPr>
          <w:p w:rsidR="00474AB6" w:rsidRDefault="00474AB6" w:rsidP="008049EF">
            <w:r>
              <w:rPr>
                <w:i/>
                <w:lang w:val="en-GB"/>
              </w:rPr>
              <w:t>[</w:t>
            </w:r>
            <w:proofErr w:type="gramStart"/>
            <w:r>
              <w:rPr>
                <w:i/>
                <w:lang w:val="en-GB"/>
              </w:rPr>
              <w:t>insert</w:t>
            </w:r>
            <w:proofErr w:type="gramEnd"/>
            <w:r>
              <w:rPr>
                <w:i/>
                <w:lang w:val="en-GB"/>
              </w:rPr>
              <w:t xml:space="preserve"> the no.]</w:t>
            </w:r>
          </w:p>
        </w:tc>
      </w:tr>
    </w:tbl>
    <w:p w:rsidR="00474AB6" w:rsidRDefault="00474AB6" w:rsidP="00474AB6">
      <w:pPr>
        <w:tabs>
          <w:tab w:val="left" w:pos="850"/>
          <w:tab w:val="left" w:pos="4252"/>
          <w:tab w:val="center" w:pos="6518"/>
          <w:tab w:val="center" w:pos="8220"/>
        </w:tabs>
        <w:rPr>
          <w:lang w:val="en-GB"/>
        </w:rPr>
      </w:pPr>
    </w:p>
    <w:tbl>
      <w:tblPr>
        <w:tblW w:w="0" w:type="auto"/>
        <w:tblLayout w:type="fixed"/>
        <w:tblCellMar>
          <w:bottom w:w="108" w:type="dxa"/>
        </w:tblCellMar>
        <w:tblLook w:val="0000" w:firstRow="0" w:lastRow="0" w:firstColumn="0" w:lastColumn="0" w:noHBand="0" w:noVBand="0"/>
      </w:tblPr>
      <w:tblGrid>
        <w:gridCol w:w="4076"/>
        <w:gridCol w:w="5671"/>
      </w:tblGrid>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11.</w:t>
            </w:r>
            <w:r>
              <w:rPr>
                <w:b/>
                <w:lang w:val="en-GB"/>
              </w:rPr>
              <w:tab/>
              <w:t xml:space="preserve">Membership of professional bodies: </w:t>
            </w:r>
          </w:p>
        </w:tc>
        <w:tc>
          <w:tcPr>
            <w:tcW w:w="5671" w:type="dxa"/>
            <w:shd w:val="clear" w:color="auto" w:fill="auto"/>
          </w:tcPr>
          <w:p w:rsidR="00474AB6" w:rsidRDefault="00474AB6" w:rsidP="008049EF">
            <w:pPr>
              <w:tabs>
                <w:tab w:val="left" w:pos="425"/>
              </w:tabs>
            </w:pPr>
            <w:r>
              <w:rPr>
                <w:i/>
                <w:lang w:val="en-GB"/>
              </w:rPr>
              <w:t>[indicate the name of the professional body]</w:t>
            </w:r>
          </w:p>
        </w:tc>
      </w:tr>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12.</w:t>
            </w:r>
            <w:r>
              <w:rPr>
                <w:b/>
                <w:lang w:val="en-GB"/>
              </w:rPr>
              <w:tab/>
              <w:t>Other skills:</w:t>
            </w:r>
          </w:p>
        </w:tc>
        <w:tc>
          <w:tcPr>
            <w:tcW w:w="5671" w:type="dxa"/>
            <w:shd w:val="clear" w:color="auto" w:fill="auto"/>
          </w:tcPr>
          <w:p w:rsidR="00474AB6" w:rsidRDefault="00474AB6" w:rsidP="008049EF">
            <w:pPr>
              <w:tabs>
                <w:tab w:val="left" w:pos="425"/>
              </w:tabs>
            </w:pPr>
            <w:r>
              <w:rPr>
                <w:i/>
                <w:lang w:val="en-GB"/>
              </w:rPr>
              <w:t>[insert the skills]</w:t>
            </w:r>
          </w:p>
        </w:tc>
      </w:tr>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13.</w:t>
            </w:r>
            <w:r>
              <w:rPr>
                <w:b/>
                <w:lang w:val="en-GB"/>
              </w:rPr>
              <w:tab/>
              <w:t>Present position:</w:t>
            </w:r>
          </w:p>
        </w:tc>
        <w:tc>
          <w:tcPr>
            <w:tcW w:w="5671" w:type="dxa"/>
            <w:shd w:val="clear" w:color="auto" w:fill="auto"/>
          </w:tcPr>
          <w:p w:rsidR="00474AB6" w:rsidRDefault="00474AB6" w:rsidP="008049EF">
            <w:pPr>
              <w:tabs>
                <w:tab w:val="left" w:pos="425"/>
              </w:tabs>
            </w:pPr>
            <w:r>
              <w:rPr>
                <w:i/>
                <w:lang w:val="en-GB"/>
              </w:rPr>
              <w:t>[insert the name]</w:t>
            </w:r>
          </w:p>
        </w:tc>
      </w:tr>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14.</w:t>
            </w:r>
            <w:r>
              <w:rPr>
                <w:b/>
                <w:lang w:val="en-GB"/>
              </w:rPr>
              <w:tab/>
              <w:t>Years of experience:</w:t>
            </w:r>
          </w:p>
        </w:tc>
        <w:tc>
          <w:tcPr>
            <w:tcW w:w="5671" w:type="dxa"/>
            <w:shd w:val="clear" w:color="auto" w:fill="auto"/>
          </w:tcPr>
          <w:p w:rsidR="00474AB6" w:rsidRDefault="00474AB6" w:rsidP="008049EF">
            <w:pPr>
              <w:tabs>
                <w:tab w:val="left" w:pos="425"/>
              </w:tabs>
            </w:pPr>
            <w:r>
              <w:rPr>
                <w:i/>
                <w:lang w:val="en-GB"/>
              </w:rPr>
              <w:t>[insert the no]</w:t>
            </w:r>
          </w:p>
        </w:tc>
      </w:tr>
      <w:tr w:rsidR="00474AB6" w:rsidTr="008049EF">
        <w:tc>
          <w:tcPr>
            <w:tcW w:w="9747" w:type="dxa"/>
            <w:gridSpan w:val="2"/>
            <w:shd w:val="clear" w:color="auto" w:fill="auto"/>
          </w:tcPr>
          <w:p w:rsidR="00474AB6" w:rsidRDefault="00474AB6" w:rsidP="008049EF">
            <w:pPr>
              <w:tabs>
                <w:tab w:val="left" w:pos="425"/>
              </w:tabs>
              <w:ind w:left="426" w:right="0" w:hanging="426"/>
              <w:rPr>
                <w:i/>
                <w:lang w:val="en-GB"/>
              </w:rPr>
            </w:pPr>
            <w:r>
              <w:rPr>
                <w:b/>
                <w:lang w:val="en-GB"/>
              </w:rPr>
              <w:t>15.</w:t>
            </w:r>
            <w:r>
              <w:rPr>
                <w:b/>
                <w:lang w:val="en-GB"/>
              </w:rPr>
              <w:tab/>
              <w:t>Key qualifications:</w:t>
            </w:r>
            <w:r>
              <w:rPr>
                <w:lang w:val="en-GB"/>
              </w:rPr>
              <w:t xml:space="preserve"> (Relevant to the assignment)</w:t>
            </w:r>
          </w:p>
          <w:p w:rsidR="00474AB6" w:rsidRDefault="00474AB6" w:rsidP="008049EF">
            <w:pPr>
              <w:ind w:left="360" w:right="0" w:firstLine="0"/>
            </w:pPr>
            <w:r>
              <w:rPr>
                <w:i/>
                <w:lang w:val="en-GB"/>
              </w:rPr>
              <w:t>[insert the key qualifications]</w:t>
            </w:r>
          </w:p>
        </w:tc>
      </w:tr>
    </w:tbl>
    <w:p w:rsidR="00474AB6" w:rsidRDefault="00474AB6" w:rsidP="00474AB6">
      <w:pPr>
        <w:tabs>
          <w:tab w:val="left" w:pos="426"/>
        </w:tabs>
        <w:ind w:left="426" w:right="0" w:hanging="426"/>
        <w:rPr>
          <w:lang w:val="en-GB"/>
        </w:rPr>
      </w:pPr>
      <w:r>
        <w:rPr>
          <w:b/>
          <w:lang w:val="en-GB"/>
        </w:rPr>
        <w:t>16.</w:t>
      </w:r>
      <w:r>
        <w:rPr>
          <w:b/>
          <w:lang w:val="en-GB"/>
        </w:rPr>
        <w:tab/>
        <w:t>Specific experience in the region:</w:t>
      </w:r>
    </w:p>
    <w:p w:rsidR="00474AB6" w:rsidRDefault="00474AB6" w:rsidP="00474AB6">
      <w:pPr>
        <w:rPr>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856"/>
        <w:gridCol w:w="3916"/>
      </w:tblGrid>
      <w:tr w:rsidR="00474AB6" w:rsidTr="008049EF">
        <w:tc>
          <w:tcPr>
            <w:tcW w:w="2856" w:type="dxa"/>
            <w:tcBorders>
              <w:top w:val="double" w:sz="6" w:space="0" w:color="000000"/>
              <w:left w:val="double" w:sz="6" w:space="0" w:color="000000"/>
              <w:bottom w:val="double" w:sz="6" w:space="0" w:color="000000"/>
            </w:tcBorders>
            <w:shd w:val="clear" w:color="auto" w:fill="F2F2F2"/>
          </w:tcPr>
          <w:p w:rsidR="00474AB6" w:rsidRDefault="00474AB6" w:rsidP="008049EF">
            <w:pPr>
              <w:pStyle w:val="normaltableau"/>
              <w:spacing w:before="0" w:after="0"/>
              <w:ind w:left="426"/>
              <w:jc w:val="center"/>
              <w:rPr>
                <w:rFonts w:ascii="Arial" w:hAnsi="Arial" w:cs="Arial"/>
                <w:b/>
                <w:sz w:val="24"/>
                <w:szCs w:val="24"/>
              </w:rPr>
            </w:pPr>
            <w:r>
              <w:rPr>
                <w:rFonts w:ascii="Arial" w:hAnsi="Arial" w:cs="Arial"/>
                <w:b/>
                <w:sz w:val="24"/>
                <w:szCs w:val="24"/>
              </w:rPr>
              <w:t>Country</w:t>
            </w:r>
          </w:p>
        </w:tc>
        <w:tc>
          <w:tcPr>
            <w:tcW w:w="3916" w:type="dxa"/>
            <w:tcBorders>
              <w:top w:val="double" w:sz="6" w:space="0" w:color="000000"/>
              <w:left w:val="single" w:sz="6" w:space="0" w:color="000000"/>
              <w:bottom w:val="double" w:sz="6" w:space="0" w:color="000000"/>
              <w:right w:val="double" w:sz="6" w:space="0" w:color="000000"/>
            </w:tcBorders>
            <w:shd w:val="clear" w:color="auto" w:fill="F2F2F2"/>
          </w:tcPr>
          <w:p w:rsidR="00474AB6" w:rsidRDefault="00474AB6" w:rsidP="008049EF">
            <w:pPr>
              <w:pStyle w:val="normaltableau"/>
              <w:spacing w:before="0" w:after="0"/>
              <w:ind w:left="426"/>
              <w:jc w:val="center"/>
            </w:pPr>
            <w:r>
              <w:rPr>
                <w:rFonts w:ascii="Arial" w:hAnsi="Arial" w:cs="Arial"/>
                <w:b/>
                <w:sz w:val="24"/>
                <w:szCs w:val="24"/>
              </w:rPr>
              <w:t>Date from - Date to</w:t>
            </w:r>
          </w:p>
        </w:tc>
      </w:tr>
      <w:tr w:rsidR="00474AB6" w:rsidTr="008049EF">
        <w:tc>
          <w:tcPr>
            <w:tcW w:w="2856" w:type="dxa"/>
            <w:tcBorders>
              <w:left w:val="double" w:sz="6" w:space="0" w:color="000000"/>
              <w:bottom w:val="single" w:sz="4" w:space="0" w:color="000000"/>
            </w:tcBorders>
            <w:shd w:val="clear" w:color="auto" w:fill="auto"/>
          </w:tcPr>
          <w:p w:rsidR="00474AB6" w:rsidRDefault="00474AB6" w:rsidP="008049EF">
            <w:pPr>
              <w:pStyle w:val="normaltableau"/>
              <w:spacing w:before="0" w:after="0"/>
              <w:jc w:val="center"/>
              <w:rPr>
                <w:rFonts w:ascii="Arial" w:hAnsi="Arial" w:cs="Arial"/>
                <w:i/>
                <w:sz w:val="24"/>
                <w:szCs w:val="24"/>
              </w:rPr>
            </w:pPr>
            <w:r>
              <w:rPr>
                <w:rFonts w:ascii="Arial" w:hAnsi="Arial" w:cs="Arial"/>
                <w:i/>
                <w:sz w:val="24"/>
                <w:szCs w:val="24"/>
              </w:rPr>
              <w:t>[insert the country]</w:t>
            </w:r>
          </w:p>
        </w:tc>
        <w:tc>
          <w:tcPr>
            <w:tcW w:w="3916" w:type="dxa"/>
            <w:tcBorders>
              <w:left w:val="single" w:sz="6" w:space="0" w:color="000000"/>
              <w:bottom w:val="single" w:sz="4" w:space="0" w:color="000000"/>
              <w:right w:val="double" w:sz="6" w:space="0" w:color="000000"/>
            </w:tcBorders>
            <w:shd w:val="clear" w:color="auto" w:fill="auto"/>
          </w:tcPr>
          <w:p w:rsidR="00474AB6" w:rsidRDefault="00474AB6" w:rsidP="008049EF">
            <w:pPr>
              <w:pStyle w:val="normaltableau"/>
              <w:spacing w:before="0" w:after="0"/>
              <w:ind w:left="426"/>
              <w:jc w:val="center"/>
            </w:pPr>
            <w:r>
              <w:rPr>
                <w:rFonts w:ascii="Arial" w:hAnsi="Arial" w:cs="Arial"/>
                <w:i/>
                <w:sz w:val="24"/>
                <w:szCs w:val="24"/>
              </w:rPr>
              <w:t>[indicate the month and the year]</w:t>
            </w:r>
          </w:p>
        </w:tc>
      </w:tr>
      <w:tr w:rsidR="00474AB6" w:rsidTr="008049EF">
        <w:tc>
          <w:tcPr>
            <w:tcW w:w="2856" w:type="dxa"/>
            <w:tcBorders>
              <w:left w:val="double" w:sz="6" w:space="0" w:color="000000"/>
              <w:bottom w:val="single" w:sz="4" w:space="0" w:color="000000"/>
            </w:tcBorders>
            <w:shd w:val="clear" w:color="auto" w:fill="auto"/>
          </w:tcPr>
          <w:p w:rsidR="00474AB6" w:rsidRDefault="00474AB6" w:rsidP="008049EF">
            <w:pPr>
              <w:pStyle w:val="normaltableau"/>
              <w:spacing w:before="0" w:after="0"/>
              <w:jc w:val="center"/>
              <w:rPr>
                <w:rFonts w:ascii="Arial" w:hAnsi="Arial" w:cs="Arial"/>
                <w:i/>
                <w:sz w:val="24"/>
                <w:szCs w:val="24"/>
              </w:rPr>
            </w:pPr>
            <w:r>
              <w:rPr>
                <w:rFonts w:ascii="Arial" w:hAnsi="Arial" w:cs="Arial"/>
                <w:i/>
                <w:sz w:val="24"/>
                <w:szCs w:val="24"/>
              </w:rPr>
              <w:t>................</w:t>
            </w:r>
          </w:p>
        </w:tc>
        <w:tc>
          <w:tcPr>
            <w:tcW w:w="3916" w:type="dxa"/>
            <w:tcBorders>
              <w:left w:val="single" w:sz="6" w:space="0" w:color="000000"/>
              <w:bottom w:val="single" w:sz="4" w:space="0" w:color="000000"/>
              <w:right w:val="double" w:sz="6" w:space="0" w:color="000000"/>
            </w:tcBorders>
            <w:shd w:val="clear" w:color="auto" w:fill="auto"/>
          </w:tcPr>
          <w:p w:rsidR="00474AB6" w:rsidRDefault="00474AB6" w:rsidP="008049EF">
            <w:pPr>
              <w:pStyle w:val="normaltableau"/>
              <w:spacing w:before="0" w:after="0"/>
              <w:ind w:left="426"/>
              <w:jc w:val="center"/>
            </w:pPr>
            <w:r>
              <w:rPr>
                <w:rFonts w:ascii="Arial" w:hAnsi="Arial" w:cs="Arial"/>
                <w:i/>
                <w:sz w:val="24"/>
                <w:szCs w:val="24"/>
              </w:rPr>
              <w:t>......................</w:t>
            </w:r>
          </w:p>
        </w:tc>
      </w:tr>
      <w:tr w:rsidR="00474AB6" w:rsidTr="008049EF">
        <w:tc>
          <w:tcPr>
            <w:tcW w:w="2856" w:type="dxa"/>
            <w:tcBorders>
              <w:top w:val="single" w:sz="6" w:space="0" w:color="000000"/>
              <w:left w:val="double" w:sz="6" w:space="0" w:color="000000"/>
              <w:bottom w:val="double" w:sz="6" w:space="0" w:color="000000"/>
            </w:tcBorders>
            <w:shd w:val="clear" w:color="auto" w:fill="auto"/>
          </w:tcPr>
          <w:p w:rsidR="00474AB6" w:rsidRDefault="00474AB6" w:rsidP="008049EF">
            <w:pPr>
              <w:pStyle w:val="normaltableau"/>
              <w:spacing w:before="0" w:after="0"/>
              <w:jc w:val="center"/>
              <w:rPr>
                <w:rFonts w:ascii="Arial" w:hAnsi="Arial" w:cs="Arial"/>
                <w:i/>
                <w:sz w:val="24"/>
                <w:szCs w:val="24"/>
              </w:rPr>
            </w:pPr>
            <w:r>
              <w:rPr>
                <w:rFonts w:ascii="Arial" w:hAnsi="Arial" w:cs="Arial"/>
                <w:i/>
                <w:sz w:val="24"/>
                <w:szCs w:val="24"/>
              </w:rPr>
              <w:t>[insert the country]</w:t>
            </w:r>
          </w:p>
        </w:tc>
        <w:tc>
          <w:tcPr>
            <w:tcW w:w="3916" w:type="dxa"/>
            <w:tcBorders>
              <w:top w:val="single" w:sz="6" w:space="0" w:color="000000"/>
              <w:left w:val="single" w:sz="6" w:space="0" w:color="000000"/>
              <w:bottom w:val="double" w:sz="6" w:space="0" w:color="000000"/>
              <w:right w:val="double" w:sz="6" w:space="0" w:color="000000"/>
            </w:tcBorders>
            <w:shd w:val="clear" w:color="auto" w:fill="auto"/>
          </w:tcPr>
          <w:p w:rsidR="00474AB6" w:rsidRDefault="00474AB6" w:rsidP="008049EF">
            <w:pPr>
              <w:pStyle w:val="normaltableau"/>
              <w:spacing w:before="0" w:after="0"/>
              <w:ind w:left="426"/>
              <w:jc w:val="center"/>
            </w:pPr>
            <w:r>
              <w:rPr>
                <w:rFonts w:ascii="Arial" w:hAnsi="Arial" w:cs="Arial"/>
                <w:i/>
                <w:sz w:val="24"/>
                <w:szCs w:val="24"/>
              </w:rPr>
              <w:t>[indicate the month and the year]</w:t>
            </w:r>
          </w:p>
        </w:tc>
      </w:tr>
    </w:tbl>
    <w:p w:rsidR="00474AB6" w:rsidRDefault="00474AB6" w:rsidP="00474AB6">
      <w:pPr>
        <w:sectPr w:rsidR="00474AB6">
          <w:headerReference w:type="even" r:id="rId21"/>
          <w:headerReference w:type="default" r:id="rId22"/>
          <w:footerReference w:type="even" r:id="rId23"/>
          <w:footerReference w:type="default" r:id="rId24"/>
          <w:headerReference w:type="first" r:id="rId25"/>
          <w:footerReference w:type="first" r:id="rId26"/>
          <w:pgSz w:w="11906" w:h="16838"/>
          <w:pgMar w:top="908" w:right="851" w:bottom="624" w:left="1418" w:header="851" w:footer="567" w:gutter="0"/>
          <w:cols w:space="720"/>
          <w:docGrid w:linePitch="326" w:charSpace="-6554"/>
        </w:sectPr>
      </w:pPr>
    </w:p>
    <w:p w:rsidR="00474AB6" w:rsidRDefault="00474AB6" w:rsidP="00474AB6">
      <w:pPr>
        <w:tabs>
          <w:tab w:val="left" w:pos="426"/>
          <w:tab w:val="center" w:pos="6518"/>
          <w:tab w:val="center" w:pos="8220"/>
        </w:tabs>
        <w:ind w:left="360" w:right="0" w:firstLine="0"/>
        <w:rPr>
          <w:lang w:val="en-GB"/>
        </w:rPr>
      </w:pPr>
      <w:r>
        <w:rPr>
          <w:b/>
          <w:lang w:val="en-GB"/>
        </w:rPr>
        <w:lastRenderedPageBreak/>
        <w:t>17. Professional experience:</w:t>
      </w:r>
    </w:p>
    <w:p w:rsidR="00474AB6" w:rsidRDefault="00474AB6" w:rsidP="00474AB6">
      <w:pPr>
        <w:tabs>
          <w:tab w:val="left" w:pos="426"/>
          <w:tab w:val="center" w:pos="6518"/>
          <w:tab w:val="center" w:pos="8220"/>
        </w:tabs>
        <w:rPr>
          <w:lang w:val="en-GB"/>
        </w:rPr>
      </w:pPr>
    </w:p>
    <w:tbl>
      <w:tblPr>
        <w:tblW w:w="0" w:type="auto"/>
        <w:tblInd w:w="-28" w:type="dxa"/>
        <w:tblLayout w:type="fixed"/>
        <w:tblCellMar>
          <w:left w:w="130" w:type="dxa"/>
          <w:bottom w:w="108" w:type="dxa"/>
        </w:tblCellMar>
        <w:tblLook w:val="0000" w:firstRow="0" w:lastRow="0" w:firstColumn="0" w:lastColumn="0" w:noHBand="0" w:noVBand="0"/>
      </w:tblPr>
      <w:tblGrid>
        <w:gridCol w:w="1241"/>
        <w:gridCol w:w="1295"/>
        <w:gridCol w:w="2106"/>
        <w:gridCol w:w="1416"/>
        <w:gridCol w:w="9419"/>
      </w:tblGrid>
      <w:tr w:rsidR="00474AB6" w:rsidTr="008049EF">
        <w:trPr>
          <w:trHeight w:val="483"/>
          <w:tblHeader/>
        </w:trPr>
        <w:tc>
          <w:tcPr>
            <w:tcW w:w="1241" w:type="dxa"/>
            <w:tcBorders>
              <w:top w:val="double" w:sz="6" w:space="0" w:color="000000"/>
              <w:left w:val="double" w:sz="6" w:space="0" w:color="000000"/>
              <w:bottom w:val="single" w:sz="6" w:space="0" w:color="000000"/>
            </w:tcBorders>
            <w:shd w:val="clear" w:color="auto" w:fill="E6E6E6"/>
            <w:vAlign w:val="center"/>
          </w:tcPr>
          <w:p w:rsidR="00474AB6" w:rsidRDefault="00474AB6" w:rsidP="008049EF">
            <w:pPr>
              <w:tabs>
                <w:tab w:val="center" w:pos="6518"/>
                <w:tab w:val="center" w:pos="8220"/>
              </w:tabs>
              <w:rPr>
                <w:b/>
                <w:lang w:val="en-GB"/>
              </w:rPr>
            </w:pPr>
            <w:r>
              <w:rPr>
                <w:b/>
                <w:lang w:val="en-GB"/>
              </w:rPr>
              <w:t>Date from – Date to</w:t>
            </w:r>
          </w:p>
        </w:tc>
        <w:tc>
          <w:tcPr>
            <w:tcW w:w="1295" w:type="dxa"/>
            <w:tcBorders>
              <w:top w:val="double" w:sz="6" w:space="0" w:color="000000"/>
              <w:left w:val="single" w:sz="6" w:space="0" w:color="000000"/>
              <w:bottom w:val="single" w:sz="6" w:space="0" w:color="000000"/>
            </w:tcBorders>
            <w:shd w:val="clear" w:color="auto" w:fill="E6E6E6"/>
            <w:vAlign w:val="center"/>
          </w:tcPr>
          <w:p w:rsidR="00474AB6" w:rsidRDefault="00474AB6" w:rsidP="008049EF">
            <w:pPr>
              <w:tabs>
                <w:tab w:val="center" w:pos="6518"/>
                <w:tab w:val="center" w:pos="8220"/>
              </w:tabs>
              <w:jc w:val="center"/>
              <w:rPr>
                <w:b/>
                <w:lang w:val="en-GB"/>
              </w:rPr>
            </w:pPr>
            <w:r>
              <w:rPr>
                <w:b/>
                <w:lang w:val="en-GB"/>
              </w:rPr>
              <w:t>Location of the assignment</w:t>
            </w:r>
          </w:p>
        </w:tc>
        <w:tc>
          <w:tcPr>
            <w:tcW w:w="2106" w:type="dxa"/>
            <w:tcBorders>
              <w:top w:val="double" w:sz="6" w:space="0" w:color="000000"/>
              <w:left w:val="single" w:sz="6" w:space="0" w:color="000000"/>
              <w:bottom w:val="single" w:sz="6" w:space="0" w:color="000000"/>
            </w:tcBorders>
            <w:shd w:val="clear" w:color="auto" w:fill="E6E6E6"/>
            <w:vAlign w:val="center"/>
          </w:tcPr>
          <w:p w:rsidR="00474AB6" w:rsidRDefault="00474AB6" w:rsidP="008049EF">
            <w:pPr>
              <w:tabs>
                <w:tab w:val="left" w:pos="426"/>
                <w:tab w:val="center" w:pos="6518"/>
                <w:tab w:val="center" w:pos="8220"/>
              </w:tabs>
              <w:jc w:val="center"/>
              <w:rPr>
                <w:b/>
                <w:lang w:val="en-GB"/>
              </w:rPr>
            </w:pPr>
            <w:r>
              <w:rPr>
                <w:b/>
                <w:lang w:val="en-GB"/>
              </w:rPr>
              <w:t>Company&amp; reference person (name &amp; contact details)</w:t>
            </w:r>
          </w:p>
        </w:tc>
        <w:tc>
          <w:tcPr>
            <w:tcW w:w="1416" w:type="dxa"/>
            <w:tcBorders>
              <w:top w:val="double" w:sz="6" w:space="0" w:color="000000"/>
              <w:left w:val="single" w:sz="6" w:space="0" w:color="000000"/>
              <w:bottom w:val="single" w:sz="6" w:space="0" w:color="000000"/>
            </w:tcBorders>
            <w:shd w:val="clear" w:color="auto" w:fill="E6E6E6"/>
            <w:vAlign w:val="center"/>
          </w:tcPr>
          <w:p w:rsidR="00474AB6" w:rsidRDefault="00474AB6" w:rsidP="008049EF">
            <w:pPr>
              <w:tabs>
                <w:tab w:val="left" w:pos="426"/>
                <w:tab w:val="center" w:pos="6518"/>
                <w:tab w:val="center" w:pos="8220"/>
              </w:tabs>
              <w:jc w:val="center"/>
              <w:rPr>
                <w:b/>
                <w:lang w:val="en-GB"/>
              </w:rPr>
            </w:pPr>
            <w:r>
              <w:rPr>
                <w:b/>
                <w:lang w:val="en-GB"/>
              </w:rPr>
              <w:t>Position</w:t>
            </w:r>
          </w:p>
        </w:tc>
        <w:tc>
          <w:tcPr>
            <w:tcW w:w="9419" w:type="dxa"/>
            <w:tcBorders>
              <w:top w:val="double" w:sz="6" w:space="0" w:color="000000"/>
              <w:left w:val="single" w:sz="6" w:space="0" w:color="000000"/>
              <w:bottom w:val="single" w:sz="6" w:space="0" w:color="000000"/>
              <w:right w:val="double" w:sz="6" w:space="0" w:color="000000"/>
            </w:tcBorders>
            <w:shd w:val="clear" w:color="auto" w:fill="E6E6E6"/>
            <w:vAlign w:val="center"/>
          </w:tcPr>
          <w:p w:rsidR="00474AB6" w:rsidRDefault="00474AB6" w:rsidP="008049EF">
            <w:pPr>
              <w:tabs>
                <w:tab w:val="left" w:pos="426"/>
                <w:tab w:val="center" w:pos="6518"/>
                <w:tab w:val="center" w:pos="8220"/>
              </w:tabs>
              <w:jc w:val="center"/>
            </w:pPr>
            <w:r>
              <w:rPr>
                <w:b/>
                <w:lang w:val="en-GB"/>
              </w:rPr>
              <w:t>Description</w:t>
            </w:r>
          </w:p>
        </w:tc>
      </w:tr>
      <w:tr w:rsidR="00474AB6" w:rsidTr="008049EF">
        <w:trPr>
          <w:trHeight w:val="483"/>
        </w:trPr>
        <w:tc>
          <w:tcPr>
            <w:tcW w:w="1241" w:type="dxa"/>
            <w:tcBorders>
              <w:top w:val="single" w:sz="6" w:space="0" w:color="000000"/>
              <w:left w:val="double" w:sz="6" w:space="0" w:color="000000"/>
              <w:bottom w:val="single" w:sz="6" w:space="0" w:color="000000"/>
            </w:tcBorders>
            <w:shd w:val="clear" w:color="auto" w:fill="FFFFFF"/>
            <w:vAlign w:val="center"/>
          </w:tcPr>
          <w:p w:rsidR="00474AB6" w:rsidRDefault="00474AB6" w:rsidP="008049EF">
            <w:pPr>
              <w:tabs>
                <w:tab w:val="center" w:pos="6518"/>
                <w:tab w:val="center" w:pos="8220"/>
              </w:tabs>
              <w:rPr>
                <w:i/>
                <w:lang w:val="en-GB"/>
              </w:rPr>
            </w:pPr>
            <w:r>
              <w:rPr>
                <w:i/>
                <w:lang w:val="en-GB"/>
              </w:rPr>
              <w:t>[indicate the month and the year]</w:t>
            </w:r>
          </w:p>
        </w:tc>
        <w:tc>
          <w:tcPr>
            <w:tcW w:w="1295"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center" w:pos="6518"/>
                <w:tab w:val="center" w:pos="8220"/>
              </w:tabs>
              <w:jc w:val="center"/>
              <w:rPr>
                <w:b/>
                <w:i/>
                <w:lang w:val="en-GB"/>
              </w:rPr>
            </w:pPr>
            <w:r>
              <w:rPr>
                <w:i/>
                <w:lang w:val="en-GB"/>
              </w:rPr>
              <w:t>[indicate the country and the city]</w:t>
            </w:r>
          </w:p>
        </w:tc>
        <w:tc>
          <w:tcPr>
            <w:tcW w:w="210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rPr>
                <w:b/>
                <w:i/>
                <w:lang w:val="en-GB"/>
              </w:rPr>
            </w:pPr>
            <w:r>
              <w:rPr>
                <w:b/>
                <w:i/>
                <w:lang w:val="en-GB"/>
              </w:rPr>
              <w:t>Name of the Company:</w:t>
            </w:r>
          </w:p>
          <w:p w:rsidR="00474AB6" w:rsidRDefault="00474AB6" w:rsidP="008049EF">
            <w:pPr>
              <w:rPr>
                <w:b/>
                <w:i/>
                <w:lang w:val="en-GB"/>
              </w:rPr>
            </w:pPr>
            <w:r>
              <w:rPr>
                <w:b/>
                <w:i/>
                <w:lang w:val="en-GB"/>
              </w:rPr>
              <w:t>Address of the 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left" w:pos="426"/>
                <w:tab w:val="center" w:pos="6518"/>
                <w:tab w:val="center" w:pos="8220"/>
              </w:tabs>
              <w:jc w:val="center"/>
              <w:rPr>
                <w:b/>
                <w:i/>
                <w:lang w:val="en-GB"/>
              </w:rPr>
            </w:pPr>
            <w:r>
              <w:rPr>
                <w:i/>
                <w:lang w:val="en-GB"/>
              </w:rPr>
              <w:t>[indicate the exact name and title and if it was a short term or a long term position]</w:t>
            </w:r>
          </w:p>
        </w:tc>
        <w:tc>
          <w:tcPr>
            <w:tcW w:w="9419" w:type="dxa"/>
            <w:tcBorders>
              <w:top w:val="single" w:sz="6" w:space="0" w:color="000000"/>
              <w:left w:val="single" w:sz="6" w:space="0" w:color="000000"/>
              <w:bottom w:val="single" w:sz="6" w:space="0" w:color="000000"/>
              <w:right w:val="double" w:sz="6" w:space="0" w:color="000000"/>
            </w:tcBorders>
            <w:shd w:val="clear" w:color="auto" w:fill="FFFFFF"/>
          </w:tcPr>
          <w:p w:rsidR="00474AB6" w:rsidRDefault="00474AB6" w:rsidP="008049EF">
            <w:pPr>
              <w:pStyle w:val="Default"/>
              <w:jc w:val="both"/>
              <w:rPr>
                <w:rFonts w:ascii="Arial" w:hAnsi="Arial" w:cs="Arial"/>
                <w:b/>
                <w:i/>
                <w:lang w:val="en-GB"/>
              </w:rPr>
            </w:pPr>
            <w:r>
              <w:rPr>
                <w:rFonts w:ascii="Arial" w:hAnsi="Arial" w:cs="Arial"/>
                <w:b/>
                <w:i/>
                <w:lang w:val="en-GB"/>
              </w:rPr>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r w:rsidR="00474AB6" w:rsidTr="008049EF">
        <w:trPr>
          <w:trHeight w:val="483"/>
        </w:trPr>
        <w:tc>
          <w:tcPr>
            <w:tcW w:w="1241" w:type="dxa"/>
            <w:tcBorders>
              <w:top w:val="single" w:sz="6" w:space="0" w:color="000000"/>
              <w:left w:val="double" w:sz="6" w:space="0" w:color="000000"/>
              <w:bottom w:val="single" w:sz="6" w:space="0" w:color="000000"/>
            </w:tcBorders>
            <w:shd w:val="clear" w:color="auto" w:fill="FFFFFF"/>
            <w:vAlign w:val="center"/>
          </w:tcPr>
          <w:p w:rsidR="00474AB6" w:rsidRDefault="00474AB6" w:rsidP="008049EF">
            <w:pPr>
              <w:tabs>
                <w:tab w:val="center" w:pos="6518"/>
                <w:tab w:val="center" w:pos="8220"/>
              </w:tabs>
              <w:rPr>
                <w:i/>
                <w:lang w:val="en-GB"/>
              </w:rPr>
            </w:pPr>
            <w:r>
              <w:rPr>
                <w:i/>
                <w:lang w:val="en-GB"/>
              </w:rPr>
              <w:t>[indicate the month and the year]</w:t>
            </w:r>
          </w:p>
        </w:tc>
        <w:tc>
          <w:tcPr>
            <w:tcW w:w="1295"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center" w:pos="6518"/>
                <w:tab w:val="center" w:pos="8220"/>
              </w:tabs>
              <w:jc w:val="center"/>
              <w:rPr>
                <w:b/>
                <w:i/>
                <w:lang w:val="en-GB"/>
              </w:rPr>
            </w:pPr>
            <w:r>
              <w:rPr>
                <w:i/>
                <w:lang w:val="en-GB"/>
              </w:rPr>
              <w:t>[indicate the country and the city]</w:t>
            </w:r>
          </w:p>
        </w:tc>
        <w:tc>
          <w:tcPr>
            <w:tcW w:w="210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rPr>
                <w:b/>
                <w:i/>
                <w:lang w:val="en-GB"/>
              </w:rPr>
            </w:pPr>
            <w:r>
              <w:rPr>
                <w:b/>
                <w:i/>
                <w:lang w:val="en-GB"/>
              </w:rPr>
              <w:t>Name of the Company:</w:t>
            </w:r>
          </w:p>
          <w:p w:rsidR="00474AB6" w:rsidRDefault="00474AB6" w:rsidP="008049EF">
            <w:pPr>
              <w:rPr>
                <w:b/>
                <w:i/>
                <w:lang w:val="en-GB"/>
              </w:rPr>
            </w:pPr>
            <w:r>
              <w:rPr>
                <w:b/>
                <w:i/>
                <w:lang w:val="en-GB"/>
              </w:rPr>
              <w:t>Address of the 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left" w:pos="426"/>
                <w:tab w:val="center" w:pos="6518"/>
                <w:tab w:val="center" w:pos="8220"/>
              </w:tabs>
              <w:jc w:val="center"/>
              <w:rPr>
                <w:b/>
                <w:i/>
                <w:lang w:val="en-GB"/>
              </w:rPr>
            </w:pPr>
            <w:r>
              <w:rPr>
                <w:i/>
                <w:lang w:val="en-GB"/>
              </w:rPr>
              <w:t>[indicate the exact name and title and if it was a short term or a long term position]</w:t>
            </w:r>
          </w:p>
        </w:tc>
        <w:tc>
          <w:tcPr>
            <w:tcW w:w="9419" w:type="dxa"/>
            <w:tcBorders>
              <w:top w:val="single" w:sz="6" w:space="0" w:color="000000"/>
              <w:left w:val="single" w:sz="6" w:space="0" w:color="000000"/>
              <w:bottom w:val="single" w:sz="6" w:space="0" w:color="000000"/>
              <w:right w:val="double" w:sz="6" w:space="0" w:color="000000"/>
            </w:tcBorders>
            <w:shd w:val="clear" w:color="auto" w:fill="FFFFFF"/>
          </w:tcPr>
          <w:p w:rsidR="00474AB6" w:rsidRDefault="00474AB6" w:rsidP="008049EF">
            <w:pPr>
              <w:pStyle w:val="Default"/>
              <w:jc w:val="both"/>
              <w:rPr>
                <w:rFonts w:ascii="Arial" w:hAnsi="Arial" w:cs="Arial"/>
                <w:b/>
                <w:i/>
                <w:lang w:val="en-GB"/>
              </w:rPr>
            </w:pPr>
            <w:r>
              <w:rPr>
                <w:rFonts w:ascii="Arial" w:hAnsi="Arial" w:cs="Arial"/>
                <w:b/>
                <w:i/>
                <w:lang w:val="en-GB"/>
              </w:rPr>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eastAsia="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rPr>
                <w:rFonts w:ascii="Arial" w:hAnsi="Arial" w:cs="Arial"/>
                <w:b/>
                <w:i/>
                <w:lang w:val="en-GB"/>
              </w:rPr>
            </w:pPr>
            <w:r>
              <w:rPr>
                <w:rFonts w:ascii="Arial" w:eastAsia="Arial" w:hAnsi="Arial" w:cs="Arial"/>
                <w:b/>
                <w:i/>
                <w:lang w:val="en-GB"/>
              </w:rPr>
              <w:t xml:space="preserve">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r w:rsidR="00474AB6" w:rsidTr="008049EF">
        <w:trPr>
          <w:trHeight w:val="483"/>
        </w:trPr>
        <w:tc>
          <w:tcPr>
            <w:tcW w:w="1241" w:type="dxa"/>
            <w:tcBorders>
              <w:top w:val="single" w:sz="6" w:space="0" w:color="000000"/>
              <w:left w:val="double" w:sz="6" w:space="0" w:color="000000"/>
              <w:bottom w:val="single" w:sz="6" w:space="0" w:color="000000"/>
            </w:tcBorders>
            <w:shd w:val="clear" w:color="auto" w:fill="FFFFFF"/>
            <w:vAlign w:val="center"/>
          </w:tcPr>
          <w:p w:rsidR="00474AB6" w:rsidRDefault="00474AB6" w:rsidP="008049EF">
            <w:pPr>
              <w:tabs>
                <w:tab w:val="center" w:pos="6518"/>
                <w:tab w:val="center" w:pos="8220"/>
              </w:tabs>
              <w:rPr>
                <w:i/>
                <w:lang w:val="en-GB"/>
              </w:rPr>
            </w:pPr>
            <w:r>
              <w:rPr>
                <w:i/>
                <w:lang w:val="en-GB"/>
              </w:rPr>
              <w:t xml:space="preserve">[indicate the month </w:t>
            </w:r>
            <w:r>
              <w:rPr>
                <w:i/>
                <w:lang w:val="en-GB"/>
              </w:rPr>
              <w:lastRenderedPageBreak/>
              <w:t>and the year]</w:t>
            </w:r>
          </w:p>
        </w:tc>
        <w:tc>
          <w:tcPr>
            <w:tcW w:w="1295"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center" w:pos="6518"/>
                <w:tab w:val="center" w:pos="8220"/>
              </w:tabs>
              <w:jc w:val="center"/>
              <w:rPr>
                <w:b/>
                <w:i/>
                <w:lang w:val="en-GB"/>
              </w:rPr>
            </w:pPr>
            <w:r>
              <w:rPr>
                <w:i/>
                <w:lang w:val="en-GB"/>
              </w:rPr>
              <w:lastRenderedPageBreak/>
              <w:t xml:space="preserve">[indicate the country </w:t>
            </w:r>
            <w:r>
              <w:rPr>
                <w:i/>
                <w:lang w:val="en-GB"/>
              </w:rPr>
              <w:lastRenderedPageBreak/>
              <w:t>and the city]</w:t>
            </w:r>
          </w:p>
        </w:tc>
        <w:tc>
          <w:tcPr>
            <w:tcW w:w="210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rPr>
                <w:b/>
                <w:i/>
                <w:lang w:val="en-GB"/>
              </w:rPr>
            </w:pPr>
            <w:r>
              <w:rPr>
                <w:b/>
                <w:i/>
                <w:lang w:val="en-GB"/>
              </w:rPr>
              <w:lastRenderedPageBreak/>
              <w:t>Name of the Company:</w:t>
            </w:r>
          </w:p>
          <w:p w:rsidR="00474AB6" w:rsidRDefault="00474AB6" w:rsidP="008049EF">
            <w:pPr>
              <w:rPr>
                <w:b/>
                <w:i/>
                <w:lang w:val="en-GB"/>
              </w:rPr>
            </w:pPr>
            <w:r>
              <w:rPr>
                <w:b/>
                <w:i/>
                <w:lang w:val="en-GB"/>
              </w:rPr>
              <w:t xml:space="preserve">Address of the </w:t>
            </w:r>
            <w:r>
              <w:rPr>
                <w:b/>
                <w:i/>
                <w:lang w:val="en-GB"/>
              </w:rPr>
              <w:lastRenderedPageBreak/>
              <w:t>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left" w:pos="426"/>
                <w:tab w:val="center" w:pos="6518"/>
                <w:tab w:val="center" w:pos="8220"/>
              </w:tabs>
              <w:jc w:val="center"/>
              <w:rPr>
                <w:b/>
                <w:i/>
                <w:lang w:val="en-GB"/>
              </w:rPr>
            </w:pPr>
            <w:r>
              <w:rPr>
                <w:i/>
                <w:lang w:val="en-GB"/>
              </w:rPr>
              <w:lastRenderedPageBreak/>
              <w:t xml:space="preserve">[indicate the exact name and </w:t>
            </w:r>
            <w:r>
              <w:rPr>
                <w:i/>
                <w:lang w:val="en-GB"/>
              </w:rPr>
              <w:lastRenderedPageBreak/>
              <w:t>title and if it was a short term or a long term position]</w:t>
            </w:r>
          </w:p>
        </w:tc>
        <w:tc>
          <w:tcPr>
            <w:tcW w:w="9419" w:type="dxa"/>
            <w:tcBorders>
              <w:top w:val="single" w:sz="6" w:space="0" w:color="000000"/>
              <w:left w:val="single" w:sz="6" w:space="0" w:color="000000"/>
              <w:bottom w:val="single" w:sz="6" w:space="0" w:color="000000"/>
              <w:right w:val="double" w:sz="6" w:space="0" w:color="000000"/>
            </w:tcBorders>
            <w:shd w:val="clear" w:color="auto" w:fill="FFFFFF"/>
          </w:tcPr>
          <w:p w:rsidR="00474AB6" w:rsidRDefault="00474AB6" w:rsidP="008049EF">
            <w:pPr>
              <w:pStyle w:val="Default"/>
              <w:jc w:val="both"/>
              <w:rPr>
                <w:rFonts w:ascii="Arial" w:hAnsi="Arial" w:cs="Arial"/>
                <w:b/>
                <w:i/>
                <w:lang w:val="en-GB"/>
              </w:rPr>
            </w:pPr>
            <w:r>
              <w:rPr>
                <w:rFonts w:ascii="Arial" w:hAnsi="Arial" w:cs="Arial"/>
                <w:b/>
                <w:i/>
                <w:lang w:val="en-GB"/>
              </w:rPr>
              <w:lastRenderedPageBreak/>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r w:rsidR="00474AB6" w:rsidTr="008049EF">
        <w:trPr>
          <w:trHeight w:val="309"/>
        </w:trPr>
        <w:tc>
          <w:tcPr>
            <w:tcW w:w="1241" w:type="dxa"/>
            <w:tcBorders>
              <w:top w:val="single" w:sz="6" w:space="0" w:color="000000"/>
              <w:left w:val="double" w:sz="6" w:space="0" w:color="000000"/>
              <w:bottom w:val="single" w:sz="6" w:space="0" w:color="000000"/>
            </w:tcBorders>
            <w:shd w:val="clear" w:color="auto" w:fill="auto"/>
          </w:tcPr>
          <w:p w:rsidR="00474AB6" w:rsidRDefault="00474AB6" w:rsidP="008049EF">
            <w:pPr>
              <w:pStyle w:val="normaltableau"/>
              <w:spacing w:before="0" w:after="0"/>
              <w:jc w:val="left"/>
              <w:rPr>
                <w:rFonts w:ascii="Arial" w:eastAsia="Arial" w:hAnsi="Arial" w:cs="Arial"/>
              </w:rPr>
            </w:pPr>
            <w:r>
              <w:rPr>
                <w:rFonts w:ascii="Arial" w:hAnsi="Arial" w:cs="Arial"/>
                <w:sz w:val="24"/>
                <w:szCs w:val="24"/>
              </w:rPr>
              <w:lastRenderedPageBreak/>
              <w:t>................</w:t>
            </w:r>
          </w:p>
        </w:tc>
        <w:tc>
          <w:tcPr>
            <w:tcW w:w="1295"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lang w:val="en-GB"/>
              </w:rPr>
            </w:pPr>
            <w:r>
              <w:rPr>
                <w:lang w:val="en-GB"/>
              </w:rPr>
              <w:t>……………..</w:t>
            </w:r>
          </w:p>
        </w:tc>
        <w:tc>
          <w:tcPr>
            <w:tcW w:w="2106" w:type="dxa"/>
            <w:tcBorders>
              <w:top w:val="single" w:sz="6" w:space="0" w:color="000000"/>
              <w:left w:val="single" w:sz="6" w:space="0" w:color="000000"/>
              <w:bottom w:val="single" w:sz="6" w:space="0" w:color="000000"/>
            </w:tcBorders>
            <w:shd w:val="clear" w:color="auto" w:fill="auto"/>
          </w:tcPr>
          <w:p w:rsidR="00474AB6" w:rsidRDefault="00474AB6" w:rsidP="008049EF">
            <w:pPr>
              <w:rPr>
                <w:lang w:val="en-GB"/>
              </w:rPr>
            </w:pPr>
            <w:r>
              <w:rPr>
                <w:lang w:val="en-GB"/>
              </w:rPr>
              <w:t>…………………….</w:t>
            </w:r>
          </w:p>
        </w:tc>
        <w:tc>
          <w:tcPr>
            <w:tcW w:w="1416"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lang w:val="en-GB"/>
              </w:rPr>
            </w:pPr>
            <w:r>
              <w:rPr>
                <w:lang w:val="en-GB"/>
              </w:rPr>
              <w:t>……………</w:t>
            </w:r>
          </w:p>
        </w:tc>
        <w:tc>
          <w:tcPr>
            <w:tcW w:w="9419" w:type="dxa"/>
            <w:tcBorders>
              <w:top w:val="single" w:sz="6" w:space="0" w:color="000000"/>
              <w:left w:val="single" w:sz="6" w:space="0" w:color="000000"/>
              <w:bottom w:val="single" w:sz="6" w:space="0" w:color="000000"/>
              <w:right w:val="double" w:sz="6" w:space="0" w:color="000000"/>
            </w:tcBorders>
            <w:shd w:val="clear" w:color="auto" w:fill="auto"/>
          </w:tcPr>
          <w:p w:rsidR="00474AB6" w:rsidRDefault="00474AB6" w:rsidP="008049EF">
            <w:r>
              <w:rPr>
                <w:lang w:val="en-GB"/>
              </w:rPr>
              <w:t>…………………………………………………………………………..</w:t>
            </w:r>
          </w:p>
        </w:tc>
      </w:tr>
      <w:tr w:rsidR="00474AB6" w:rsidTr="008049EF">
        <w:trPr>
          <w:trHeight w:val="309"/>
        </w:trPr>
        <w:tc>
          <w:tcPr>
            <w:tcW w:w="1241" w:type="dxa"/>
            <w:tcBorders>
              <w:top w:val="single" w:sz="6" w:space="0" w:color="000000"/>
              <w:left w:val="double" w:sz="6" w:space="0" w:color="000000"/>
              <w:bottom w:val="double" w:sz="6" w:space="0" w:color="000000"/>
            </w:tcBorders>
            <w:shd w:val="clear" w:color="auto" w:fill="auto"/>
            <w:vAlign w:val="center"/>
          </w:tcPr>
          <w:p w:rsidR="00474AB6" w:rsidRDefault="00474AB6" w:rsidP="008049EF">
            <w:pPr>
              <w:tabs>
                <w:tab w:val="center" w:pos="6518"/>
                <w:tab w:val="center" w:pos="8220"/>
              </w:tabs>
              <w:rPr>
                <w:i/>
                <w:lang w:val="en-GB"/>
              </w:rPr>
            </w:pPr>
            <w:r>
              <w:rPr>
                <w:i/>
                <w:lang w:val="en-GB"/>
              </w:rPr>
              <w:t>[indicate the month and the year]</w:t>
            </w:r>
          </w:p>
        </w:tc>
        <w:tc>
          <w:tcPr>
            <w:tcW w:w="1295" w:type="dxa"/>
            <w:tcBorders>
              <w:top w:val="single" w:sz="6" w:space="0" w:color="000000"/>
              <w:left w:val="single" w:sz="6" w:space="0" w:color="000000"/>
              <w:bottom w:val="double" w:sz="6" w:space="0" w:color="000000"/>
            </w:tcBorders>
            <w:shd w:val="clear" w:color="auto" w:fill="auto"/>
            <w:vAlign w:val="center"/>
          </w:tcPr>
          <w:p w:rsidR="00474AB6" w:rsidRDefault="00474AB6" w:rsidP="008049EF">
            <w:pPr>
              <w:tabs>
                <w:tab w:val="center" w:pos="6518"/>
                <w:tab w:val="center" w:pos="8220"/>
              </w:tabs>
              <w:jc w:val="center"/>
              <w:rPr>
                <w:b/>
                <w:i/>
                <w:lang w:val="en-GB"/>
              </w:rPr>
            </w:pPr>
            <w:r>
              <w:rPr>
                <w:i/>
                <w:lang w:val="en-GB"/>
              </w:rPr>
              <w:t>[indicate the country and the city]</w:t>
            </w:r>
          </w:p>
        </w:tc>
        <w:tc>
          <w:tcPr>
            <w:tcW w:w="2106" w:type="dxa"/>
            <w:tcBorders>
              <w:top w:val="single" w:sz="6" w:space="0" w:color="000000"/>
              <w:left w:val="single" w:sz="6" w:space="0" w:color="000000"/>
              <w:bottom w:val="double" w:sz="6" w:space="0" w:color="000000"/>
            </w:tcBorders>
            <w:shd w:val="clear" w:color="auto" w:fill="auto"/>
            <w:vAlign w:val="center"/>
          </w:tcPr>
          <w:p w:rsidR="00474AB6" w:rsidRDefault="00474AB6" w:rsidP="008049EF">
            <w:pPr>
              <w:rPr>
                <w:b/>
                <w:i/>
                <w:lang w:val="en-GB"/>
              </w:rPr>
            </w:pPr>
            <w:r>
              <w:rPr>
                <w:b/>
                <w:i/>
                <w:lang w:val="en-GB"/>
              </w:rPr>
              <w:t>Name of the Company:</w:t>
            </w:r>
          </w:p>
          <w:p w:rsidR="00474AB6" w:rsidRDefault="00474AB6" w:rsidP="008049EF">
            <w:pPr>
              <w:rPr>
                <w:b/>
                <w:i/>
                <w:lang w:val="en-GB"/>
              </w:rPr>
            </w:pPr>
            <w:r>
              <w:rPr>
                <w:b/>
                <w:i/>
                <w:lang w:val="en-GB"/>
              </w:rPr>
              <w:t>Address of the 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double" w:sz="6" w:space="0" w:color="000000"/>
            </w:tcBorders>
            <w:shd w:val="clear" w:color="auto" w:fill="auto"/>
            <w:vAlign w:val="center"/>
          </w:tcPr>
          <w:p w:rsidR="00474AB6" w:rsidRDefault="00474AB6" w:rsidP="008049EF">
            <w:pPr>
              <w:tabs>
                <w:tab w:val="left" w:pos="426"/>
                <w:tab w:val="center" w:pos="6518"/>
                <w:tab w:val="center" w:pos="8220"/>
              </w:tabs>
              <w:jc w:val="center"/>
              <w:rPr>
                <w:b/>
                <w:i/>
                <w:lang w:val="en-GB"/>
              </w:rPr>
            </w:pPr>
            <w:r>
              <w:rPr>
                <w:i/>
                <w:lang w:val="en-GB"/>
              </w:rPr>
              <w:t>[indicate the exact name and title and if it was a short term or a long term position]</w:t>
            </w:r>
          </w:p>
        </w:tc>
        <w:tc>
          <w:tcPr>
            <w:tcW w:w="9419" w:type="dxa"/>
            <w:tcBorders>
              <w:top w:val="single" w:sz="6" w:space="0" w:color="000000"/>
              <w:left w:val="single" w:sz="6" w:space="0" w:color="000000"/>
              <w:bottom w:val="double" w:sz="6" w:space="0" w:color="000000"/>
              <w:right w:val="double" w:sz="6" w:space="0" w:color="000000"/>
            </w:tcBorders>
            <w:shd w:val="clear" w:color="auto" w:fill="auto"/>
          </w:tcPr>
          <w:p w:rsidR="00474AB6" w:rsidRDefault="00474AB6" w:rsidP="008049EF">
            <w:pPr>
              <w:pStyle w:val="Default"/>
              <w:jc w:val="both"/>
              <w:rPr>
                <w:rFonts w:ascii="Arial" w:hAnsi="Arial" w:cs="Arial"/>
                <w:b/>
                <w:i/>
                <w:lang w:val="en-GB"/>
              </w:rPr>
            </w:pPr>
            <w:r>
              <w:rPr>
                <w:rFonts w:ascii="Arial" w:hAnsi="Arial" w:cs="Arial"/>
                <w:b/>
                <w:i/>
                <w:lang w:val="en-GB"/>
              </w:rPr>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bl>
    <w:p w:rsidR="00474AB6" w:rsidRDefault="00474AB6" w:rsidP="00474AB6">
      <w:pPr>
        <w:sectPr w:rsidR="00474AB6">
          <w:headerReference w:type="even" r:id="rId27"/>
          <w:headerReference w:type="default" r:id="rId28"/>
          <w:footerReference w:type="even" r:id="rId29"/>
          <w:footerReference w:type="default" r:id="rId30"/>
          <w:headerReference w:type="first" r:id="rId31"/>
          <w:footerReference w:type="first" r:id="rId32"/>
          <w:pgSz w:w="16838" w:h="11906" w:orient="landscape"/>
          <w:pgMar w:top="1275" w:right="851" w:bottom="851" w:left="567" w:header="851" w:footer="567" w:gutter="0"/>
          <w:cols w:space="720"/>
          <w:docGrid w:linePitch="240" w:charSpace="-6554"/>
        </w:sectPr>
      </w:pPr>
    </w:p>
    <w:p w:rsidR="00474AB6" w:rsidRDefault="00474AB6" w:rsidP="00474AB6">
      <w:pPr>
        <w:rPr>
          <w:lang w:val="en-GB"/>
        </w:rPr>
      </w:pPr>
    </w:p>
    <w:p w:rsidR="00474AB6" w:rsidRDefault="00474AB6" w:rsidP="00474AB6">
      <w:pPr>
        <w:pStyle w:val="ListParagraph"/>
        <w:numPr>
          <w:ilvl w:val="0"/>
          <w:numId w:val="26"/>
        </w:numPr>
        <w:tabs>
          <w:tab w:val="left" w:pos="426"/>
          <w:tab w:val="center" w:pos="6518"/>
          <w:tab w:val="center" w:pos="8220"/>
        </w:tabs>
        <w:rPr>
          <w:rFonts w:ascii="Arial" w:hAnsi="Arial" w:cs="Arial"/>
          <w:b/>
          <w:i/>
          <w:lang w:val="en-GB"/>
        </w:rPr>
      </w:pPr>
      <w:r>
        <w:rPr>
          <w:rFonts w:ascii="Arial" w:hAnsi="Arial" w:cs="Arial"/>
          <w:b/>
          <w:lang w:val="en-GB"/>
        </w:rPr>
        <w:t>Other relevant information:</w:t>
      </w:r>
      <w:r>
        <w:rPr>
          <w:rFonts w:ascii="Arial" w:hAnsi="Arial" w:cs="Arial"/>
          <w:lang w:val="en-GB"/>
        </w:rPr>
        <w:t xml:space="preserve"> (e.g. Publications) </w:t>
      </w:r>
    </w:p>
    <w:p w:rsidR="00474AB6" w:rsidRDefault="00474AB6" w:rsidP="00474AB6">
      <w:pPr>
        <w:tabs>
          <w:tab w:val="left" w:pos="426"/>
          <w:tab w:val="center" w:pos="6518"/>
          <w:tab w:val="center" w:pos="8220"/>
        </w:tabs>
        <w:ind w:left="780" w:right="0" w:firstLine="0"/>
        <w:rPr>
          <w:b/>
          <w:i/>
          <w:lang w:val="en-GB"/>
        </w:rPr>
      </w:pPr>
    </w:p>
    <w:p w:rsidR="00474AB6" w:rsidRDefault="00474AB6" w:rsidP="00474AB6">
      <w:pPr>
        <w:tabs>
          <w:tab w:val="left" w:pos="426"/>
          <w:tab w:val="center" w:pos="6518"/>
          <w:tab w:val="center" w:pos="8220"/>
        </w:tabs>
        <w:ind w:left="780" w:right="0" w:firstLine="0"/>
        <w:rPr>
          <w:lang w:val="en-GB"/>
        </w:rPr>
      </w:pPr>
      <w:r>
        <w:rPr>
          <w:b/>
          <w:i/>
          <w:lang w:val="en-GB"/>
        </w:rPr>
        <w:t>[</w:t>
      </w:r>
      <w:proofErr w:type="gramStart"/>
      <w:r>
        <w:rPr>
          <w:b/>
          <w:i/>
          <w:lang w:val="en-GB"/>
        </w:rPr>
        <w:t>insert</w:t>
      </w:r>
      <w:proofErr w:type="gramEnd"/>
      <w:r>
        <w:rPr>
          <w:b/>
          <w:i/>
          <w:lang w:val="en-GB"/>
        </w:rPr>
        <w:t xml:space="preserve"> the details]</w:t>
      </w:r>
    </w:p>
    <w:p w:rsidR="00474AB6" w:rsidRDefault="00474AB6" w:rsidP="00474AB6">
      <w:pPr>
        <w:tabs>
          <w:tab w:val="left" w:pos="426"/>
          <w:tab w:val="center" w:pos="6518"/>
          <w:tab w:val="center" w:pos="8220"/>
        </w:tabs>
        <w:ind w:left="780" w:right="0" w:firstLine="0"/>
        <w:rPr>
          <w:lang w:val="en-GB"/>
        </w:rPr>
      </w:pPr>
    </w:p>
    <w:p w:rsidR="00474AB6" w:rsidRDefault="00474AB6" w:rsidP="00474AB6">
      <w:pPr>
        <w:tabs>
          <w:tab w:val="left" w:pos="426"/>
          <w:tab w:val="center" w:pos="6518"/>
          <w:tab w:val="center" w:pos="8220"/>
        </w:tabs>
        <w:ind w:left="450" w:right="0" w:firstLine="0"/>
        <w:rPr>
          <w:i/>
          <w:lang w:val="en-GB"/>
        </w:rPr>
      </w:pPr>
      <w:r>
        <w:rPr>
          <w:b/>
          <w:i/>
          <w:lang w:val="en-GB"/>
        </w:rPr>
        <w:t xml:space="preserve">19. Statement: </w:t>
      </w:r>
    </w:p>
    <w:p w:rsidR="00474AB6" w:rsidRDefault="00474AB6" w:rsidP="00474AB6">
      <w:pPr>
        <w:tabs>
          <w:tab w:val="left" w:pos="426"/>
          <w:tab w:val="center" w:pos="6518"/>
          <w:tab w:val="center" w:pos="8220"/>
        </w:tabs>
        <w:ind w:left="780" w:right="0" w:firstLine="0"/>
        <w:rPr>
          <w:i/>
          <w:lang w:val="en-GB"/>
        </w:rPr>
      </w:pPr>
    </w:p>
    <w:p w:rsidR="00474AB6" w:rsidRDefault="00474AB6" w:rsidP="00474AB6">
      <w:pPr>
        <w:rPr>
          <w:lang w:val="en-GB"/>
        </w:rPr>
      </w:pPr>
      <w:r>
        <w:rPr>
          <w:lang w:val="en-GB"/>
        </w:rPr>
        <w:t xml:space="preserve">I, the undersigned, certify that to the best of my knowledge and belief, this CV correctly describes </w:t>
      </w:r>
      <w:proofErr w:type="gramStart"/>
      <w:r>
        <w:rPr>
          <w:lang w:val="en-GB"/>
        </w:rPr>
        <w:t>myself</w:t>
      </w:r>
      <w:proofErr w:type="gramEnd"/>
      <w:r>
        <w:rPr>
          <w:lang w:val="en-GB"/>
        </w:rPr>
        <w:t>, my qualifications, and my experience. I understand that any wilful misstatement described herein may lead to my disqualification or dismissal, if engaged.</w:t>
      </w:r>
    </w:p>
    <w:p w:rsidR="00474AB6" w:rsidRDefault="00474AB6" w:rsidP="00474AB6">
      <w:pPr>
        <w:rPr>
          <w:lang w:val="en-GB"/>
        </w:rPr>
      </w:pPr>
    </w:p>
    <w:p w:rsidR="00474AB6" w:rsidRDefault="00474AB6" w:rsidP="00474AB6">
      <w:pPr>
        <w:rPr>
          <w:lang w:val="en-GB"/>
        </w:rPr>
      </w:pPr>
      <w:r>
        <w:rPr>
          <w:lang w:val="en-GB"/>
        </w:rPr>
        <w:t>I hereby declare that at any point in time, at the SADC Secretariat’s request, I will provide certified copies of all documents to prove that I have the qualifications and the professional experience as indicated in points 8 and 14 above</w:t>
      </w:r>
      <w:r>
        <w:rPr>
          <w:rStyle w:val="FootnoteReference"/>
          <w:lang w:val="en-GB"/>
        </w:rPr>
        <w:footnoteReference w:id="2"/>
      </w:r>
      <w:r>
        <w:rPr>
          <w:b/>
          <w:lang w:val="en-GB"/>
        </w:rPr>
        <w:t>,</w:t>
      </w:r>
      <w:r>
        <w:rPr>
          <w:lang w:val="en-GB"/>
        </w:rPr>
        <w:t xml:space="preserve"> documents which are attached to this CV as photocopies. </w:t>
      </w:r>
    </w:p>
    <w:p w:rsidR="00474AB6" w:rsidRDefault="00474AB6" w:rsidP="00474AB6">
      <w:pPr>
        <w:rPr>
          <w:lang w:val="en-GB"/>
        </w:rPr>
      </w:pPr>
    </w:p>
    <w:p w:rsidR="00474AB6" w:rsidRDefault="00474AB6" w:rsidP="00474AB6">
      <w:pPr>
        <w:rPr>
          <w:lang w:val="en-GB"/>
        </w:rPr>
      </w:pPr>
      <w:r>
        <w:rPr>
          <w:lang w:val="en-GB"/>
        </w:rPr>
        <w:t xml:space="preserve">By signing this statement, I also authorize the SADC Secretariat to contact my previous or current employers indicated at point 14 above, to obtain directly reference about my professional conduct and achievements. </w:t>
      </w:r>
    </w:p>
    <w:p w:rsidR="00474AB6" w:rsidRDefault="00474AB6" w:rsidP="00474AB6">
      <w:pPr>
        <w:rPr>
          <w:lang w:val="en-GB"/>
        </w:rPr>
      </w:pPr>
    </w:p>
    <w:p w:rsidR="00474AB6" w:rsidRDefault="00474AB6" w:rsidP="00474AB6">
      <w:pPr>
        <w:rPr>
          <w:lang w:val="en-GB"/>
        </w:rPr>
      </w:pPr>
    </w:p>
    <w:tbl>
      <w:tblPr>
        <w:tblW w:w="0" w:type="auto"/>
        <w:tblLayout w:type="fixed"/>
        <w:tblCellMar>
          <w:left w:w="70" w:type="dxa"/>
          <w:right w:w="70" w:type="dxa"/>
        </w:tblCellMar>
        <w:tblLook w:val="0000" w:firstRow="0" w:lastRow="0" w:firstColumn="0" w:lastColumn="0" w:noHBand="0" w:noVBand="0"/>
      </w:tblPr>
      <w:tblGrid>
        <w:gridCol w:w="5433"/>
        <w:gridCol w:w="882"/>
        <w:gridCol w:w="2896"/>
      </w:tblGrid>
      <w:tr w:rsidR="00474AB6" w:rsidTr="008049EF">
        <w:tc>
          <w:tcPr>
            <w:tcW w:w="5433" w:type="dxa"/>
            <w:tcBorders>
              <w:bottom w:val="single" w:sz="4" w:space="0" w:color="000000"/>
            </w:tcBorders>
            <w:shd w:val="clear" w:color="auto" w:fill="auto"/>
          </w:tcPr>
          <w:p w:rsidR="00474AB6" w:rsidRDefault="00474AB6" w:rsidP="008049EF">
            <w:pPr>
              <w:snapToGrid w:val="0"/>
              <w:rPr>
                <w:lang w:val="en-GB"/>
              </w:rPr>
            </w:pPr>
          </w:p>
        </w:tc>
        <w:tc>
          <w:tcPr>
            <w:tcW w:w="882" w:type="dxa"/>
            <w:shd w:val="clear" w:color="auto" w:fill="auto"/>
          </w:tcPr>
          <w:p w:rsidR="00474AB6" w:rsidRDefault="00474AB6" w:rsidP="008049EF">
            <w:pPr>
              <w:rPr>
                <w:lang w:val="en-GB"/>
              </w:rPr>
            </w:pPr>
            <w:r>
              <w:rPr>
                <w:lang w:val="en-GB"/>
              </w:rPr>
              <w:t>Date:</w:t>
            </w:r>
          </w:p>
        </w:tc>
        <w:tc>
          <w:tcPr>
            <w:tcW w:w="2896" w:type="dxa"/>
            <w:tcBorders>
              <w:bottom w:val="single" w:sz="4" w:space="0" w:color="000000"/>
            </w:tcBorders>
            <w:shd w:val="clear" w:color="auto" w:fill="auto"/>
          </w:tcPr>
          <w:p w:rsidR="00474AB6" w:rsidRDefault="00474AB6" w:rsidP="008049EF">
            <w:pPr>
              <w:snapToGrid w:val="0"/>
              <w:rPr>
                <w:lang w:val="en-GB"/>
              </w:rPr>
            </w:pPr>
          </w:p>
        </w:tc>
      </w:tr>
    </w:tbl>
    <w:p w:rsidR="00474AB6" w:rsidRDefault="00474AB6" w:rsidP="00474AB6">
      <w:pPr>
        <w:rPr>
          <w:lang w:val="en-GB"/>
        </w:rPr>
      </w:pPr>
    </w:p>
    <w:p w:rsidR="00474AB6" w:rsidRDefault="00474AB6" w:rsidP="00474AB6">
      <w:pPr>
        <w:rPr>
          <w:lang w:val="en-GB"/>
        </w:rPr>
      </w:pPr>
    </w:p>
    <w:p w:rsidR="00474AB6" w:rsidRDefault="00474AB6" w:rsidP="00474AB6">
      <w:pPr>
        <w:rPr>
          <w:b/>
          <w:i/>
          <w:lang w:val="en-GB"/>
        </w:rPr>
      </w:pPr>
      <w:r>
        <w:rPr>
          <w:b/>
          <w:u w:val="single"/>
          <w:lang w:val="en-GB"/>
        </w:rPr>
        <w:t>ATTACHMENTS:</w:t>
      </w:r>
      <w:r>
        <w:rPr>
          <w:lang w:val="en-GB"/>
        </w:rPr>
        <w:t xml:space="preserve"> </w:t>
      </w:r>
      <w:r>
        <w:rPr>
          <w:b/>
          <w:i/>
          <w:lang w:val="en-GB"/>
        </w:rPr>
        <w:t>1) Proof of qualifications indicated at point 9</w:t>
      </w:r>
      <w:r>
        <w:rPr>
          <w:lang w:val="en-GB"/>
        </w:rPr>
        <w:br/>
      </w:r>
      <w:r>
        <w:rPr>
          <w:lang w:val="en-GB"/>
        </w:rPr>
        <w:tab/>
      </w:r>
      <w:r>
        <w:rPr>
          <w:lang w:val="en-GB"/>
        </w:rPr>
        <w:tab/>
      </w:r>
      <w:r>
        <w:rPr>
          <w:lang w:val="en-GB"/>
        </w:rPr>
        <w:tab/>
      </w:r>
      <w:r>
        <w:rPr>
          <w:b/>
          <w:i/>
          <w:lang w:val="en-GB"/>
        </w:rPr>
        <w:t xml:space="preserve">2) Proof of working experience indicated at point 15 </w:t>
      </w:r>
    </w:p>
    <w:p w:rsidR="00474AB6" w:rsidRDefault="00474AB6" w:rsidP="00474AB6">
      <w:pPr>
        <w:rPr>
          <w:lang w:val="en-GB"/>
        </w:rPr>
      </w:pPr>
      <w:r>
        <w:rPr>
          <w:b/>
          <w:i/>
          <w:lang w:val="en-GB"/>
        </w:rPr>
        <w:tab/>
      </w:r>
      <w:r>
        <w:rPr>
          <w:b/>
          <w:i/>
          <w:lang w:val="en-GB"/>
        </w:rPr>
        <w:tab/>
      </w:r>
      <w:r>
        <w:rPr>
          <w:b/>
          <w:i/>
          <w:lang w:val="en-GB"/>
        </w:rPr>
        <w:tab/>
      </w:r>
    </w:p>
    <w:p w:rsidR="00474AB6" w:rsidRDefault="00474AB6" w:rsidP="00474AB6">
      <w:pPr>
        <w:rPr>
          <w:lang w:val="en-GB"/>
        </w:rPr>
      </w:pPr>
    </w:p>
    <w:p w:rsidR="00474AB6" w:rsidRDefault="00474AB6" w:rsidP="00474AB6">
      <w:pPr>
        <w:rPr>
          <w:lang w:val="en-GB"/>
        </w:rPr>
      </w:pPr>
    </w:p>
    <w:p w:rsidR="004C0339" w:rsidRDefault="00FE37A5" w:rsidP="00474AB6">
      <w:pPr>
        <w:pStyle w:val="Heading1"/>
        <w:tabs>
          <w:tab w:val="center" w:pos="3379"/>
          <w:tab w:val="center" w:pos="5178"/>
        </w:tabs>
        <w:spacing w:after="3" w:line="267" w:lineRule="auto"/>
        <w:ind w:left="0" w:firstLine="0"/>
      </w:pPr>
      <w:r>
        <w:rPr>
          <w:b w:val="0"/>
          <w:i/>
        </w:rPr>
        <w:t xml:space="preserve"> </w:t>
      </w:r>
      <w:r>
        <w:rPr>
          <w:b w:val="0"/>
          <w:i/>
        </w:rPr>
        <w:tab/>
        <w:t xml:space="preserve"> </w:t>
      </w:r>
      <w:r>
        <w:rPr>
          <w:b w:val="0"/>
          <w:i/>
        </w:rPr>
        <w:tab/>
        <w:t xml:space="preserve"> </w:t>
      </w:r>
      <w:r>
        <w:rPr>
          <w:b w:val="0"/>
          <w:i/>
        </w:rPr>
        <w:tab/>
      </w: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0" w:right="0" w:firstLine="0"/>
        <w:jc w:val="right"/>
      </w:pPr>
      <w:r>
        <w:lastRenderedPageBreak/>
        <w:t xml:space="preserve"> </w:t>
      </w:r>
    </w:p>
    <w:p w:rsidR="004C0339" w:rsidRDefault="00FE37A5">
      <w:pPr>
        <w:spacing w:after="4" w:line="259" w:lineRule="auto"/>
        <w:ind w:left="182" w:right="0" w:firstLine="0"/>
        <w:jc w:val="left"/>
      </w:pPr>
      <w:r>
        <w:rPr>
          <w:rFonts w:ascii="Calibri" w:eastAsia="Calibri" w:hAnsi="Calibri" w:cs="Calibri"/>
          <w:noProof/>
          <w:sz w:val="22"/>
        </w:rPr>
        <mc:AlternateContent>
          <mc:Choice Requires="wpg">
            <w:drawing>
              <wp:inline distT="0" distB="0" distL="0" distR="0">
                <wp:extent cx="5588254" cy="12192"/>
                <wp:effectExtent l="0" t="0" r="0" b="0"/>
                <wp:docPr id="35146" name="Group 35146"/>
                <wp:cNvGraphicFramePr/>
                <a:graphic xmlns:a="http://schemas.openxmlformats.org/drawingml/2006/main">
                  <a:graphicData uri="http://schemas.microsoft.com/office/word/2010/wordprocessingGroup">
                    <wpg:wgp>
                      <wpg:cNvGrpSpPr/>
                      <wpg:grpSpPr>
                        <a:xfrm>
                          <a:off x="0" y="0"/>
                          <a:ext cx="5588254" cy="12192"/>
                          <a:chOff x="0" y="0"/>
                          <a:chExt cx="5588254" cy="12192"/>
                        </a:xfrm>
                      </wpg:grpSpPr>
                      <wps:wsp>
                        <wps:cNvPr id="38505" name="Shape 38505"/>
                        <wps:cNvSpPr/>
                        <wps:spPr>
                          <a:xfrm>
                            <a:off x="0" y="0"/>
                            <a:ext cx="5588254" cy="12192"/>
                          </a:xfrm>
                          <a:custGeom>
                            <a:avLst/>
                            <a:gdLst/>
                            <a:ahLst/>
                            <a:cxnLst/>
                            <a:rect l="0" t="0" r="0" b="0"/>
                            <a:pathLst>
                              <a:path w="5588254" h="12192">
                                <a:moveTo>
                                  <a:pt x="0" y="0"/>
                                </a:moveTo>
                                <a:lnTo>
                                  <a:pt x="5588254" y="0"/>
                                </a:lnTo>
                                <a:lnTo>
                                  <a:pt x="55882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0783F3FE" id="Group 35146" o:spid="_x0000_s1026" style="width:440pt;height:.95pt;mso-position-horizontal-relative:char;mso-position-vertical-relative:line" coordsize="558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">
                <v:shape id="Shape 38505" o:spid="_x0000_s1027" style="position:absolute;width:55882;height:121;visibility:visible;mso-wrap-style:square;v-text-anchor:top" coordsize="558825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0d7cYA&#10;AADeAAAADwAAAGRycy9kb3ducmV2LnhtbESPQWvCQBSE74X+h+UJXkrdVUkJ0VWqKHjpodri9ZF9&#10;JsHs25hdY/z3bqHgcZiZb5j5sre16Kj1lWMN45ECQZw7U3Gh4eewfU9B+IBssHZMGu7kYbl4fZlj&#10;ZtyNv6nbh0JECPsMNZQhNJmUPi/Joh+5hjh6J9daDFG2hTQt3iLc1nKi1Ie0WHFcKLGhdUn5eX+1&#10;Grrx5vecXI6bC7F6w6/T6n7sVloPB/3nDESgPjzD/+2d0TBNE5XA3514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0d7cYAAADeAAAADwAAAAAAAAAAAAAAAACYAgAAZHJz&#10;L2Rvd25yZXYueG1sUEsFBgAAAAAEAAQA9QAAAIsDAAAAAA==&#10;" path="m,l5588254,r,12192l,12192,,e" fillcolor="black" stroked="f" strokeweight="0">
                  <v:stroke miterlimit="83231f" joinstyle="miter"/>
                  <v:path arrowok="t" textboxrect="0,0,5588254,12192"/>
                </v:shape>
                <w10:anchorlock/>
              </v:group>
            </w:pict>
          </mc:Fallback>
        </mc:AlternateContent>
      </w:r>
    </w:p>
    <w:p w:rsidR="004C0339" w:rsidRDefault="00FE37A5">
      <w:pPr>
        <w:pStyle w:val="Heading1"/>
        <w:tabs>
          <w:tab w:val="center" w:pos="2988"/>
          <w:tab w:val="center" w:pos="4939"/>
        </w:tabs>
        <w:spacing w:after="3" w:line="267" w:lineRule="auto"/>
        <w:ind w:left="0" w:firstLine="0"/>
      </w:pPr>
      <w:bookmarkStart w:id="3" w:name="_Toc38118"/>
      <w:r>
        <w:rPr>
          <w:rFonts w:ascii="Calibri" w:eastAsia="Calibri" w:hAnsi="Calibri" w:cs="Calibri"/>
          <w:b w:val="0"/>
          <w:sz w:val="22"/>
        </w:rPr>
        <w:tab/>
      </w:r>
      <w:r>
        <w:t xml:space="preserve">C. </w:t>
      </w:r>
      <w:r>
        <w:tab/>
        <w:t xml:space="preserve">FINANCIAL PROPOSAL </w:t>
      </w:r>
      <w:bookmarkEnd w:id="3"/>
    </w:p>
    <w:p w:rsidR="004C0339" w:rsidRDefault="00FE37A5">
      <w:pPr>
        <w:pStyle w:val="Heading3"/>
        <w:spacing w:after="0" w:line="259" w:lineRule="auto"/>
        <w:ind w:left="229" w:right="77"/>
        <w:jc w:val="center"/>
      </w:pPr>
      <w:r>
        <w:rPr>
          <w:i/>
        </w:rPr>
        <w:t>[</w:t>
      </w:r>
      <w:proofErr w:type="gramStart"/>
      <w:r>
        <w:rPr>
          <w:i/>
        </w:rPr>
        <w:t>insert</w:t>
      </w:r>
      <w:proofErr w:type="gramEnd"/>
      <w:r>
        <w:rPr>
          <w:i/>
        </w:rPr>
        <w:t xml:space="preserve"> name and reference number] </w:t>
      </w:r>
    </w:p>
    <w:p w:rsidR="004C0339" w:rsidRDefault="00FE37A5">
      <w:pPr>
        <w:spacing w:after="4" w:line="259" w:lineRule="auto"/>
        <w:ind w:left="182" w:right="0" w:firstLine="0"/>
        <w:jc w:val="left"/>
      </w:pPr>
      <w:r>
        <w:rPr>
          <w:rFonts w:ascii="Calibri" w:eastAsia="Calibri" w:hAnsi="Calibri" w:cs="Calibri"/>
          <w:noProof/>
          <w:sz w:val="22"/>
        </w:rPr>
        <mc:AlternateContent>
          <mc:Choice Requires="wpg">
            <w:drawing>
              <wp:inline distT="0" distB="0" distL="0" distR="0">
                <wp:extent cx="5588254" cy="12192"/>
                <wp:effectExtent l="0" t="0" r="0" b="0"/>
                <wp:docPr id="35147" name="Group 35147"/>
                <wp:cNvGraphicFramePr/>
                <a:graphic xmlns:a="http://schemas.openxmlformats.org/drawingml/2006/main">
                  <a:graphicData uri="http://schemas.microsoft.com/office/word/2010/wordprocessingGroup">
                    <wpg:wgp>
                      <wpg:cNvGrpSpPr/>
                      <wpg:grpSpPr>
                        <a:xfrm>
                          <a:off x="0" y="0"/>
                          <a:ext cx="5588254" cy="12192"/>
                          <a:chOff x="0" y="0"/>
                          <a:chExt cx="5588254" cy="12192"/>
                        </a:xfrm>
                      </wpg:grpSpPr>
                      <wps:wsp>
                        <wps:cNvPr id="38506" name="Shape 38506"/>
                        <wps:cNvSpPr/>
                        <wps:spPr>
                          <a:xfrm>
                            <a:off x="0" y="0"/>
                            <a:ext cx="5588254" cy="12192"/>
                          </a:xfrm>
                          <a:custGeom>
                            <a:avLst/>
                            <a:gdLst/>
                            <a:ahLst/>
                            <a:cxnLst/>
                            <a:rect l="0" t="0" r="0" b="0"/>
                            <a:pathLst>
                              <a:path w="5588254" h="12192">
                                <a:moveTo>
                                  <a:pt x="0" y="0"/>
                                </a:moveTo>
                                <a:lnTo>
                                  <a:pt x="5588254" y="0"/>
                                </a:lnTo>
                                <a:lnTo>
                                  <a:pt x="55882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09A75FFB" id="Group 35147" o:spid="_x0000_s1026" style="width:440pt;height:.95pt;mso-position-horizontal-relative:char;mso-position-vertical-relative:line" coordsize="558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">
                <v:shape id="Shape 38506" o:spid="_x0000_s1027" style="position:absolute;width:55882;height:121;visibility:visible;mso-wrap-style:square;v-text-anchor:top" coordsize="558825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DmsYA&#10;AADeAAAADwAAAGRycy9kb3ducmV2LnhtbESPT4vCMBTE78J+h/CEvciauKJINcoqLuzFg38Wr4/m&#10;2Rabl9rEWr+9EQSPw8z8hpktWluKhmpfONYw6CsQxKkzBWcaDvvfrwkIH5ANlo5Jw508LOYfnRkm&#10;xt14S80uZCJC2CeoIQ+hSqT0aU4Wfd9VxNE7udpiiLLOpKnxFuG2lN9KjaXFguNCjhWtckrPu6vV&#10;0AzW/+fR5bi+EKsebk7L+7FZav3ZbX+mIAK14R1+tf+MhuFkpMbwvBOv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DmsYAAADeAAAADwAAAAAAAAAAAAAAAACYAgAAZHJz&#10;L2Rvd25yZXYueG1sUEsFBgAAAAAEAAQA9QAAAIsDAAAAAA==&#10;" path="m,l5588254,r,12192l,12192,,e" fillcolor="black" stroked="f" strokeweight="0">
                  <v:stroke miterlimit="83231f" joinstyle="miter"/>
                  <v:path arrowok="t" textboxrect="0,0,5588254,12192"/>
                </v:shape>
                <w10:anchorlock/>
              </v:group>
            </w:pict>
          </mc:Fallback>
        </mc:AlternateContent>
      </w:r>
    </w:p>
    <w:p w:rsidR="004C0339" w:rsidRDefault="00FE37A5" w:rsidP="00474AB6">
      <w:pPr>
        <w:spacing w:after="0" w:line="259" w:lineRule="auto"/>
        <w:ind w:left="211" w:right="0" w:firstLine="0"/>
        <w:jc w:val="left"/>
      </w:pPr>
      <w:r>
        <w:t xml:space="preserve"> </w:t>
      </w:r>
    </w:p>
    <w:tbl>
      <w:tblPr>
        <w:tblStyle w:val="TableGrid"/>
        <w:tblW w:w="10723" w:type="dxa"/>
        <w:tblInd w:w="-779" w:type="dxa"/>
        <w:tblCellMar>
          <w:top w:w="13" w:type="dxa"/>
          <w:left w:w="107" w:type="dxa"/>
          <w:right w:w="41" w:type="dxa"/>
        </w:tblCellMar>
        <w:tblLook w:val="04A0" w:firstRow="1" w:lastRow="0" w:firstColumn="1" w:lastColumn="0" w:noHBand="0" w:noVBand="1"/>
      </w:tblPr>
      <w:tblGrid>
        <w:gridCol w:w="483"/>
        <w:gridCol w:w="506"/>
        <w:gridCol w:w="2898"/>
        <w:gridCol w:w="1701"/>
        <w:gridCol w:w="1471"/>
        <w:gridCol w:w="1397"/>
        <w:gridCol w:w="2267"/>
      </w:tblGrid>
      <w:tr w:rsidR="004C0339">
        <w:trPr>
          <w:trHeight w:val="1000"/>
        </w:trPr>
        <w:tc>
          <w:tcPr>
            <w:tcW w:w="484" w:type="dxa"/>
            <w:tcBorders>
              <w:top w:val="double" w:sz="4" w:space="0" w:color="000000"/>
              <w:left w:val="double" w:sz="4"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7" w:firstLine="0"/>
              <w:jc w:val="center"/>
            </w:pPr>
            <w:r>
              <w:rPr>
                <w:b/>
              </w:rPr>
              <w:t>Description</w:t>
            </w:r>
            <w:r>
              <w:rPr>
                <w:b/>
                <w:vertAlign w:val="superscript"/>
              </w:rPr>
              <w:footnoteReference w:id="3"/>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4" w:firstLine="0"/>
              <w:jc w:val="center"/>
            </w:pPr>
            <w:r>
              <w:rPr>
                <w:b/>
              </w:rPr>
              <w:t>Unit</w:t>
            </w:r>
            <w:r>
              <w:rPr>
                <w:b/>
                <w:vertAlign w:val="superscript"/>
              </w:rPr>
              <w:footnoteReference w:id="4"/>
            </w:r>
            <w:r>
              <w:rPr>
                <w:b/>
              </w:rPr>
              <w:t xml:space="preserve">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 xml:space="preserve">No. of Units </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 xml:space="preserve">Unit Cost (in US$) </w:t>
            </w:r>
          </w:p>
        </w:tc>
        <w:tc>
          <w:tcPr>
            <w:tcW w:w="2267" w:type="dxa"/>
            <w:tcBorders>
              <w:top w:val="double" w:sz="4" w:space="0" w:color="000000"/>
              <w:left w:val="single" w:sz="6" w:space="0" w:color="000000"/>
              <w:bottom w:val="single" w:sz="12" w:space="0" w:color="000000"/>
              <w:right w:val="double" w:sz="4" w:space="0" w:color="000000"/>
            </w:tcBorders>
            <w:shd w:val="clear" w:color="auto" w:fill="A6A6A6"/>
          </w:tcPr>
          <w:p w:rsidR="004C0339" w:rsidRDefault="00FE37A5">
            <w:pPr>
              <w:spacing w:after="0" w:line="259" w:lineRule="auto"/>
              <w:ind w:left="573" w:right="591" w:firstLine="0"/>
              <w:jc w:val="center"/>
            </w:pPr>
            <w:r>
              <w:rPr>
                <w:b/>
              </w:rPr>
              <w:t xml:space="preserve">Total (in US$) </w:t>
            </w:r>
          </w:p>
        </w:tc>
      </w:tr>
      <w:tr w:rsidR="004C0339">
        <w:trPr>
          <w:trHeight w:val="572"/>
        </w:trPr>
        <w:tc>
          <w:tcPr>
            <w:tcW w:w="3888" w:type="dxa"/>
            <w:gridSpan w:val="3"/>
            <w:tcBorders>
              <w:top w:val="single" w:sz="12" w:space="0" w:color="000000"/>
              <w:left w:val="double" w:sz="4" w:space="0" w:color="000000"/>
              <w:bottom w:val="single" w:sz="12" w:space="0" w:color="000000"/>
              <w:right w:val="single" w:sz="8" w:space="0" w:color="000000"/>
            </w:tcBorders>
            <w:vAlign w:val="center"/>
          </w:tcPr>
          <w:p w:rsidR="004C0339" w:rsidRDefault="00FE37A5">
            <w:pPr>
              <w:spacing w:after="0" w:line="259" w:lineRule="auto"/>
              <w:ind w:left="0" w:righ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7"/>
        </w:trPr>
        <w:tc>
          <w:tcPr>
            <w:tcW w:w="3888" w:type="dxa"/>
            <w:gridSpan w:val="3"/>
            <w:tcBorders>
              <w:top w:val="single" w:sz="12" w:space="0" w:color="000000"/>
              <w:left w:val="double" w:sz="4" w:space="0" w:color="000000"/>
              <w:bottom w:val="single" w:sz="12" w:space="0" w:color="000000"/>
              <w:right w:val="single" w:sz="8" w:space="0" w:color="000000"/>
            </w:tcBorders>
          </w:tcPr>
          <w:p w:rsidR="004C0339" w:rsidRDefault="00FE37A5">
            <w:pPr>
              <w:spacing w:after="0" w:line="259" w:lineRule="auto"/>
              <w:ind w:left="0" w:righ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rPr>
                <w:b/>
                <w:i/>
              </w:rP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1" w:right="0" w:firstLine="0"/>
              <w:jc w:val="center"/>
            </w:pPr>
            <w:r>
              <w:rPr>
                <w:b/>
                <w:i/>
              </w:rPr>
              <w:t xml:space="preserve"> </w:t>
            </w:r>
          </w:p>
        </w:tc>
        <w:tc>
          <w:tcPr>
            <w:tcW w:w="2267"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0" w:firstLine="0"/>
              <w:jc w:val="center"/>
            </w:pPr>
            <w:r>
              <w:rPr>
                <w:b/>
                <w:i/>
              </w:rPr>
              <w:t xml:space="preserve"> </w:t>
            </w:r>
          </w:p>
        </w:tc>
      </w:tr>
      <w:tr w:rsidR="004C0339">
        <w:trPr>
          <w:trHeight w:val="559"/>
        </w:trPr>
        <w:tc>
          <w:tcPr>
            <w:tcW w:w="484" w:type="dxa"/>
            <w:tcBorders>
              <w:top w:val="single" w:sz="12" w:space="0" w:color="000000"/>
              <w:left w:val="double" w:sz="4" w:space="0" w:color="000000"/>
              <w:bottom w:val="single" w:sz="6" w:space="0" w:color="000000"/>
              <w:right w:val="single" w:sz="6" w:space="0" w:color="000000"/>
            </w:tcBorders>
            <w:vAlign w:val="center"/>
          </w:tcPr>
          <w:p w:rsidR="004C0339" w:rsidRDefault="00FE37A5">
            <w:pPr>
              <w:spacing w:after="0" w:line="259" w:lineRule="auto"/>
              <w:ind w:left="0" w:righ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4C0339" w:rsidRDefault="00FE37A5">
            <w:pPr>
              <w:spacing w:after="0" w:line="259" w:lineRule="auto"/>
              <w:ind w:left="1" w:righ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12" w:space="0" w:color="000000"/>
              <w:left w:val="single" w:sz="8" w:space="0" w:color="000000"/>
              <w:bottom w:val="single" w:sz="6"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9"/>
        </w:trPr>
        <w:tc>
          <w:tcPr>
            <w:tcW w:w="484" w:type="dxa"/>
            <w:tcBorders>
              <w:top w:val="single" w:sz="6"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4C0339" w:rsidRDefault="00FE37A5">
            <w:pPr>
              <w:spacing w:after="0" w:line="259" w:lineRule="auto"/>
              <w:ind w:left="1" w:right="0" w:firstLine="0"/>
              <w:jc w:val="left"/>
            </w:pPr>
            <w:r>
              <w:t>Flights</w:t>
            </w:r>
            <w:r>
              <w:rPr>
                <w:vertAlign w:val="superscript"/>
              </w:rPr>
              <w:footnoteReference w:id="5"/>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6" w:space="0" w:color="000000"/>
              <w:left w:val="single" w:sz="8"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8"/>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4C0339" w:rsidRDefault="00FE37A5">
            <w:pPr>
              <w:spacing w:after="0" w:line="259" w:lineRule="auto"/>
              <w:ind w:left="1" w:right="0" w:firstLine="0"/>
              <w:jc w:val="left"/>
            </w:pPr>
            <w:r>
              <w:t>Miscellaneous travel expenses</w:t>
            </w:r>
            <w:r>
              <w:rPr>
                <w:vertAlign w:val="superscript"/>
              </w:rPr>
              <w:footnoteReference w:id="6"/>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7"/>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7"/>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3"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71"/>
        </w:trPr>
        <w:tc>
          <w:tcPr>
            <w:tcW w:w="8456" w:type="dxa"/>
            <w:gridSpan w:val="6"/>
            <w:tcBorders>
              <w:top w:val="single" w:sz="8" w:space="0" w:color="000000"/>
              <w:left w:val="double" w:sz="4" w:space="0" w:color="000000"/>
              <w:bottom w:val="double" w:sz="4" w:space="0" w:color="000000"/>
              <w:right w:val="single" w:sz="6" w:space="0" w:color="000000"/>
            </w:tcBorders>
            <w:vAlign w:val="center"/>
          </w:tcPr>
          <w:p w:rsidR="004C0339" w:rsidRDefault="00FE37A5">
            <w:pPr>
              <w:spacing w:after="0" w:line="259" w:lineRule="auto"/>
              <w:ind w:left="0" w:right="69" w:firstLine="0"/>
              <w:jc w:val="center"/>
            </w:pPr>
            <w:r>
              <w:rPr>
                <w:b/>
              </w:rPr>
              <w:t xml:space="preserve">TOTAL FINANCIAL OFFER (Fees + Reimbursable expenses) </w:t>
            </w:r>
            <w:r>
              <w:t xml:space="preserve"> </w:t>
            </w:r>
          </w:p>
        </w:tc>
        <w:tc>
          <w:tcPr>
            <w:tcW w:w="2267" w:type="dxa"/>
            <w:tcBorders>
              <w:top w:val="single" w:sz="8" w:space="0" w:color="000000"/>
              <w:left w:val="single" w:sz="6" w:space="0" w:color="000000"/>
              <w:bottom w:val="double" w:sz="4"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bl>
    <w:p w:rsidR="004C0339" w:rsidRDefault="00FE37A5">
      <w:pPr>
        <w:spacing w:after="25" w:line="216" w:lineRule="auto"/>
        <w:ind w:left="211" w:right="8743" w:firstLine="0"/>
        <w:jc w:val="left"/>
      </w:pPr>
      <w:r>
        <w:t xml:space="preserve">  </w:t>
      </w:r>
    </w:p>
    <w:p w:rsidR="004C0339" w:rsidRDefault="00FE37A5">
      <w:pPr>
        <w:tabs>
          <w:tab w:val="center" w:pos="2466"/>
          <w:tab w:val="center" w:pos="8673"/>
        </w:tabs>
        <w:spacing w:after="10"/>
        <w:ind w:left="0" w:righ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4C0339" w:rsidRDefault="00FE37A5">
      <w:pPr>
        <w:spacing w:after="0" w:line="259" w:lineRule="auto"/>
        <w:ind w:left="931" w:right="0" w:firstLine="0"/>
        <w:jc w:val="left"/>
      </w:pPr>
      <w:r>
        <w:t xml:space="preserve"> </w:t>
      </w:r>
    </w:p>
    <w:p w:rsidR="004C0339" w:rsidRDefault="00FE37A5">
      <w:pPr>
        <w:tabs>
          <w:tab w:val="center" w:pos="2450"/>
          <w:tab w:val="center" w:pos="8673"/>
        </w:tabs>
        <w:ind w:left="0" w:righ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474AB6" w:rsidRPr="00474AB6" w:rsidRDefault="00FE37A5" w:rsidP="00474AB6">
      <w:pPr>
        <w:spacing w:after="0" w:line="259" w:lineRule="auto"/>
        <w:ind w:left="211" w:right="0" w:firstLine="0"/>
        <w:jc w:val="left"/>
      </w:pPr>
      <w:r>
        <w:lastRenderedPageBreak/>
        <w:t xml:space="preserve"> </w:t>
      </w:r>
    </w:p>
    <w:p w:rsidR="004C0339" w:rsidRDefault="00FE37A5">
      <w:pPr>
        <w:pStyle w:val="Heading2"/>
        <w:spacing w:after="3" w:line="267" w:lineRule="auto"/>
        <w:ind w:left="723" w:right="507"/>
        <w:jc w:val="center"/>
      </w:pPr>
      <w:r>
        <w:t xml:space="preserve">ANNEX 3: STANDARD CONTRACT FOR INDIVIDUAL CONSULTANT </w:t>
      </w:r>
    </w:p>
    <w:p w:rsidR="004C0339" w:rsidRDefault="00FE37A5">
      <w:pPr>
        <w:spacing w:after="0" w:line="259" w:lineRule="auto"/>
        <w:ind w:left="283" w:right="0" w:firstLine="0"/>
        <w:jc w:val="left"/>
      </w:pPr>
      <w:r>
        <w:rPr>
          <w:b/>
          <w:i/>
        </w:rPr>
        <w:t xml:space="preserve"> </w:t>
      </w:r>
    </w:p>
    <w:p w:rsidR="004C0339" w:rsidRDefault="00FE37A5">
      <w:pPr>
        <w:spacing w:after="4" w:line="259" w:lineRule="auto"/>
        <w:ind w:left="254" w:right="0" w:firstLine="0"/>
        <w:jc w:val="left"/>
      </w:pPr>
      <w:r>
        <w:rPr>
          <w:rFonts w:ascii="Calibri" w:eastAsia="Calibri" w:hAnsi="Calibri" w:cs="Calibri"/>
          <w:noProof/>
          <w:sz w:val="22"/>
        </w:rPr>
        <mc:AlternateContent>
          <mc:Choice Requires="wpg">
            <w:drawing>
              <wp:inline distT="0" distB="0" distL="0" distR="0">
                <wp:extent cx="5542535" cy="12192"/>
                <wp:effectExtent l="0" t="0" r="0" b="0"/>
                <wp:docPr id="31825" name="Group 31825"/>
                <wp:cNvGraphicFramePr/>
                <a:graphic xmlns:a="http://schemas.openxmlformats.org/drawingml/2006/main">
                  <a:graphicData uri="http://schemas.microsoft.com/office/word/2010/wordprocessingGroup">
                    <wpg:wgp>
                      <wpg:cNvGrpSpPr/>
                      <wpg:grpSpPr>
                        <a:xfrm>
                          <a:off x="0" y="0"/>
                          <a:ext cx="5542535" cy="12192"/>
                          <a:chOff x="0" y="0"/>
                          <a:chExt cx="5542535" cy="12192"/>
                        </a:xfrm>
                      </wpg:grpSpPr>
                      <wps:wsp>
                        <wps:cNvPr id="38507" name="Shape 38507"/>
                        <wps:cNvSpPr/>
                        <wps:spPr>
                          <a:xfrm>
                            <a:off x="0" y="0"/>
                            <a:ext cx="5542535" cy="12192"/>
                          </a:xfrm>
                          <a:custGeom>
                            <a:avLst/>
                            <a:gdLst/>
                            <a:ahLst/>
                            <a:cxnLst/>
                            <a:rect l="0" t="0" r="0" b="0"/>
                            <a:pathLst>
                              <a:path w="5542535" h="12192">
                                <a:moveTo>
                                  <a:pt x="0" y="0"/>
                                </a:moveTo>
                                <a:lnTo>
                                  <a:pt x="5542535" y="0"/>
                                </a:lnTo>
                                <a:lnTo>
                                  <a:pt x="554253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27DBA5A7" id="Group 31825" o:spid="_x0000_s1026" style="width:436.4pt;height:.95pt;mso-position-horizontal-relative:char;mso-position-vertical-relative:line" coordsize="554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">
                <v:shape id="Shape 38507" o:spid="_x0000_s1027" style="position:absolute;width:55425;height:121;visibility:visible;mso-wrap-style:square;v-text-anchor:top" coordsize="554253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xt8gA&#10;AADeAAAADwAAAGRycy9kb3ducmV2LnhtbESPQUvDQBSE74L/YXlCb3ZjTE2J3RYptLUHEVO9P7Kv&#10;2Wj2bchu0/TfuwXB4zAz3zCL1WhbMVDvG8cKHqYJCOLK6YZrBZ+Hzf0chA/IGlvHpOBCHlbL25sF&#10;Ftqd+YOGMtQiQtgXqMCE0BVS+sqQRT91HXH0jq63GKLsa6l7PEe4bWWaJE/SYsNxwWBHa0PVT3my&#10;Cr7T982szIf128Hss+1xl6Vf20ypyd348gwi0Bj+w3/tV63gcT5Lcrje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rG3yAAAAN4AAAAPAAAAAAAAAAAAAAAAAJgCAABk&#10;cnMvZG93bnJldi54bWxQSwUGAAAAAAQABAD1AAAAjQMAAAAA&#10;" path="m,l5542535,r,12192l,12192,,e" fillcolor="black" stroked="f" strokeweight="0">
                  <v:stroke miterlimit="83231f" joinstyle="miter"/>
                  <v:path arrowok="t" textboxrect="0,0,5542535,12192"/>
                </v:shape>
                <w10:anchorlock/>
              </v:group>
            </w:pict>
          </mc:Fallback>
        </mc:AlternateConten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center"/>
      </w:pPr>
      <w:r>
        <w:rPr>
          <w:b/>
        </w:rPr>
        <w:t xml:space="preserve"> </w:t>
      </w:r>
    </w:p>
    <w:p w:rsidR="004C0339" w:rsidRDefault="00FE37A5">
      <w:pPr>
        <w:pStyle w:val="Heading2"/>
        <w:ind w:left="1260"/>
      </w:pPr>
      <w:r>
        <w:t xml:space="preserve">STANDARD TERMS OF CONTRACT (Individual Consultant) </w:t>
      </w:r>
    </w:p>
    <w:p w:rsidR="004C0339" w:rsidRDefault="00FE37A5">
      <w:pPr>
        <w:pStyle w:val="Heading3"/>
        <w:spacing w:after="0" w:line="259" w:lineRule="auto"/>
        <w:ind w:left="229" w:right="2"/>
        <w:jc w:val="center"/>
      </w:pPr>
      <w:r>
        <w:t xml:space="preserve">Contract Name </w:t>
      </w:r>
      <w:r>
        <w:rPr>
          <w:i/>
        </w:rPr>
        <w:t>[insert the name]</w:t>
      </w:r>
      <w:r>
        <w:t xml:space="preserve"> Contract Number </w:t>
      </w:r>
      <w:r>
        <w:rPr>
          <w:i/>
        </w:rPr>
        <w:t>[insert the number]</w:t>
      </w:r>
      <w:r>
        <w:t xml:space="preserve"> </w:t>
      </w:r>
    </w:p>
    <w:p w:rsidR="004C0339" w:rsidRDefault="00FE37A5">
      <w:pPr>
        <w:spacing w:after="0" w:line="259" w:lineRule="auto"/>
        <w:ind w:left="283" w:right="0" w:firstLine="0"/>
        <w:jc w:val="center"/>
      </w:pPr>
      <w:r>
        <w:t xml:space="preserve"> </w:t>
      </w:r>
    </w:p>
    <w:p w:rsidR="004C0339" w:rsidRDefault="00FE37A5">
      <w:pPr>
        <w:spacing w:after="0" w:line="259" w:lineRule="auto"/>
        <w:ind w:left="283" w:right="0" w:firstLine="0"/>
        <w:jc w:val="center"/>
      </w:pPr>
      <w:r>
        <w:t xml:space="preserve"> </w:t>
      </w:r>
    </w:p>
    <w:p w:rsidR="004C0339" w:rsidRDefault="00FE37A5">
      <w:pPr>
        <w:spacing w:after="0" w:line="259" w:lineRule="auto"/>
        <w:ind w:left="283" w:right="0" w:firstLine="0"/>
        <w:jc w:val="center"/>
      </w:pPr>
      <w:r>
        <w:t xml:space="preserve"> </w:t>
      </w:r>
    </w:p>
    <w:p w:rsidR="004C0339" w:rsidRDefault="00FE37A5">
      <w:pPr>
        <w:spacing w:after="0" w:line="259" w:lineRule="auto"/>
        <w:ind w:left="283" w:right="0" w:firstLine="0"/>
        <w:jc w:val="left"/>
      </w:pPr>
      <w:r>
        <w:t xml:space="preserve"> </w:t>
      </w:r>
    </w:p>
    <w:p w:rsidR="004C0339" w:rsidRDefault="00FE37A5">
      <w:pPr>
        <w:ind w:left="293" w:right="0"/>
      </w:pPr>
      <w:r>
        <w:t xml:space="preserve">THIS Contract (“Contract”) is made on </w:t>
      </w:r>
      <w:r>
        <w:rPr>
          <w:i/>
        </w:rPr>
        <w:t>[day]</w:t>
      </w:r>
      <w:r>
        <w:t xml:space="preserve"> day of the month of </w:t>
      </w:r>
      <w:r>
        <w:rPr>
          <w:i/>
        </w:rPr>
        <w:t>[month]</w:t>
      </w:r>
      <w:r>
        <w:t xml:space="preserve">, </w:t>
      </w:r>
      <w:r>
        <w:rPr>
          <w:i/>
        </w:rPr>
        <w:t>[year]</w:t>
      </w:r>
      <w:r>
        <w:t xml:space="preserve">, between, </w:t>
      </w:r>
      <w:r>
        <w:rPr>
          <w:b/>
        </w:rPr>
        <w:t>on the one hand</w:t>
      </w:r>
      <w:r>
        <w:t xml:space="preserve">,  </w:t>
      </w:r>
    </w:p>
    <w:p w:rsidR="004C0339" w:rsidRDefault="00FE37A5">
      <w:pPr>
        <w:spacing w:after="0" w:line="259" w:lineRule="auto"/>
        <w:ind w:left="283" w:right="0" w:firstLine="0"/>
        <w:jc w:val="left"/>
      </w:pPr>
      <w:r>
        <w:rPr>
          <w:i/>
        </w:rPr>
        <w:t xml:space="preserve"> </w:t>
      </w:r>
    </w:p>
    <w:p w:rsidR="004C0339" w:rsidRDefault="00FE37A5">
      <w:pPr>
        <w:ind w:left="278" w:right="52"/>
      </w:pPr>
      <w:r>
        <w:rPr>
          <w:b/>
          <w:i/>
        </w:rPr>
        <w:t>[</w:t>
      </w:r>
      <w:proofErr w:type="gramStart"/>
      <w:r>
        <w:rPr>
          <w:b/>
          <w:i/>
        </w:rPr>
        <w:t>name</w:t>
      </w:r>
      <w:proofErr w:type="gramEnd"/>
      <w:r>
        <w:rPr>
          <w:b/>
          <w:i/>
        </w:rPr>
        <w:t xml:space="preserve"> of Procuring Entity]</w:t>
      </w:r>
      <w:r>
        <w:t xml:space="preserve"> (</w:t>
      </w:r>
      <w:proofErr w:type="gramStart"/>
      <w:r>
        <w:t>hereinafter</w:t>
      </w:r>
      <w:proofErr w:type="gramEnd"/>
      <w:r>
        <w:t xml:space="preserve"> called the “Procuring Entity”) with the registered business in </w:t>
      </w:r>
      <w:r>
        <w:rPr>
          <w:b/>
          <w:i/>
        </w:rPr>
        <w:t xml:space="preserve">[insert the name address, phone, fax and email of the procurement entity]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pStyle w:val="Heading2"/>
        <w:ind w:left="293"/>
      </w:pPr>
      <w:proofErr w:type="gramStart"/>
      <w:r>
        <w:t>and</w:t>
      </w:r>
      <w:proofErr w:type="gramEnd"/>
      <w:r>
        <w:t xml:space="preserve">, on the other hand,  </w:t>
      </w:r>
    </w:p>
    <w:p w:rsidR="004C0339" w:rsidRDefault="00FE37A5">
      <w:pPr>
        <w:spacing w:after="0" w:line="259" w:lineRule="auto"/>
        <w:ind w:left="283" w:right="0" w:firstLine="0"/>
        <w:jc w:val="left"/>
      </w:pPr>
      <w:r>
        <w:t xml:space="preserve"> </w:t>
      </w:r>
    </w:p>
    <w:p w:rsidR="004C0339" w:rsidRDefault="00FE37A5">
      <w:pPr>
        <w:ind w:left="278" w:right="52"/>
      </w:pPr>
      <w:r>
        <w:rPr>
          <w:b/>
          <w:i/>
        </w:rPr>
        <w:t>[</w:t>
      </w:r>
      <w:proofErr w:type="gramStart"/>
      <w:r>
        <w:rPr>
          <w:b/>
          <w:i/>
        </w:rPr>
        <w:t>insert</w:t>
      </w:r>
      <w:proofErr w:type="gramEnd"/>
      <w:r>
        <w:rPr>
          <w:b/>
          <w:i/>
        </w:rPr>
        <w:t xml:space="preserve"> the full name of the individual]</w:t>
      </w:r>
      <w:r>
        <w:rPr>
          <w:i/>
        </w:rPr>
        <w:t xml:space="preserve"> </w:t>
      </w:r>
      <w:r>
        <w:t>(</w:t>
      </w:r>
      <w:proofErr w:type="gramStart"/>
      <w:r>
        <w:t>hereinafter</w:t>
      </w:r>
      <w:proofErr w:type="gramEnd"/>
      <w:r>
        <w:t xml:space="preserve"> called the “Individual Consultant”), with the residence in</w:t>
      </w:r>
      <w:r>
        <w:rPr>
          <w:i/>
        </w:rPr>
        <w:t xml:space="preserve"> </w:t>
      </w:r>
      <w:r>
        <w:rPr>
          <w:b/>
          <w:i/>
        </w:rPr>
        <w:t>[insert the Individual Consultant’ address, phone, fax, email],</w:t>
      </w:r>
      <w:r>
        <w:t xml:space="preserve"> citizen of </w:t>
      </w:r>
      <w:r>
        <w:rPr>
          <w:b/>
          <w:i/>
        </w:rPr>
        <w:t>[insert the Individual Consultant’s citizenship]</w:t>
      </w:r>
      <w:r>
        <w:t xml:space="preserve"> owner of the ID/Passport Number </w:t>
      </w:r>
      <w:r>
        <w:rPr>
          <w:b/>
          <w:i/>
        </w:rPr>
        <w:t>[insert the number]</w:t>
      </w:r>
      <w:r>
        <w:rPr>
          <w:b/>
        </w:rPr>
        <w:t xml:space="preserve"> </w:t>
      </w:r>
      <w:r>
        <w:t>issued on</w:t>
      </w:r>
      <w:r>
        <w:rPr>
          <w:b/>
        </w:rPr>
        <w:t xml:space="preserve"> </w:t>
      </w:r>
      <w:r>
        <w:rPr>
          <w:b/>
          <w:i/>
        </w:rPr>
        <w:t>[insert the date]</w:t>
      </w:r>
      <w:r>
        <w:rPr>
          <w:b/>
        </w:rPr>
        <w:t xml:space="preserve"> by</w:t>
      </w:r>
      <w:r>
        <w:rPr>
          <w:i/>
        </w:rPr>
        <w:t xml:space="preserve"> </w:t>
      </w:r>
      <w:r>
        <w:rPr>
          <w:b/>
          <w:i/>
        </w:rPr>
        <w:t>[insert the name of the issuance authority],</w:t>
      </w:r>
      <w:r>
        <w:rPr>
          <w:i/>
        </w:rPr>
        <w:t xml:space="preserve"> </w:t>
      </w:r>
    </w:p>
    <w:p w:rsidR="004C0339" w:rsidRDefault="00FE37A5">
      <w:pPr>
        <w:spacing w:after="177" w:line="259" w:lineRule="auto"/>
        <w:ind w:left="283" w:right="0" w:firstLine="0"/>
        <w:jc w:val="left"/>
      </w:pPr>
      <w:r>
        <w:t xml:space="preserve"> </w:t>
      </w:r>
    </w:p>
    <w:p w:rsidR="004C0339" w:rsidRDefault="00FE37A5">
      <w:pPr>
        <w:spacing w:after="198" w:line="241" w:lineRule="auto"/>
        <w:ind w:left="283" w:right="53" w:firstLine="0"/>
        <w:jc w:val="left"/>
      </w:pPr>
      <w:r>
        <w:t xml:space="preserve">WHEREAS, the Procuring Entity wishes to have the Individual Consultant perform the services hereinafter referred to, and WHEREAS, the Individual Consultant is willing to perform these services, </w:t>
      </w:r>
    </w:p>
    <w:p w:rsidR="004C0339" w:rsidRDefault="00FE37A5">
      <w:pPr>
        <w:spacing w:after="184"/>
        <w:ind w:left="293" w:right="0"/>
      </w:pPr>
      <w:r>
        <w:t xml:space="preserve">NOW THEREFORE THE PARTIES hereby agree as follows: </w:t>
      </w:r>
    </w:p>
    <w:p w:rsidR="004C0339" w:rsidRDefault="00FE37A5">
      <w:pPr>
        <w:spacing w:after="219" w:line="259" w:lineRule="auto"/>
        <w:ind w:left="283" w:right="0" w:firstLine="0"/>
        <w:jc w:val="left"/>
      </w:pPr>
      <w:r>
        <w:rPr>
          <w:b/>
        </w:rPr>
        <w:t xml:space="preserve"> </w:t>
      </w:r>
    </w:p>
    <w:p w:rsidR="004C0339" w:rsidRDefault="00FE37A5">
      <w:pPr>
        <w:pStyle w:val="Heading3"/>
        <w:spacing w:after="228"/>
        <w:ind w:left="7"/>
      </w:pPr>
      <w:r>
        <w:t xml:space="preserve">1. Definitions </w:t>
      </w:r>
    </w:p>
    <w:p w:rsidR="004C0339" w:rsidRDefault="00FE37A5">
      <w:pPr>
        <w:spacing w:after="218" w:line="259" w:lineRule="auto"/>
        <w:ind w:left="0" w:right="186" w:firstLine="0"/>
        <w:jc w:val="center"/>
      </w:pPr>
      <w:r>
        <w:t xml:space="preserve">For the purpose of this contract the following definitions shall be used:  </w:t>
      </w:r>
    </w:p>
    <w:p w:rsidR="004C0339" w:rsidRDefault="00FE37A5">
      <w:pPr>
        <w:spacing w:after="230"/>
        <w:ind w:left="705" w:right="0" w:hanging="708"/>
      </w:pPr>
      <w:r>
        <w:t xml:space="preserve">1.1 </w:t>
      </w:r>
      <w:r>
        <w:rPr>
          <w:b/>
        </w:rPr>
        <w:t>Procuring Entity</w:t>
      </w:r>
      <w:r>
        <w:t xml:space="preserve"> means the legally entity, namely </w:t>
      </w:r>
      <w:r>
        <w:rPr>
          <w:b/>
          <w:i/>
        </w:rPr>
        <w:t xml:space="preserve">[insert the name] </w:t>
      </w:r>
      <w:r>
        <w:t>who purchase the</w:t>
      </w:r>
      <w:r>
        <w:rPr>
          <w:b/>
          <w:i/>
        </w:rPr>
        <w:t xml:space="preserve"> </w:t>
      </w:r>
      <w:r>
        <w:t xml:space="preserve">Services described in Annex 1 to this contract. </w:t>
      </w:r>
    </w:p>
    <w:p w:rsidR="004C0339" w:rsidRDefault="00FE37A5">
      <w:pPr>
        <w:spacing w:after="231"/>
        <w:ind w:left="705" w:right="0" w:hanging="708"/>
      </w:pPr>
      <w:r>
        <w:t xml:space="preserve">1.2 </w:t>
      </w:r>
      <w:r>
        <w:rPr>
          <w:b/>
        </w:rPr>
        <w:t xml:space="preserve">Contract </w:t>
      </w:r>
      <w:r>
        <w:t>means the agreement covered by these Terms including the Annexes and documents incorporated and/or referred to therein, and attachments thereto.</w:t>
      </w:r>
      <w:r>
        <w:rPr>
          <w:b/>
        </w:rPr>
        <w:t xml:space="preserve"> </w:t>
      </w:r>
      <w:r>
        <w:t xml:space="preserve"> </w:t>
      </w:r>
    </w:p>
    <w:p w:rsidR="004C0339" w:rsidRDefault="00FE37A5">
      <w:pPr>
        <w:ind w:left="705" w:right="0" w:hanging="708"/>
      </w:pPr>
      <w:r>
        <w:t xml:space="preserve">1.3 </w:t>
      </w:r>
      <w:r>
        <w:rPr>
          <w:b/>
        </w:rPr>
        <w:t xml:space="preserve">Contract value </w:t>
      </w:r>
      <w:r>
        <w:t xml:space="preserve">means the total price of the Financial Proposal included in the Individual Consultant’s Expression of Interests dated </w:t>
      </w:r>
      <w:r>
        <w:rPr>
          <w:b/>
          <w:i/>
        </w:rPr>
        <w:t>[insert the date]</w:t>
      </w:r>
      <w:r>
        <w:t xml:space="preserve"> for the </w:t>
      </w:r>
      <w:r>
        <w:lastRenderedPageBreak/>
        <w:t xml:space="preserve">project </w:t>
      </w:r>
      <w:r>
        <w:rPr>
          <w:b/>
          <w:i/>
        </w:rPr>
        <w:t>[insert the name]</w:t>
      </w:r>
      <w:r>
        <w:t xml:space="preserve"> and</w:t>
      </w:r>
      <w:r>
        <w:rPr>
          <w:b/>
          <w:i/>
        </w:rPr>
        <w:t xml:space="preserve"> </w:t>
      </w:r>
      <w:r>
        <w:t>reflected as such in the Annex 2 of this contract</w:t>
      </w:r>
      <w:r>
        <w:rPr>
          <w:b/>
        </w:rPr>
        <w:t>.</w:t>
      </w:r>
      <w:r>
        <w:rPr>
          <w:b/>
          <w:i/>
        </w:rPr>
        <w:t xml:space="preserve"> </w:t>
      </w:r>
      <w:r>
        <w:t xml:space="preserve"> </w:t>
      </w:r>
    </w:p>
    <w:p w:rsidR="004C0339" w:rsidRDefault="00FE37A5">
      <w:pPr>
        <w:spacing w:after="230"/>
        <w:ind w:left="705" w:right="0" w:hanging="708"/>
      </w:pPr>
      <w:r>
        <w:t xml:space="preserve">1.4 </w:t>
      </w:r>
      <w:r>
        <w:rPr>
          <w:b/>
        </w:rPr>
        <w:t xml:space="preserve">Individual Consultant </w:t>
      </w:r>
      <w:r>
        <w:t>means the individual to whom the Procuring Entity has awarded this contract following the Request for Expression of Interest</w:t>
      </w:r>
      <w:r>
        <w:rPr>
          <w:b/>
          <w:i/>
        </w:rPr>
        <w:t xml:space="preserve"> [insert the number] </w:t>
      </w:r>
      <w:r>
        <w:t xml:space="preserve">for the project </w:t>
      </w:r>
      <w:r>
        <w:rPr>
          <w:b/>
          <w:i/>
        </w:rPr>
        <w:t>[insert the name].</w:t>
      </w:r>
      <w:r>
        <w:t xml:space="preserve"> </w:t>
      </w:r>
    </w:p>
    <w:p w:rsidR="004C0339" w:rsidRDefault="00FE37A5">
      <w:pPr>
        <w:spacing w:after="110"/>
        <w:ind w:left="705" w:right="0" w:hanging="708"/>
      </w:pPr>
      <w:r>
        <w:t xml:space="preserve">1.5 </w:t>
      </w:r>
      <w:r>
        <w:rPr>
          <w:b/>
        </w:rPr>
        <w:t xml:space="preserve">Services </w:t>
      </w:r>
      <w:r>
        <w:t xml:space="preserve">means the Services to be performed by the Individual Consultant as more particularly described in Annex 1; for the avoidance of doubt the Services to be performed include all obligations referred to in this Contract (as defined above). </w:t>
      </w:r>
    </w:p>
    <w:p w:rsidR="004C0339" w:rsidRDefault="00FE37A5">
      <w:pPr>
        <w:pStyle w:val="Heading3"/>
        <w:spacing w:after="108"/>
        <w:ind w:left="7"/>
      </w:pPr>
      <w:r>
        <w:t xml:space="preserve">2. The Services  </w:t>
      </w:r>
    </w:p>
    <w:p w:rsidR="004C0339" w:rsidRDefault="00FE37A5">
      <w:pPr>
        <w:spacing w:after="110"/>
        <w:ind w:left="720" w:right="0"/>
      </w:pPr>
      <w: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rsidR="004C0339" w:rsidRDefault="00FE37A5">
      <w:pPr>
        <w:pStyle w:val="Heading3"/>
        <w:spacing w:after="108"/>
        <w:ind w:left="7"/>
      </w:pPr>
      <w:r>
        <w:t xml:space="preserve">3. Payment </w:t>
      </w:r>
    </w:p>
    <w:p w:rsidR="004C0339" w:rsidRDefault="00FE37A5">
      <w:pPr>
        <w:spacing w:after="110"/>
        <w:ind w:left="707" w:right="0" w:hanging="710"/>
      </w:pPr>
      <w:r>
        <w:t xml:space="preserve">3.1 The Individual Consultant shall be paid for the Services at the rates and upon the terms set out in Annex 2. </w:t>
      </w:r>
    </w:p>
    <w:p w:rsidR="004C0339" w:rsidRDefault="00FE37A5">
      <w:pPr>
        <w:spacing w:after="111"/>
        <w:ind w:left="707" w:right="0" w:hanging="710"/>
      </w:pPr>
      <w:r>
        <w:t xml:space="preserve">3.2 Payment shall be made to the Individual Consultant in US $ unless otherwise provided by this contract and where applicable VAT shall be payable on such sums at the applicable rate. The Individual Consultant must, in all cases, provide their VAT registration number on all invoices. </w:t>
      </w:r>
    </w:p>
    <w:p w:rsidR="004C0339" w:rsidRDefault="00FE37A5">
      <w:pPr>
        <w:spacing w:after="110"/>
        <w:ind w:left="707" w:right="0" w:hanging="710"/>
      </w:pPr>
      <w:r>
        <w:t xml:space="preserve">3.3 Unless otherwise provided in this Contract, invoices shall be delivered to and made out to Procuring Entity and shall be paid within 30 days of receipt by Project Director, subject to the Individual Consultant having complied with its obligations hereunder in full as stated in the Annex II to this Contract. Procuring Entity reserves the right to delay and/or withhold, fully or partially, payments that have not been supported by full and appropriate supporting evidence that the services provided were delivered and accepted by the Procuring Entity. </w:t>
      </w:r>
    </w:p>
    <w:p w:rsidR="004C0339" w:rsidRDefault="00FE37A5">
      <w:pPr>
        <w:pStyle w:val="Heading3"/>
        <w:spacing w:after="108"/>
        <w:ind w:left="7"/>
      </w:pPr>
      <w:r>
        <w:t xml:space="preserve">4. Status of the Individual Consultant </w:t>
      </w:r>
    </w:p>
    <w:p w:rsidR="004C0339" w:rsidRDefault="00FE37A5">
      <w:pPr>
        <w:spacing w:after="110"/>
        <w:ind w:left="633" w:right="0" w:hanging="636"/>
      </w:pPr>
      <w:r>
        <w:t>4.1 For the duration of the Contract the Individual Consultant will have a status similar to the Procuring Entity’s</w:t>
      </w:r>
      <w:r>
        <w:rPr>
          <w:b/>
        </w:rPr>
        <w:t xml:space="preserve"> </w:t>
      </w:r>
      <w:r>
        <w:t xml:space="preserve">employees with regards to their legal obligations, privileges and indemnities in the Procuring Entity’s country. </w:t>
      </w:r>
    </w:p>
    <w:p w:rsidR="004C0339" w:rsidRDefault="00FE37A5">
      <w:pPr>
        <w:spacing w:after="110"/>
        <w:ind w:left="633" w:right="0" w:hanging="636"/>
      </w:pPr>
      <w:r>
        <w:t xml:space="preserve">4.2 The Procuring Entity will be responsible for ensuring all visas, work permits and other legal requirements to enable The Individual Consultant and live and work in the countries of the assignment as per the duties under the contract.  </w:t>
      </w:r>
    </w:p>
    <w:p w:rsidR="004C0339" w:rsidRDefault="00FE37A5">
      <w:pPr>
        <w:spacing w:after="109"/>
        <w:ind w:left="633" w:right="0" w:hanging="636"/>
      </w:pPr>
      <w:r>
        <w:t xml:space="preserve">4.3 The Individual Consultant shall be responsible for paying any tax and social security contributions in its country of residence, for any activity deriving from this contract. Such costs shall be assumed included in the Individual Consultant’s fees. </w:t>
      </w:r>
    </w:p>
    <w:p w:rsidR="004C0339" w:rsidRDefault="00FE37A5">
      <w:pPr>
        <w:ind w:left="633" w:right="0" w:hanging="636"/>
      </w:pPr>
      <w:r>
        <w:t xml:space="preserve">4.4 The Procuring Entity shall be responsible for paying any taxes resulting from the activities performed under this contract imposed to the Individual in the </w:t>
      </w:r>
      <w:proofErr w:type="gramStart"/>
      <w:r>
        <w:lastRenderedPageBreak/>
        <w:t>country(</w:t>
      </w:r>
      <w:proofErr w:type="spellStart"/>
      <w:proofErr w:type="gramEnd"/>
      <w:r>
        <w:t>ies</w:t>
      </w:r>
      <w:proofErr w:type="spellEnd"/>
      <w:r>
        <w:t xml:space="preserve">) of the assignment with the exception of the ones set out in paragraph 5.3 above.  </w:t>
      </w:r>
    </w:p>
    <w:p w:rsidR="004C0339" w:rsidRDefault="00FE37A5">
      <w:pPr>
        <w:pStyle w:val="Heading3"/>
        <w:tabs>
          <w:tab w:val="center" w:pos="2283"/>
        </w:tabs>
        <w:spacing w:after="115"/>
        <w:ind w:left="0" w:firstLine="0"/>
      </w:pPr>
      <w:r>
        <w:t xml:space="preserve">5. </w:t>
      </w:r>
      <w:r>
        <w:tab/>
        <w:t xml:space="preserve">Supervision of the Services </w:t>
      </w:r>
    </w:p>
    <w:p w:rsidR="004C0339" w:rsidRDefault="00FE37A5">
      <w:pPr>
        <w:spacing w:after="110"/>
        <w:ind w:left="720" w:right="0"/>
      </w:pPr>
      <w:r>
        <w:t>The Individual Consultant undertakes to deliver the Services in compliance with a system of quality assurance acceptable to Procuring Entity which shall include any steps to comply with the standards operated by Procuring Entity. The Individual Consultant shall be informed of the specific requirements in relation to this, and at the request of Procuring Entity shall afford such access to its information, records and other materials during normal office working hours as Procuring Entity</w:t>
      </w:r>
      <w:r>
        <w:rPr>
          <w:b/>
          <w:i/>
        </w:rPr>
        <w:t xml:space="preserve"> </w:t>
      </w:r>
      <w:r>
        <w:t xml:space="preserve">may require in order </w:t>
      </w:r>
      <w:proofErr w:type="gramStart"/>
      <w:r>
        <w:t>to confirm</w:t>
      </w:r>
      <w:proofErr w:type="gramEnd"/>
      <w:r>
        <w:t xml:space="preserve"> that the work in progress is in accordance with these quality procedures. </w:t>
      </w:r>
    </w:p>
    <w:p w:rsidR="004C0339" w:rsidRDefault="00FE37A5">
      <w:pPr>
        <w:pStyle w:val="Heading3"/>
        <w:tabs>
          <w:tab w:val="center" w:pos="2417"/>
        </w:tabs>
        <w:spacing w:after="116"/>
        <w:ind w:left="0" w:firstLine="0"/>
      </w:pPr>
      <w:r>
        <w:t xml:space="preserve">6. </w:t>
      </w:r>
      <w:r>
        <w:tab/>
        <w:t xml:space="preserve">Compliance with this contract   </w:t>
      </w:r>
    </w:p>
    <w:p w:rsidR="004C0339" w:rsidRDefault="00FE37A5">
      <w:pPr>
        <w:spacing w:after="110"/>
        <w:ind w:left="710" w:right="0" w:hanging="631"/>
      </w:pPr>
      <w:r>
        <w:t xml:space="preserve"> Procuring Entity</w:t>
      </w:r>
      <w:r>
        <w:rPr>
          <w:i/>
        </w:rPr>
        <w:t xml:space="preserve"> </w:t>
      </w:r>
      <w:r>
        <w:t>will be entitled to seek confirmation from the Individual Consultant, at any time during the delivery of this contract, and for a period of 1 year after its completion, that the Individual Consultant has complied with the terms of this contract. Procuring Entity</w:t>
      </w:r>
      <w:r>
        <w:rPr>
          <w:b/>
        </w:rPr>
        <w:t xml:space="preserve"> </w:t>
      </w:r>
      <w:r>
        <w:t xml:space="preserve">may also request the provision of reasonable documentary evidence to support this.  As stated in article 2.3 of this Contract, Procuring Entity may delay or withhold payments in the event of non-compliance. </w:t>
      </w:r>
    </w:p>
    <w:p w:rsidR="004C0339" w:rsidRDefault="00FE37A5">
      <w:pPr>
        <w:pStyle w:val="Heading3"/>
        <w:tabs>
          <w:tab w:val="center" w:pos="2558"/>
        </w:tabs>
        <w:spacing w:after="115"/>
        <w:ind w:left="0" w:firstLine="0"/>
      </w:pPr>
      <w:r>
        <w:t xml:space="preserve">7. </w:t>
      </w:r>
      <w:r>
        <w:tab/>
        <w:t xml:space="preserve">Assignment and Subcontracting </w:t>
      </w:r>
    </w:p>
    <w:p w:rsidR="004C0339" w:rsidRDefault="00FE37A5">
      <w:pPr>
        <w:spacing w:after="110"/>
        <w:ind w:left="711" w:right="0" w:hanging="569"/>
      </w:pPr>
      <w:r>
        <w:t xml:space="preserve">7.1 The Individual Consultant shall under no circumstances sub-contract, sublet, assign or transfer the Contract or any part share or interest in it.  Where the Individual Consultant considers it necessary to use the services of a third party the Individual Consultant shall inform the Procuring Entity the Project Director in writing, and only once written approval is provided can the Individual Consultant proceed to use a third party. </w:t>
      </w:r>
    </w:p>
    <w:p w:rsidR="004C0339" w:rsidRDefault="00FE37A5">
      <w:pPr>
        <w:spacing w:after="110"/>
        <w:ind w:left="711" w:right="0" w:hanging="569"/>
      </w:pPr>
      <w:r>
        <w:t>7.2 When the Project Director agrees that the activities under the contract can be performed by third party, the third party involved in the delivery of services in this contract, will be under the direct control of Individual Consultant.</w:t>
      </w:r>
      <w:r>
        <w:rPr>
          <w:b/>
          <w:i/>
        </w:rPr>
        <w:t xml:space="preserve"> </w:t>
      </w:r>
      <w:r>
        <w:t xml:space="preserve">Procuring Entity will not be responsible for the third party performance of duties or Services assigned to third party, and neither for ensuring conditions of employment are met nor for any other employment obligations relating to that person including, but not restricted to, taxation and insurance including professional indemnity insurance, employer’s liability insurance and public liability insurance. </w:t>
      </w:r>
    </w:p>
    <w:p w:rsidR="004C0339" w:rsidRDefault="00FE37A5">
      <w:pPr>
        <w:pStyle w:val="Heading3"/>
        <w:tabs>
          <w:tab w:val="center" w:pos="1871"/>
        </w:tabs>
        <w:spacing w:after="115"/>
        <w:ind w:left="0" w:firstLine="0"/>
      </w:pPr>
      <w:r>
        <w:t xml:space="preserve">8. </w:t>
      </w:r>
      <w:r>
        <w:tab/>
        <w:t xml:space="preserve">Breach of the Terms </w:t>
      </w:r>
    </w:p>
    <w:p w:rsidR="004C0339" w:rsidRDefault="00FE37A5">
      <w:pPr>
        <w:spacing w:after="110"/>
        <w:ind w:left="720" w:right="0"/>
      </w:pPr>
      <w: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rsidR="004C0339" w:rsidRDefault="00FE37A5">
      <w:pPr>
        <w:pStyle w:val="Heading3"/>
        <w:tabs>
          <w:tab w:val="center" w:pos="2777"/>
        </w:tabs>
        <w:spacing w:after="131"/>
        <w:ind w:left="0" w:firstLine="0"/>
      </w:pPr>
      <w:r>
        <w:lastRenderedPageBreak/>
        <w:t xml:space="preserve">9. </w:t>
      </w:r>
      <w:r>
        <w:tab/>
        <w:t xml:space="preserve">Liability of the Individual Consultant </w:t>
      </w:r>
    </w:p>
    <w:p w:rsidR="004C0339" w:rsidRDefault="00FE37A5">
      <w:pPr>
        <w:ind w:left="711" w:right="0" w:hanging="569"/>
      </w:pPr>
      <w:r>
        <w:t xml:space="preserve">9.1 Procuring Entity will be relying on the Individual Consultant’s skills, expertise and experience in relation to the performance of the Services in accordance with this contract and also upon the accuracy of all representations and statements made and the advice given by the Individual Consultant in connection with the provision of the Services. </w:t>
      </w:r>
    </w:p>
    <w:p w:rsidR="004C0339" w:rsidRDefault="00FE37A5">
      <w:pPr>
        <w:spacing w:after="110"/>
        <w:ind w:left="711" w:right="0" w:hanging="569"/>
      </w:pPr>
      <w:r>
        <w:t xml:space="preserve">9.2 In view of the reliance by Procuring Entity set out in 10.1 above the Individual Consultant agrees at its own expense to indemnify, protect and defend Procuring Entity, its agents and employees, from and against all actions, claims, losses or damages arising out of the Individual Consultant's performance of this contract provided that: </w:t>
      </w:r>
    </w:p>
    <w:p w:rsidR="004C0339" w:rsidRDefault="00FE37A5">
      <w:pPr>
        <w:numPr>
          <w:ilvl w:val="0"/>
          <w:numId w:val="10"/>
        </w:numPr>
        <w:spacing w:after="110"/>
        <w:ind w:right="0" w:hanging="425"/>
      </w:pPr>
      <w:r>
        <w:t>the Individual Consultant is notified of such actions, claims, losses or damages not later than 30 days after Procuring Entity</w:t>
      </w:r>
      <w:r>
        <w:rPr>
          <w:i/>
        </w:rPr>
        <w:t xml:space="preserve"> </w:t>
      </w:r>
      <w:r>
        <w:t xml:space="preserve">becomes aware of them; </w:t>
      </w:r>
    </w:p>
    <w:p w:rsidR="004C0339" w:rsidRDefault="00FE37A5">
      <w:pPr>
        <w:numPr>
          <w:ilvl w:val="0"/>
          <w:numId w:val="10"/>
        </w:numPr>
        <w:spacing w:after="110"/>
        <w:ind w:right="0" w:hanging="425"/>
      </w:pPr>
      <w:r>
        <w:t xml:space="preserve">the ceiling on the Individual Consultant's liability to Procuring Entity shall be limited to an amount equal to the contract value, and such ceiling shall not apply to any losses or damages caused to third parties by the Individual Consultant or by the Individual Consultant's willful misconduct; and </w:t>
      </w:r>
    </w:p>
    <w:p w:rsidR="004C0339" w:rsidRDefault="00FE37A5">
      <w:pPr>
        <w:numPr>
          <w:ilvl w:val="0"/>
          <w:numId w:val="10"/>
        </w:numPr>
        <w:spacing w:after="110"/>
        <w:ind w:right="0" w:hanging="425"/>
      </w:pPr>
      <w:proofErr w:type="gramStart"/>
      <w:r>
        <w:t>the</w:t>
      </w:r>
      <w:proofErr w:type="gramEnd"/>
      <w:r>
        <w:t xml:space="preserv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rsidR="004C0339" w:rsidRDefault="00FE37A5">
      <w:pPr>
        <w:numPr>
          <w:ilvl w:val="1"/>
          <w:numId w:val="11"/>
        </w:numPr>
        <w:spacing w:after="110"/>
        <w:ind w:left="711" w:right="0" w:hanging="569"/>
      </w:pPr>
      <w:r>
        <w:t xml:space="preserve">At its own expense, the Individual Consultant shall, upon request of Procuring Entity, remedy any defect in the performance of the services in the event of the Individual Consultant's failure to perform its obligations under the contract. </w:t>
      </w:r>
    </w:p>
    <w:p w:rsidR="004C0339" w:rsidRDefault="00FE37A5">
      <w:pPr>
        <w:numPr>
          <w:ilvl w:val="1"/>
          <w:numId w:val="11"/>
        </w:numPr>
        <w:spacing w:after="110"/>
        <w:ind w:left="711" w:right="0" w:hanging="569"/>
      </w:pPr>
      <w:r>
        <w:t xml:space="preserve">The Individual Consultant shall have no liability whatsoever for actions, claims, losses or damages occasioned by Procuring Entity omitting to act on any recommendation, or overriding any act, decision or recommendation, of the Individual Consultant, or requiring the Individual Consultant to implement a decision or recommendation with which the Individual Consultant disagrees or on which it expresses a serious reservation. </w:t>
      </w:r>
    </w:p>
    <w:p w:rsidR="004C0339" w:rsidRDefault="00FE37A5">
      <w:pPr>
        <w:pStyle w:val="Heading3"/>
        <w:spacing w:after="108"/>
        <w:ind w:left="152"/>
      </w:pPr>
      <w:r>
        <w:t xml:space="preserve">10. Insurance </w:t>
      </w:r>
    </w:p>
    <w:p w:rsidR="004C0339" w:rsidRDefault="00FE37A5">
      <w:pPr>
        <w:spacing w:after="110"/>
        <w:ind w:left="711" w:right="0" w:hanging="569"/>
      </w:pPr>
      <w:r>
        <w:t xml:space="preserve">10.1 The Individual Consultant must ensure that full and appropriate professional indemnity insurance, third party liability insurance, life/travel and health insurance is in place for all Services provided. The Individual Consultant is obliged to provide full copies of such insurance within 45 days from the signature of this Contract.  </w:t>
      </w:r>
    </w:p>
    <w:p w:rsidR="004C0339" w:rsidRDefault="00FE37A5">
      <w:pPr>
        <w:spacing w:after="110"/>
        <w:ind w:left="711" w:right="0" w:hanging="569"/>
      </w:pPr>
      <w:r>
        <w:t xml:space="preserve">10.2 The cost of such insurances will be covered from reimbursable expenses of the contract.  </w:t>
      </w:r>
    </w:p>
    <w:p w:rsidR="004C0339" w:rsidRDefault="00FE37A5">
      <w:pPr>
        <w:ind w:left="711" w:right="0" w:hanging="569"/>
      </w:pPr>
      <w:r>
        <w:t xml:space="preserve">10.3 Where national requirements or practices provide for different regulations/practices concerning insurance, the Individual Consultant may provide written confirmation of all insurances held and a signed declaration </w:t>
      </w:r>
      <w:r>
        <w:lastRenderedPageBreak/>
        <w:t xml:space="preserve">that these are in line with regulations/practices in their country of operation.  Only if such confirmation has been provided, and written confirmation of its acceptance provided to the Individual Consultant by Procuring Entity, will this remove the obligation to meet the requirements of clause 11.1 of this </w:t>
      </w:r>
    </w:p>
    <w:p w:rsidR="004C0339" w:rsidRDefault="00FE37A5">
      <w:pPr>
        <w:spacing w:after="108"/>
        <w:ind w:left="720" w:right="0"/>
      </w:pPr>
      <w:r>
        <w:t xml:space="preserve">Contract in full. </w:t>
      </w:r>
    </w:p>
    <w:p w:rsidR="004C0339" w:rsidRDefault="00FE37A5">
      <w:pPr>
        <w:spacing w:after="110"/>
        <w:ind w:left="711" w:right="0" w:hanging="569"/>
      </w:pPr>
      <w:r>
        <w:t>10.4 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b/>
          <w:i/>
        </w:rPr>
        <w:t xml:space="preserve"> </w:t>
      </w:r>
      <w:r>
        <w:t xml:space="preserve">shall be entitled to take out insurance itself to cover any potential liability to its own Procuring Entity in relation to the performance of the Services under this contract. The cost of such insurance shall be a debt immediately due from the Individual Consultant. </w:t>
      </w:r>
    </w:p>
    <w:p w:rsidR="004C0339" w:rsidRDefault="00FE37A5">
      <w:pPr>
        <w:spacing w:after="110"/>
        <w:ind w:left="711" w:right="0" w:hanging="569"/>
      </w:pPr>
      <w:r>
        <w:t xml:space="preserve">10.5 The provisions of this clause shall remain in full force and effect notwithstanding the completion of the performance of the Services hereunder and the satisfaction of all other provisions of this contract. </w:t>
      </w:r>
    </w:p>
    <w:p w:rsidR="004C0339" w:rsidRDefault="00FE37A5">
      <w:pPr>
        <w:pStyle w:val="Heading3"/>
        <w:spacing w:after="108"/>
        <w:ind w:left="152"/>
      </w:pPr>
      <w:r>
        <w:t xml:space="preserve">11. Copyright </w:t>
      </w:r>
    </w:p>
    <w:p w:rsidR="004C0339" w:rsidRDefault="00FE37A5">
      <w:pPr>
        <w:spacing w:after="110"/>
        <w:ind w:left="711" w:right="0" w:hanging="569"/>
      </w:pPr>
      <w:r>
        <w:t>11.1 Unless otherwise specified in the Contract, the title of the copyright and any other intellectual property rights arising out of the performance of this Contract shall be vested in Procuring Entity which shall have the unfettered right to assign and grant sub-</w:t>
      </w:r>
      <w:proofErr w:type="spellStart"/>
      <w:r>
        <w:t>licences</w:t>
      </w:r>
      <w:proofErr w:type="spellEnd"/>
      <w:r>
        <w:t xml:space="preserve"> in respect of the same. </w:t>
      </w:r>
      <w:proofErr w:type="gramStart"/>
      <w:r>
        <w:t>Except as permitted by the Terms of this Contract, the said materials shall not be reproduced or disseminated without proper consultation with, and written permission from, the Procuring Entity.</w:t>
      </w:r>
      <w:proofErr w:type="gramEnd"/>
      <w:r>
        <w:t xml:space="preserve">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t>licence</w:t>
      </w:r>
      <w:proofErr w:type="spellEnd"/>
      <w:r>
        <w:t xml:space="preserve"> to Procuring Entity and its assigns for the use of the same in that connection. </w:t>
      </w:r>
    </w:p>
    <w:p w:rsidR="004C0339" w:rsidRDefault="00FE37A5">
      <w:pPr>
        <w:spacing w:after="110"/>
        <w:ind w:left="711" w:right="0" w:hanging="569"/>
      </w:pPr>
      <w:r>
        <w:t>11.2 The Individual Consultant warrants that it is free of any duties or obligations to third parties which may conflict with this contract and, without prejudice to the generality of Term 9 above, agrees to indemnify Procuring Entity against any and all actions, costs damages, direct, indirect or consequential, and other expenses of any nature whatsoever which Procuring Entity</w:t>
      </w:r>
      <w:r>
        <w:rPr>
          <w:b/>
          <w:i/>
        </w:rPr>
        <w:t xml:space="preserve"> </w:t>
      </w:r>
      <w:r>
        <w:t xml:space="preserve">may incur or suffer as a result of the breach by the Individual Consultant of this warranty. </w:t>
      </w:r>
    </w:p>
    <w:p w:rsidR="004C0339" w:rsidRDefault="00FE37A5">
      <w:pPr>
        <w:pStyle w:val="Heading3"/>
        <w:spacing w:after="108"/>
        <w:ind w:left="152"/>
      </w:pPr>
      <w:r>
        <w:t xml:space="preserve">12. </w:t>
      </w:r>
      <w:proofErr w:type="spellStart"/>
      <w:r>
        <w:t>Non Disclosure</w:t>
      </w:r>
      <w:proofErr w:type="spellEnd"/>
      <w:r>
        <w:t xml:space="preserve"> &amp; Confidentiality </w:t>
      </w:r>
    </w:p>
    <w:p w:rsidR="004C0339" w:rsidRDefault="00FE37A5">
      <w:pPr>
        <w:spacing w:after="110"/>
        <w:ind w:left="711" w:right="0" w:hanging="569"/>
      </w:pPr>
      <w:r>
        <w:t xml:space="preserve">12.1 The Individual Consultant will treat as confidential all information and results obtained in discharging the Services under this Contract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agreement in writing of the Project Director. </w:t>
      </w:r>
    </w:p>
    <w:p w:rsidR="004C0339" w:rsidRDefault="00FE37A5">
      <w:pPr>
        <w:spacing w:after="110"/>
        <w:ind w:left="711" w:right="0" w:hanging="569"/>
      </w:pPr>
      <w:r>
        <w:lastRenderedPageBreak/>
        <w:t>12.2 If the Individual Consultant violates clause 13.1, then it will automatically and legally be held to pay the amount estimated as the minimum reasonable damages resulting from a breach of confidentiality. This is without prejudice to the right of Procuring Entity to demonstrate that a higher amount of loss has or may be incurred as a result of liabilities held by Procuring Entity</w:t>
      </w:r>
      <w:r>
        <w:rPr>
          <w:b/>
          <w:i/>
        </w:rPr>
        <w:t xml:space="preserve"> </w:t>
      </w:r>
      <w:r>
        <w:t xml:space="preserve">in relation to the Procuring Entity. </w:t>
      </w:r>
    </w:p>
    <w:p w:rsidR="004C0339" w:rsidRDefault="00FE37A5">
      <w:pPr>
        <w:spacing w:after="0" w:line="259" w:lineRule="auto"/>
        <w:ind w:left="643" w:right="0" w:firstLine="0"/>
        <w:jc w:val="left"/>
      </w:pPr>
      <w:r>
        <w:t xml:space="preserve"> </w:t>
      </w:r>
    </w:p>
    <w:p w:rsidR="004C0339" w:rsidRDefault="00FE37A5">
      <w:pPr>
        <w:pStyle w:val="Heading3"/>
        <w:spacing w:after="108"/>
        <w:ind w:left="152"/>
      </w:pPr>
      <w:r>
        <w:t xml:space="preserve">13. Suspension or Termination </w:t>
      </w:r>
    </w:p>
    <w:p w:rsidR="004C0339" w:rsidRDefault="00FE37A5">
      <w:pPr>
        <w:spacing w:after="110"/>
        <w:ind w:left="711" w:right="0" w:hanging="569"/>
      </w:pPr>
      <w:r>
        <w:t xml:space="preserve">13.1 In response to any factors </w:t>
      </w:r>
      <w:proofErr w:type="spellStart"/>
      <w:r>
        <w:t>outwith</w:t>
      </w:r>
      <w:proofErr w:type="spellEnd"/>
      <w:r>
        <w:t xml:space="preserve"> the control of Procuring Entity and/or to breaches of contract, Procuring Entity may at any time, by giving 30 </w:t>
      </w:r>
      <w:proofErr w:type="spellStart"/>
      <w:r>
        <w:t>days notice</w:t>
      </w:r>
      <w:proofErr w:type="spellEnd"/>
      <w:r>
        <w:t xml:space="preserve"> in writing, terminate in whole or in part the Individual Consultant’s appointment hereunder but in the event of Procuring Entity</w:t>
      </w:r>
      <w:r>
        <w:rPr>
          <w:b/>
          <w:i/>
        </w:rPr>
        <w:t xml:space="preserve"> </w:t>
      </w:r>
      <w:r>
        <w:t xml:space="preserve">doing so then the Individual Consultant shall be entitled to payment as set out in sub-clause 14.4 below. </w:t>
      </w:r>
    </w:p>
    <w:p w:rsidR="004C0339" w:rsidRDefault="00FE37A5">
      <w:pPr>
        <w:spacing w:after="110"/>
        <w:ind w:left="711" w:right="0" w:hanging="569"/>
      </w:pPr>
      <w:r>
        <w:t xml:space="preserve">13.2 In response to any factors </w:t>
      </w:r>
      <w:proofErr w:type="spellStart"/>
      <w:r>
        <w:t>outwith</w:t>
      </w:r>
      <w:proofErr w:type="spellEnd"/>
      <w:r>
        <w:t xml:space="preserve"> the control of Procuring Entity</w:t>
      </w:r>
      <w:r>
        <w:rPr>
          <w:b/>
          <w:i/>
        </w:rPr>
        <w:t xml:space="preserve"> </w:t>
      </w:r>
      <w:r>
        <w:t xml:space="preserve">and/or to breaches of contract, Procuring Entity may at any time, by giving 30 </w:t>
      </w:r>
      <w:proofErr w:type="spellStart"/>
      <w:r>
        <w:t>days notice</w:t>
      </w:r>
      <w:proofErr w:type="spellEnd"/>
      <w:r>
        <w:t xml:space="preserve"> in writing, forthwith require the Individual Consultant to suspend the performance of the Services and in such event the Individual Consultant shall be entitled to payment pursuant to sub-clause 13.4 below and provided that if such suspension continues for a period in excess of twelve months then either party may terminate this appointment forthwith by written notice to the other.  </w:t>
      </w:r>
    </w:p>
    <w:p w:rsidR="004C0339" w:rsidRDefault="00FE37A5">
      <w:pPr>
        <w:spacing w:after="110"/>
        <w:ind w:left="711" w:right="0" w:hanging="569"/>
      </w:pPr>
      <w:r>
        <w:t xml:space="preserve">13.3 The Individual Consultant may also terminate the contract unilaterally, without providing any reasons for such decision, if she/he gives a 30 days prior written notice to the Project Director.  </w:t>
      </w:r>
    </w:p>
    <w:p w:rsidR="004C0339" w:rsidRDefault="00FE37A5">
      <w:pPr>
        <w:spacing w:after="110"/>
        <w:ind w:left="711" w:right="0" w:hanging="569"/>
      </w:pPr>
      <w:r>
        <w:t>13.4 In the event of early termination of the Contract</w:t>
      </w:r>
      <w:r>
        <w:rPr>
          <w:b/>
          <w:i/>
        </w:rPr>
        <w:t xml:space="preserve"> </w:t>
      </w:r>
      <w:r>
        <w:t xml:space="preserve">under sub-clauses 14.1, 14.2 and 14.3 of this clause then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rsidR="004C0339" w:rsidRDefault="00FE37A5">
      <w:pPr>
        <w:pStyle w:val="Heading3"/>
        <w:spacing w:after="108"/>
        <w:ind w:left="152"/>
      </w:pPr>
      <w:r>
        <w:t xml:space="preserve">14. No Waiver </w:t>
      </w:r>
    </w:p>
    <w:p w:rsidR="004C0339" w:rsidRDefault="00FE37A5">
      <w:pPr>
        <w:spacing w:after="110"/>
        <w:ind w:left="720" w:right="0"/>
      </w:pPr>
      <w:r>
        <w:t xml:space="preserve">No forbearance shown or granted to the Individual Consultant unless in writing by an </w:t>
      </w:r>
      <w:proofErr w:type="spellStart"/>
      <w:r>
        <w:t>authorised</w:t>
      </w:r>
      <w:proofErr w:type="spellEnd"/>
      <w:r>
        <w:t xml:space="preserve"> officer of Procuring Entity</w:t>
      </w:r>
      <w:r>
        <w:rPr>
          <w:b/>
          <w:i/>
        </w:rPr>
        <w:t xml:space="preserve"> </w:t>
      </w:r>
      <w:r>
        <w:t>shall in any way affect or prejudice the rights of Procuring Entity</w:t>
      </w:r>
      <w:r>
        <w:rPr>
          <w:b/>
          <w:i/>
        </w:rPr>
        <w:t xml:space="preserve"> </w:t>
      </w:r>
      <w:r>
        <w:t xml:space="preserve">or be taken as a waiver of any of these Terms. </w:t>
      </w:r>
    </w:p>
    <w:p w:rsidR="004C0339" w:rsidRDefault="00FE37A5">
      <w:pPr>
        <w:pStyle w:val="Heading3"/>
        <w:spacing w:after="108"/>
        <w:ind w:left="152"/>
      </w:pPr>
      <w:r>
        <w:t xml:space="preserve">15. Variations </w:t>
      </w:r>
    </w:p>
    <w:p w:rsidR="004C0339" w:rsidRDefault="00FE37A5">
      <w:pPr>
        <w:spacing w:after="110"/>
        <w:ind w:left="720" w:right="75"/>
      </w:pPr>
      <w:r>
        <w:t xml:space="preserve">Any variation to these terms or the provisions of the Annexes shall be subject to written Addendum and be signed by duly </w:t>
      </w:r>
      <w:proofErr w:type="spellStart"/>
      <w:r>
        <w:t>authorised</w:t>
      </w:r>
      <w:proofErr w:type="spellEnd"/>
      <w:r>
        <w:t xml:space="preserve"> signatories on behalf of the Individual Consultant and Procuring Entity respectively. </w:t>
      </w:r>
    </w:p>
    <w:p w:rsidR="004C0339" w:rsidRDefault="00FE37A5">
      <w:pPr>
        <w:pStyle w:val="Heading3"/>
        <w:spacing w:after="108"/>
        <w:ind w:left="152"/>
      </w:pPr>
      <w:r>
        <w:t xml:space="preserve">16. Jurisdiction </w:t>
      </w:r>
    </w:p>
    <w:p w:rsidR="004C0339" w:rsidRDefault="00FE37A5">
      <w:pPr>
        <w:spacing w:after="110"/>
        <w:ind w:left="720" w:right="0"/>
      </w:pPr>
      <w:r>
        <w:t xml:space="preserve">This contract shall be governed by and shall be construed in accordance with Botswana law and each party agrees to submit to the exclusive jurisdiction of the Botswana courts as regards any claim or matter arising under this contract. </w:t>
      </w:r>
    </w:p>
    <w:p w:rsidR="004C0339" w:rsidRDefault="00FE37A5">
      <w:pPr>
        <w:spacing w:after="0" w:line="259" w:lineRule="auto"/>
        <w:ind w:left="283" w:right="0" w:firstLine="0"/>
        <w:jc w:val="left"/>
      </w:pPr>
      <w:r>
        <w:lastRenderedPageBreak/>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ind w:left="293" w:right="0"/>
        <w:jc w:val="left"/>
      </w:pPr>
      <w:r>
        <w:rPr>
          <w:b/>
        </w:rPr>
        <w:t xml:space="preserve">The following Annexes are integral part of this Contract:  </w:t>
      </w:r>
    </w:p>
    <w:p w:rsidR="004C0339" w:rsidRDefault="00FE37A5">
      <w:pPr>
        <w:spacing w:after="0" w:line="259" w:lineRule="auto"/>
        <w:ind w:left="283" w:right="0" w:firstLine="0"/>
        <w:jc w:val="left"/>
      </w:pPr>
      <w:r>
        <w:t xml:space="preserve"> </w:t>
      </w:r>
    </w:p>
    <w:p w:rsidR="004C0339" w:rsidRDefault="00FE37A5">
      <w:pPr>
        <w:ind w:left="278" w:right="52"/>
      </w:pPr>
      <w:r>
        <w:rPr>
          <w:b/>
          <w:i/>
        </w:rPr>
        <w:t xml:space="preserve">Annex 1: Terms of Reference </w:t>
      </w:r>
    </w:p>
    <w:p w:rsidR="004C0339" w:rsidRDefault="00FE37A5">
      <w:pPr>
        <w:ind w:left="278" w:right="52"/>
      </w:pPr>
      <w:r>
        <w:rPr>
          <w:b/>
          <w:i/>
        </w:rPr>
        <w:t xml:space="preserve">Annex 2: Payment Schedule and Requirements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ind w:left="293" w:right="0"/>
      </w:pPr>
      <w:r>
        <w:t xml:space="preserve">Signed today </w:t>
      </w:r>
      <w:r>
        <w:rPr>
          <w:b/>
          <w:i/>
        </w:rPr>
        <w:t>[insert the date]</w:t>
      </w:r>
      <w:r>
        <w:t xml:space="preserve"> in four (4) originals in English language by:  </w:t>
      </w:r>
    </w:p>
    <w:p w:rsidR="004C0339" w:rsidRDefault="00FE37A5">
      <w:pPr>
        <w:spacing w:after="0" w:line="259" w:lineRule="auto"/>
        <w:ind w:left="283" w:right="0" w:firstLine="0"/>
        <w:jc w:val="left"/>
      </w:pPr>
      <w:r>
        <w:rPr>
          <w:b/>
        </w:rPr>
        <w:t xml:space="preserve"> </w:t>
      </w:r>
    </w:p>
    <w:p w:rsidR="004C0339" w:rsidRDefault="00FE37A5">
      <w:pPr>
        <w:spacing w:after="0" w:line="259" w:lineRule="auto"/>
        <w:ind w:left="283" w:right="0" w:firstLine="0"/>
        <w:jc w:val="left"/>
      </w:pPr>
      <w:r>
        <w:rPr>
          <w:b/>
        </w:rPr>
        <w:t xml:space="preserve"> </w:t>
      </w:r>
    </w:p>
    <w:tbl>
      <w:tblPr>
        <w:tblStyle w:val="TableGrid"/>
        <w:tblW w:w="10632" w:type="dxa"/>
        <w:tblInd w:w="-850" w:type="dxa"/>
        <w:tblCellMar>
          <w:top w:w="8" w:type="dxa"/>
          <w:left w:w="106" w:type="dxa"/>
          <w:right w:w="43" w:type="dxa"/>
        </w:tblCellMar>
        <w:tblLook w:val="04A0" w:firstRow="1" w:lastRow="0" w:firstColumn="1" w:lastColumn="0" w:noHBand="0" w:noVBand="1"/>
      </w:tblPr>
      <w:tblGrid>
        <w:gridCol w:w="3398"/>
        <w:gridCol w:w="1559"/>
        <w:gridCol w:w="426"/>
        <w:gridCol w:w="3396"/>
        <w:gridCol w:w="1853"/>
      </w:tblGrid>
      <w:tr w:rsidR="004C0339">
        <w:trPr>
          <w:trHeight w:val="643"/>
        </w:trPr>
        <w:tc>
          <w:tcPr>
            <w:tcW w:w="3397"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0" w:right="0" w:firstLine="0"/>
              <w:jc w:val="left"/>
            </w:pPr>
            <w:r>
              <w:rPr>
                <w:b/>
              </w:rPr>
              <w:t xml:space="preserve">For the Procuring Entity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2" w:right="0" w:firstLine="0"/>
              <w:jc w:val="left"/>
            </w:pPr>
            <w:r>
              <w:rPr>
                <w:b/>
              </w:rPr>
              <w:t xml:space="preserve">Signature </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tabs>
                <w:tab w:val="center" w:pos="1226"/>
                <w:tab w:val="right" w:pos="3248"/>
              </w:tabs>
              <w:spacing w:after="27" w:line="259" w:lineRule="auto"/>
              <w:ind w:left="0" w:right="0" w:firstLine="0"/>
              <w:jc w:val="left"/>
            </w:pPr>
            <w:r>
              <w:rPr>
                <w:b/>
              </w:rPr>
              <w:t xml:space="preserve">For </w:t>
            </w:r>
            <w:r>
              <w:rPr>
                <w:b/>
              </w:rPr>
              <w:tab/>
              <w:t xml:space="preserve">the </w:t>
            </w:r>
            <w:r>
              <w:rPr>
                <w:b/>
              </w:rPr>
              <w:tab/>
              <w:t xml:space="preserve">Individual </w:t>
            </w:r>
          </w:p>
          <w:p w:rsidR="004C0339" w:rsidRDefault="00FE37A5">
            <w:pPr>
              <w:spacing w:after="0" w:line="259" w:lineRule="auto"/>
              <w:ind w:left="2" w:right="0" w:firstLine="0"/>
              <w:jc w:val="left"/>
            </w:pPr>
            <w:r>
              <w:rPr>
                <w:b/>
              </w:rPr>
              <w:t xml:space="preserve">Consultant </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3" w:right="0" w:firstLine="0"/>
              <w:jc w:val="left"/>
            </w:pPr>
            <w:r>
              <w:rPr>
                <w:b/>
              </w:rPr>
              <w:t xml:space="preserve">Signature </w:t>
            </w:r>
          </w:p>
        </w:tc>
      </w:tr>
      <w:tr w:rsidR="004C0339">
        <w:trPr>
          <w:trHeight w:val="328"/>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Name: </w:t>
            </w:r>
            <w:r>
              <w:rPr>
                <w:i/>
              </w:rPr>
              <w:t>[insert full name]</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Name: </w:t>
            </w:r>
            <w:r>
              <w:rPr>
                <w:i/>
              </w:rPr>
              <w:t>[insert full name]</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r w:rsidR="004C0339">
        <w:trPr>
          <w:trHeight w:val="326"/>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Title:</w:t>
            </w:r>
            <w:r>
              <w:rPr>
                <w:i/>
              </w:rPr>
              <w:t>[insert the title]</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Title:</w:t>
            </w:r>
            <w:r>
              <w:rPr>
                <w:i/>
              </w:rPr>
              <w:t>[insert the title]</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r w:rsidR="004C0339">
        <w:trPr>
          <w:trHeight w:val="646"/>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Palace: </w:t>
            </w:r>
            <w:r>
              <w:rPr>
                <w:i/>
              </w:rPr>
              <w:t>[insert the city and country]</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Palace: </w:t>
            </w:r>
            <w:r>
              <w:rPr>
                <w:i/>
              </w:rPr>
              <w:t>[insert the city and country]</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r w:rsidR="004C0339">
        <w:trPr>
          <w:trHeight w:val="329"/>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Date: </w:t>
            </w:r>
            <w:r>
              <w:rPr>
                <w:i/>
              </w:rPr>
              <w:t>[insert the date]</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Date: </w:t>
            </w:r>
            <w:r>
              <w:rPr>
                <w:i/>
              </w:rPr>
              <w:t>[insert the date]</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bl>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r>
        <w:br w:type="page"/>
      </w:r>
    </w:p>
    <w:p w:rsidR="004C0339" w:rsidRDefault="00FE37A5">
      <w:pPr>
        <w:spacing w:after="220" w:line="259" w:lineRule="auto"/>
        <w:ind w:left="229" w:right="5"/>
        <w:jc w:val="center"/>
      </w:pPr>
      <w:r>
        <w:rPr>
          <w:b/>
          <w:i/>
        </w:rPr>
        <w:lastRenderedPageBreak/>
        <w:t xml:space="preserve">Annex 2:  </w:t>
      </w:r>
    </w:p>
    <w:p w:rsidR="004C0339" w:rsidRDefault="00FE37A5">
      <w:pPr>
        <w:pStyle w:val="Heading3"/>
        <w:spacing w:after="216" w:line="259" w:lineRule="auto"/>
        <w:ind w:left="229" w:right="4"/>
        <w:jc w:val="center"/>
      </w:pPr>
      <w:r>
        <w:rPr>
          <w:i/>
        </w:rPr>
        <w:t xml:space="preserve">Payment Schedule and Requirements </w:t>
      </w:r>
    </w:p>
    <w:p w:rsidR="004C0339" w:rsidRDefault="00FE37A5">
      <w:pPr>
        <w:numPr>
          <w:ilvl w:val="0"/>
          <w:numId w:val="12"/>
        </w:numPr>
        <w:ind w:right="52" w:hanging="283"/>
      </w:pPr>
      <w:r>
        <w:t xml:space="preserve">For Services rendered pursuant to Annex 1, the Procuring Entity shall pay the Individual Consultant an amount not to exceed a ceiling of US Dollars </w:t>
      </w:r>
      <w:r>
        <w:rPr>
          <w:b/>
          <w:i/>
        </w:rPr>
        <w:t>[insert ceiling amount],</w:t>
      </w:r>
      <w:r>
        <w:rPr>
          <w:b/>
        </w:rPr>
        <w:t xml:space="preserve"> </w:t>
      </w:r>
      <w:r>
        <w:t xml:space="preserve">which shall be considered the contract value. This amount has been established based on the understanding that it includes all of the Consultant’s costs and profits as well as any tax obligation that may be imposed on the Individual Consultant in its country of residence.  </w:t>
      </w:r>
    </w:p>
    <w:p w:rsidR="004C0339" w:rsidRDefault="00FE37A5">
      <w:pPr>
        <w:spacing w:after="0" w:line="259" w:lineRule="auto"/>
        <w:ind w:left="566" w:right="0" w:firstLine="0"/>
        <w:jc w:val="left"/>
      </w:pPr>
      <w:r>
        <w:t xml:space="preserve"> </w:t>
      </w:r>
    </w:p>
    <w:p w:rsidR="004C0339" w:rsidRDefault="00FE37A5">
      <w:pPr>
        <w:numPr>
          <w:ilvl w:val="0"/>
          <w:numId w:val="12"/>
        </w:numPr>
        <w:spacing w:after="30"/>
        <w:ind w:right="52" w:hanging="283"/>
      </w:pPr>
      <w:r>
        <w:t xml:space="preserve">The breakdown of prices is: </w:t>
      </w:r>
      <w:r>
        <w:rPr>
          <w:b/>
          <w:i/>
        </w:rPr>
        <w:t xml:space="preserve">[fill in the table as per the Individual </w:t>
      </w:r>
    </w:p>
    <w:p w:rsidR="004C0339" w:rsidRDefault="00FE37A5">
      <w:pPr>
        <w:pStyle w:val="Heading3"/>
        <w:spacing w:after="0" w:line="259" w:lineRule="auto"/>
        <w:ind w:left="229"/>
        <w:jc w:val="center"/>
      </w:pPr>
      <w:r>
        <w:rPr>
          <w:i/>
        </w:rPr>
        <w:t>Consultant’ Financial Proposal presented in the Expression of Interest]</w:t>
      </w:r>
      <w:r>
        <w:rPr>
          <w:b w:val="0"/>
        </w:rPr>
        <w:t xml:space="preserve"> </w:t>
      </w:r>
    </w:p>
    <w:tbl>
      <w:tblPr>
        <w:tblStyle w:val="TableGrid"/>
        <w:tblW w:w="10723" w:type="dxa"/>
        <w:tblInd w:w="-743" w:type="dxa"/>
        <w:tblCellMar>
          <w:top w:w="13" w:type="dxa"/>
          <w:left w:w="107" w:type="dxa"/>
          <w:right w:w="41" w:type="dxa"/>
        </w:tblCellMar>
        <w:tblLook w:val="04A0" w:firstRow="1" w:lastRow="0" w:firstColumn="1" w:lastColumn="0" w:noHBand="0" w:noVBand="1"/>
      </w:tblPr>
      <w:tblGrid>
        <w:gridCol w:w="483"/>
        <w:gridCol w:w="506"/>
        <w:gridCol w:w="2898"/>
        <w:gridCol w:w="1701"/>
        <w:gridCol w:w="1471"/>
        <w:gridCol w:w="1398"/>
        <w:gridCol w:w="2266"/>
      </w:tblGrid>
      <w:tr w:rsidR="004C0339">
        <w:trPr>
          <w:trHeight w:val="1000"/>
        </w:trPr>
        <w:tc>
          <w:tcPr>
            <w:tcW w:w="484" w:type="dxa"/>
            <w:tcBorders>
              <w:top w:val="double" w:sz="4" w:space="0" w:color="000000"/>
              <w:left w:val="double" w:sz="4"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7" w:firstLine="0"/>
              <w:jc w:val="center"/>
            </w:pPr>
            <w:r>
              <w:rPr>
                <w:b/>
              </w:rPr>
              <w:t>Description</w:t>
            </w:r>
            <w:r>
              <w:rPr>
                <w:b/>
                <w:vertAlign w:val="superscript"/>
              </w:rPr>
              <w:footnoteReference w:id="7"/>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7" w:firstLine="0"/>
              <w:jc w:val="center"/>
            </w:pPr>
            <w:r>
              <w:rPr>
                <w:b/>
              </w:rPr>
              <w:t xml:space="preserve">Unit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 xml:space="preserve">No. of Units </w:t>
            </w:r>
          </w:p>
        </w:tc>
        <w:tc>
          <w:tcPr>
            <w:tcW w:w="1398"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Unit Cost</w:t>
            </w:r>
            <w:r>
              <w:rPr>
                <w:b/>
                <w:vertAlign w:val="superscript"/>
              </w:rPr>
              <w:footnoteReference w:id="8"/>
            </w:r>
            <w:r>
              <w:rPr>
                <w:b/>
              </w:rPr>
              <w:t xml:space="preserve"> (in US$) </w:t>
            </w:r>
          </w:p>
        </w:tc>
        <w:tc>
          <w:tcPr>
            <w:tcW w:w="2266" w:type="dxa"/>
            <w:tcBorders>
              <w:top w:val="double" w:sz="4" w:space="0" w:color="000000"/>
              <w:left w:val="single" w:sz="6" w:space="0" w:color="000000"/>
              <w:bottom w:val="single" w:sz="12" w:space="0" w:color="000000"/>
              <w:right w:val="double" w:sz="4" w:space="0" w:color="000000"/>
            </w:tcBorders>
            <w:shd w:val="clear" w:color="auto" w:fill="A6A6A6"/>
          </w:tcPr>
          <w:p w:rsidR="004C0339" w:rsidRDefault="00FE37A5">
            <w:pPr>
              <w:spacing w:after="0" w:line="259" w:lineRule="auto"/>
              <w:ind w:left="572" w:right="591" w:firstLine="0"/>
              <w:jc w:val="center"/>
            </w:pPr>
            <w:r>
              <w:rPr>
                <w:b/>
              </w:rPr>
              <w:t xml:space="preserve">Total (in US$) </w:t>
            </w:r>
          </w:p>
        </w:tc>
      </w:tr>
      <w:tr w:rsidR="004C0339">
        <w:trPr>
          <w:trHeight w:val="570"/>
        </w:trPr>
        <w:tc>
          <w:tcPr>
            <w:tcW w:w="3888" w:type="dxa"/>
            <w:gridSpan w:val="3"/>
            <w:tcBorders>
              <w:top w:val="single" w:sz="12" w:space="0" w:color="000000"/>
              <w:left w:val="double" w:sz="4" w:space="0" w:color="000000"/>
              <w:bottom w:val="single" w:sz="12" w:space="0" w:color="000000"/>
              <w:right w:val="single" w:sz="8" w:space="0" w:color="000000"/>
            </w:tcBorders>
            <w:vAlign w:val="center"/>
          </w:tcPr>
          <w:p w:rsidR="004C0339" w:rsidRDefault="00FE37A5">
            <w:pPr>
              <w:spacing w:after="0" w:line="259" w:lineRule="auto"/>
              <w:ind w:left="0" w:righ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7"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3888" w:type="dxa"/>
            <w:gridSpan w:val="3"/>
            <w:tcBorders>
              <w:top w:val="single" w:sz="12" w:space="0" w:color="000000"/>
              <w:left w:val="double" w:sz="4" w:space="0" w:color="000000"/>
              <w:bottom w:val="single" w:sz="12" w:space="0" w:color="000000"/>
              <w:right w:val="single" w:sz="8" w:space="0" w:color="000000"/>
            </w:tcBorders>
          </w:tcPr>
          <w:p w:rsidR="004C0339" w:rsidRDefault="00FE37A5">
            <w:pPr>
              <w:spacing w:after="0" w:line="259" w:lineRule="auto"/>
              <w:ind w:left="0" w:righ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rPr>
                <w:b/>
                <w:i/>
              </w:rPr>
              <w:t xml:space="preserve"> </w:t>
            </w:r>
          </w:p>
        </w:tc>
        <w:tc>
          <w:tcPr>
            <w:tcW w:w="1398"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0" w:firstLine="0"/>
              <w:jc w:val="center"/>
            </w:pPr>
            <w:r>
              <w:rPr>
                <w:b/>
                <w:i/>
              </w:rP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1" w:firstLine="0"/>
              <w:jc w:val="center"/>
            </w:pPr>
            <w:r>
              <w:rPr>
                <w:b/>
                <w:i/>
              </w:rPr>
              <w:t xml:space="preserve"> </w:t>
            </w:r>
          </w:p>
        </w:tc>
      </w:tr>
      <w:tr w:rsidR="004C0339">
        <w:trPr>
          <w:trHeight w:val="559"/>
        </w:trPr>
        <w:tc>
          <w:tcPr>
            <w:tcW w:w="484" w:type="dxa"/>
            <w:tcBorders>
              <w:top w:val="single" w:sz="12" w:space="0" w:color="000000"/>
              <w:left w:val="double" w:sz="4" w:space="0" w:color="000000"/>
              <w:bottom w:val="single" w:sz="6" w:space="0" w:color="000000"/>
              <w:right w:val="single" w:sz="6" w:space="0" w:color="000000"/>
            </w:tcBorders>
            <w:vAlign w:val="center"/>
          </w:tcPr>
          <w:p w:rsidR="004C0339" w:rsidRDefault="00FE37A5">
            <w:pPr>
              <w:spacing w:after="0" w:line="259" w:lineRule="auto"/>
              <w:ind w:left="0" w:righ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4C0339" w:rsidRDefault="00FE37A5">
            <w:pPr>
              <w:spacing w:after="0" w:line="259" w:lineRule="auto"/>
              <w:ind w:left="1" w:righ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right="67"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12" w:space="0" w:color="000000"/>
              <w:left w:val="single" w:sz="8" w:space="0" w:color="000000"/>
              <w:bottom w:val="single" w:sz="6"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484" w:type="dxa"/>
            <w:tcBorders>
              <w:top w:val="single" w:sz="6"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4C0339" w:rsidRDefault="00FE37A5">
            <w:pPr>
              <w:spacing w:after="0" w:line="259" w:lineRule="auto"/>
              <w:ind w:left="1" w:right="0" w:firstLine="0"/>
              <w:jc w:val="left"/>
            </w:pPr>
            <w:r>
              <w:t>Flights</w:t>
            </w:r>
            <w:r>
              <w:rPr>
                <w:vertAlign w:val="superscript"/>
              </w:rPr>
              <w:footnoteReference w:id="9"/>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6" w:space="0" w:color="000000"/>
              <w:left w:val="single" w:sz="8"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4C0339" w:rsidRDefault="00FE37A5">
            <w:pPr>
              <w:spacing w:after="0" w:line="259" w:lineRule="auto"/>
              <w:ind w:left="1" w:right="0" w:firstLine="0"/>
              <w:jc w:val="left"/>
            </w:pPr>
            <w:r>
              <w:t>Miscellaneous travel expenses</w:t>
            </w:r>
            <w:r>
              <w:rPr>
                <w:vertAlign w:val="superscript"/>
              </w:rPr>
              <w:footnoteReference w:id="10"/>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4"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7"/>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lastRenderedPageBreak/>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74"/>
        </w:trPr>
        <w:tc>
          <w:tcPr>
            <w:tcW w:w="8457" w:type="dxa"/>
            <w:gridSpan w:val="6"/>
            <w:tcBorders>
              <w:top w:val="single" w:sz="8" w:space="0" w:color="000000"/>
              <w:left w:val="double" w:sz="4" w:space="0" w:color="000000"/>
              <w:bottom w:val="double" w:sz="4" w:space="0" w:color="000000"/>
              <w:right w:val="single" w:sz="6" w:space="0" w:color="000000"/>
            </w:tcBorders>
            <w:vAlign w:val="center"/>
          </w:tcPr>
          <w:p w:rsidR="004C0339" w:rsidRDefault="00FE37A5">
            <w:pPr>
              <w:spacing w:after="0" w:line="259" w:lineRule="auto"/>
              <w:ind w:left="0" w:right="65" w:firstLine="0"/>
              <w:jc w:val="center"/>
            </w:pPr>
            <w:r>
              <w:rPr>
                <w:b/>
              </w:rPr>
              <w:t xml:space="preserve">TOTAL FINANCIAL OFFER (Fees + Reimbursable expenses) </w:t>
            </w:r>
            <w:r>
              <w:t xml:space="preserve"> </w:t>
            </w:r>
          </w:p>
        </w:tc>
        <w:tc>
          <w:tcPr>
            <w:tcW w:w="2266" w:type="dxa"/>
            <w:tcBorders>
              <w:top w:val="single" w:sz="8" w:space="0" w:color="000000"/>
              <w:left w:val="single" w:sz="6" w:space="0" w:color="000000"/>
              <w:bottom w:val="double" w:sz="4"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bl>
    <w:p w:rsidR="004C0339" w:rsidRDefault="00FE37A5">
      <w:pPr>
        <w:spacing w:after="0" w:line="259" w:lineRule="auto"/>
        <w:ind w:left="283" w:right="0" w:firstLine="0"/>
        <w:jc w:val="left"/>
      </w:pPr>
      <w:r>
        <w:t xml:space="preserve"> </w:t>
      </w:r>
    </w:p>
    <w:p w:rsidR="004C0339" w:rsidRDefault="00FE37A5">
      <w:pPr>
        <w:numPr>
          <w:ilvl w:val="0"/>
          <w:numId w:val="13"/>
        </w:numPr>
        <w:ind w:right="0" w:hanging="266"/>
      </w:pPr>
      <w:r>
        <w:t xml:space="preserve">The payment shall be made in accordance with the following schedule: </w:t>
      </w:r>
      <w:r>
        <w:rPr>
          <w:b/>
          <w:i/>
        </w:rPr>
        <w:t xml:space="preserve"> </w:t>
      </w:r>
    </w:p>
    <w:p w:rsidR="004C0339" w:rsidRDefault="00FE37A5">
      <w:pPr>
        <w:spacing w:after="0" w:line="259" w:lineRule="auto"/>
        <w:ind w:left="566" w:right="0" w:firstLine="0"/>
        <w:jc w:val="left"/>
      </w:pPr>
      <w:r>
        <w:t xml:space="preserve"> </w:t>
      </w:r>
    </w:p>
    <w:p w:rsidR="004C0339" w:rsidRDefault="00FE37A5">
      <w:pPr>
        <w:ind w:left="951" w:right="0"/>
      </w:pPr>
      <w:r>
        <w:rPr>
          <w:b/>
          <w:i/>
        </w:rPr>
        <w:t xml:space="preserve">35% of the contract value </w:t>
      </w:r>
      <w:r>
        <w:t xml:space="preserve">upon the Procuring Entity’s receipt of the </w:t>
      </w:r>
      <w:r>
        <w:rPr>
          <w:b/>
          <w:i/>
        </w:rPr>
        <w:t xml:space="preserve">inception report </w:t>
      </w:r>
      <w:r>
        <w:t xml:space="preserve">acceptable to the Procuring Entity; </w:t>
      </w:r>
    </w:p>
    <w:p w:rsidR="004C0339" w:rsidRDefault="00FE37A5">
      <w:pPr>
        <w:spacing w:after="0" w:line="259" w:lineRule="auto"/>
        <w:ind w:left="941" w:right="0" w:firstLine="0"/>
        <w:jc w:val="left"/>
      </w:pPr>
      <w:r>
        <w:rPr>
          <w:b/>
        </w:rPr>
        <w:t xml:space="preserve"> </w:t>
      </w:r>
    </w:p>
    <w:p w:rsidR="004C0339" w:rsidRDefault="00FE37A5">
      <w:pPr>
        <w:ind w:left="951" w:right="0"/>
      </w:pPr>
      <w:r>
        <w:rPr>
          <w:b/>
          <w:i/>
        </w:rPr>
        <w:t>35% of the contract value</w:t>
      </w:r>
      <w:r>
        <w:rPr>
          <w:i/>
        </w:rPr>
        <w:t xml:space="preserve"> </w:t>
      </w:r>
      <w:r>
        <w:t xml:space="preserve">upon the Procuring Entity’s receipt of the </w:t>
      </w:r>
      <w:r>
        <w:rPr>
          <w:i/>
        </w:rPr>
        <w:t>draft report</w:t>
      </w:r>
      <w:r>
        <w:t xml:space="preserve"> acceptable to the Procuring Entity; and </w:t>
      </w:r>
    </w:p>
    <w:p w:rsidR="004C0339" w:rsidRDefault="00FE37A5">
      <w:pPr>
        <w:spacing w:line="259" w:lineRule="auto"/>
        <w:ind w:left="941" w:right="0" w:firstLine="0"/>
        <w:jc w:val="left"/>
      </w:pPr>
      <w:r>
        <w:t xml:space="preserve"> </w:t>
      </w:r>
    </w:p>
    <w:p w:rsidR="004C0339" w:rsidRDefault="00FE37A5">
      <w:pPr>
        <w:ind w:left="951" w:right="0"/>
      </w:pPr>
      <w:r>
        <w:rPr>
          <w:b/>
          <w:i/>
        </w:rPr>
        <w:t>30% of the contract value</w:t>
      </w:r>
      <w:r>
        <w:rPr>
          <w:i/>
        </w:rPr>
        <w:t xml:space="preserve"> </w:t>
      </w:r>
      <w:r>
        <w:t xml:space="preserve">upon the Purchaser’s receipt of the final report, acceptable to the Procuring Entity. </w:t>
      </w:r>
    </w:p>
    <w:p w:rsidR="004C0339" w:rsidRDefault="00FE37A5">
      <w:pPr>
        <w:spacing w:after="0" w:line="259" w:lineRule="auto"/>
        <w:ind w:left="941"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numPr>
          <w:ilvl w:val="0"/>
          <w:numId w:val="13"/>
        </w:numPr>
        <w:ind w:right="0" w:hanging="266"/>
      </w:pPr>
      <w:r>
        <w:rPr>
          <w:b/>
        </w:rPr>
        <w:t>Payment Conditions:</w:t>
      </w:r>
      <w:r>
        <w:t xml:space="preserve"> Payment shall be made in US Dollars not later than 30 days following submission by the Individual Consultant of original invoice, in duplicate, accompanied by the requested supporting documents, to the Procuring Entity. All payments under the contract shall be made by bank transfer into the bank account indicated by the Individual Consultant in her/his invoices.  </w:t>
      </w:r>
    </w:p>
    <w:sectPr w:rsidR="004C0339">
      <w:footerReference w:type="even" r:id="rId33"/>
      <w:footerReference w:type="default" r:id="rId34"/>
      <w:footerReference w:type="first" r:id="rId35"/>
      <w:footnotePr>
        <w:numRestart w:val="eachPage"/>
      </w:footnotePr>
      <w:pgSz w:w="11909" w:h="16834"/>
      <w:pgMar w:top="1444" w:right="1371" w:bottom="1446" w:left="1517" w:header="720" w:footer="5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2D" w:rsidRDefault="005F1A2D">
      <w:pPr>
        <w:spacing w:after="0" w:line="240" w:lineRule="auto"/>
      </w:pPr>
      <w:r>
        <w:separator/>
      </w:r>
    </w:p>
  </w:endnote>
  <w:endnote w:type="continuationSeparator" w:id="0">
    <w:p w:rsidR="005F1A2D" w:rsidRDefault="005F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Optima">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1542F">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A1542F">
      <w:rPr>
        <w:rStyle w:val="PageNumber"/>
        <w:noProof/>
      </w:rPr>
      <w:t>28</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pPr>
      <w:pStyle w:val="Footer"/>
      <w:jc w:val="center"/>
    </w:pPr>
    <w:r>
      <w:t xml:space="preserve">Page </w:t>
    </w:r>
    <w:r>
      <w:rPr>
        <w:rStyle w:val="PageNumber1"/>
      </w:rPr>
      <w:fldChar w:fldCharType="begin"/>
    </w:r>
    <w:r>
      <w:rPr>
        <w:rStyle w:val="PageNumber1"/>
      </w:rPr>
      <w:instrText xml:space="preserve"> PAGE </w:instrText>
    </w:r>
    <w:r>
      <w:rPr>
        <w:rStyle w:val="PageNumber1"/>
      </w:rPr>
      <w:fldChar w:fldCharType="separate"/>
    </w:r>
    <w:r w:rsidR="00A1542F">
      <w:rPr>
        <w:rStyle w:val="PageNumber1"/>
        <w:noProof/>
      </w:rPr>
      <w:t>17</w:t>
    </w:r>
    <w:r>
      <w:rPr>
        <w:rStyle w:val="PageNumber1"/>
      </w:rPr>
      <w:fldChar w:fldCharType="end"/>
    </w:r>
    <w:r>
      <w:rPr>
        <w:rStyle w:val="PageNumber1"/>
      </w:rPr>
      <w:t xml:space="preserve"> of </w:t>
    </w:r>
    <w:r>
      <w:rPr>
        <w:rStyle w:val="PageNumber1"/>
      </w:rPr>
      <w:fldChar w:fldCharType="begin"/>
    </w:r>
    <w:r>
      <w:rPr>
        <w:rStyle w:val="PageNumber1"/>
      </w:rPr>
      <w:instrText xml:space="preserve"> NUMPAGES \*Arabic </w:instrText>
    </w:r>
    <w:r>
      <w:rPr>
        <w:rStyle w:val="PageNumber1"/>
      </w:rPr>
      <w:fldChar w:fldCharType="separate"/>
    </w:r>
    <w:r w:rsidR="00A1542F">
      <w:rPr>
        <w:rStyle w:val="PageNumber1"/>
        <w:noProof/>
      </w:rPr>
      <w:t>17</w:t>
    </w:r>
    <w:r>
      <w:rPr>
        <w:rStyle w:val="PageNumber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spacing w:after="0" w:line="259" w:lineRule="auto"/>
      <w:ind w:left="214"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F1A2D">
      <w:fldChar w:fldCharType="begin"/>
    </w:r>
    <w:r w:rsidR="005F1A2D">
      <w:instrText xml:space="preserve"> NUMPAGES   \* MERGEFORMAT </w:instrText>
    </w:r>
    <w:r w:rsidR="005F1A2D">
      <w:fldChar w:fldCharType="separate"/>
    </w:r>
    <w:r>
      <w:rPr>
        <w:rFonts w:ascii="Times New Roman" w:eastAsia="Times New Roman" w:hAnsi="Times New Roman" w:cs="Times New Roman"/>
      </w:rPr>
      <w:t>29</w:t>
    </w:r>
    <w:r w:rsidR="005F1A2D">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spacing w:after="0" w:line="259" w:lineRule="auto"/>
      <w:ind w:left="214"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A1542F" w:rsidRPr="00A1542F">
      <w:rPr>
        <w:rFonts w:ascii="Times New Roman" w:eastAsia="Times New Roman" w:hAnsi="Times New Roman" w:cs="Times New Roman"/>
        <w:noProof/>
      </w:rPr>
      <w:t>28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F1A2D">
      <w:fldChar w:fldCharType="begin"/>
    </w:r>
    <w:r w:rsidR="005F1A2D">
      <w:instrText xml:space="preserve"> NUMPAGES   \* MERGEFORMAT </w:instrText>
    </w:r>
    <w:r w:rsidR="005F1A2D">
      <w:fldChar w:fldCharType="separate"/>
    </w:r>
    <w:r w:rsidR="00A1542F" w:rsidRPr="00A1542F">
      <w:rPr>
        <w:rFonts w:ascii="Times New Roman" w:eastAsia="Times New Roman" w:hAnsi="Times New Roman" w:cs="Times New Roman"/>
        <w:noProof/>
      </w:rPr>
      <w:t>28</w:t>
    </w:r>
    <w:r w:rsidR="005F1A2D">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spacing w:after="0" w:line="259" w:lineRule="auto"/>
      <w:ind w:left="214"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F1A2D">
      <w:fldChar w:fldCharType="begin"/>
    </w:r>
    <w:r w:rsidR="005F1A2D">
      <w:instrText xml:space="preserve"> NUMPAGES   \* MERGEFORMAT </w:instrText>
    </w:r>
    <w:r w:rsidR="005F1A2D">
      <w:fldChar w:fldCharType="separate"/>
    </w:r>
    <w:r>
      <w:rPr>
        <w:rFonts w:ascii="Times New Roman" w:eastAsia="Times New Roman" w:hAnsi="Times New Roman" w:cs="Times New Roman"/>
      </w:rPr>
      <w:t>29</w:t>
    </w:r>
    <w:r w:rsidR="005F1A2D">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1542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A1542F">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pPr>
      <w:pStyle w:val="Footer"/>
      <w:jc w:val="center"/>
    </w:pPr>
    <w:r>
      <w:t xml:space="preserve">Page </w:t>
    </w:r>
    <w:r>
      <w:rPr>
        <w:rStyle w:val="PageNumber1"/>
      </w:rPr>
      <w:fldChar w:fldCharType="begin"/>
    </w:r>
    <w:r>
      <w:rPr>
        <w:rStyle w:val="PageNumber1"/>
      </w:rPr>
      <w:instrText xml:space="preserve"> PAGE </w:instrText>
    </w:r>
    <w:r>
      <w:rPr>
        <w:rStyle w:val="PageNumber1"/>
      </w:rPr>
      <w:fldChar w:fldCharType="separate"/>
    </w:r>
    <w:r w:rsidR="00A1542F">
      <w:rPr>
        <w:rStyle w:val="PageNumber1"/>
        <w:noProof/>
      </w:rPr>
      <w:t>15</w:t>
    </w:r>
    <w:r>
      <w:rPr>
        <w:rStyle w:val="PageNumber1"/>
      </w:rPr>
      <w:fldChar w:fldCharType="end"/>
    </w:r>
    <w:r>
      <w:rPr>
        <w:rStyle w:val="PageNumber1"/>
      </w:rPr>
      <w:t xml:space="preserve"> of </w:t>
    </w:r>
    <w:r>
      <w:rPr>
        <w:rStyle w:val="PageNumber1"/>
      </w:rPr>
      <w:fldChar w:fldCharType="begin"/>
    </w:r>
    <w:r>
      <w:rPr>
        <w:rStyle w:val="PageNumber1"/>
      </w:rPr>
      <w:instrText xml:space="preserve"> NUMPAGES \*Arabic </w:instrText>
    </w:r>
    <w:r>
      <w:rPr>
        <w:rStyle w:val="PageNumber1"/>
      </w:rPr>
      <w:fldChar w:fldCharType="separate"/>
    </w:r>
    <w:r w:rsidR="00A1542F">
      <w:rPr>
        <w:rStyle w:val="PageNumber1"/>
        <w:noProof/>
      </w:rPr>
      <w:t>15</w:t>
    </w:r>
    <w:r>
      <w:rPr>
        <w:rStyle w:val="PageNumber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2D" w:rsidRDefault="005F1A2D">
      <w:pPr>
        <w:spacing w:after="0" w:line="259" w:lineRule="auto"/>
        <w:ind w:left="0" w:right="0" w:firstLine="0"/>
        <w:jc w:val="left"/>
      </w:pPr>
      <w:r>
        <w:separator/>
      </w:r>
    </w:p>
  </w:footnote>
  <w:footnote w:type="continuationSeparator" w:id="0">
    <w:p w:rsidR="005F1A2D" w:rsidRDefault="005F1A2D">
      <w:pPr>
        <w:spacing w:after="0" w:line="259" w:lineRule="auto"/>
        <w:ind w:left="0" w:right="0" w:firstLine="0"/>
        <w:jc w:val="left"/>
      </w:pPr>
      <w:r>
        <w:continuationSeparator/>
      </w:r>
    </w:p>
  </w:footnote>
  <w:footnote w:id="1">
    <w:p w:rsidR="00CA72B9" w:rsidRDefault="00CA72B9">
      <w:pPr>
        <w:pStyle w:val="footnotedescription"/>
        <w:ind w:left="0"/>
      </w:pPr>
      <w:r>
        <w:rPr>
          <w:rStyle w:val="footnotemark"/>
        </w:rPr>
        <w:footnoteRef/>
      </w:r>
      <w:r>
        <w:t xml:space="preserve"> Amounts must coincide with the ones indicated under Total Cost of Financial proposal in Form FIN-2. </w:t>
      </w:r>
    </w:p>
  </w:footnote>
  <w:footnote w:id="2">
    <w:p w:rsidR="00474AB6" w:rsidRDefault="00474AB6" w:rsidP="00474AB6">
      <w:r>
        <w:rPr>
          <w:rStyle w:val="FootnoteCharacters"/>
        </w:rPr>
        <w:footnoteRef/>
      </w:r>
      <w:r>
        <w:br w:type="page"/>
      </w:r>
    </w:p>
    <w:p w:rsidR="00474AB6" w:rsidRDefault="00474AB6" w:rsidP="00474AB6">
      <w:pPr>
        <w:pageBreakBefore/>
      </w:pPr>
    </w:p>
    <w:p w:rsidR="00474AB6" w:rsidRDefault="00474AB6" w:rsidP="00474AB6">
      <w:pPr>
        <w:pageBreakBefore/>
      </w:pPr>
    </w:p>
    <w:p w:rsidR="00474AB6" w:rsidRDefault="00474AB6" w:rsidP="00474AB6">
      <w:pPr>
        <w:pageBreakBefore/>
      </w:pPr>
    </w:p>
    <w:p w:rsidR="00474AB6" w:rsidRDefault="00474AB6" w:rsidP="00474AB6">
      <w:pPr>
        <w:pStyle w:val="FootnoteText"/>
        <w:pageBreakBefore/>
      </w:pPr>
      <w:r>
        <w:rPr>
          <w:b/>
          <w:i/>
        </w:rPr>
        <w:tab/>
        <w:t xml:space="preserve">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rsidR="00CA72B9" w:rsidRDefault="00CA72B9">
      <w:pPr>
        <w:pStyle w:val="footnotedescription"/>
        <w:ind w:left="211"/>
      </w:pPr>
      <w:r>
        <w:rPr>
          <w:rStyle w:val="footnotemark"/>
        </w:rPr>
        <w:footnoteRef/>
      </w:r>
      <w:r>
        <w:t xml:space="preserve"> Delete items that are not applicable or add other items as the case may be. </w:t>
      </w:r>
    </w:p>
  </w:footnote>
  <w:footnote w:id="4">
    <w:p w:rsidR="00CA72B9" w:rsidRDefault="00CA72B9">
      <w:pPr>
        <w:pStyle w:val="footnotedescription"/>
        <w:spacing w:after="2"/>
        <w:ind w:left="211"/>
      </w:pPr>
      <w:r>
        <w:rPr>
          <w:rStyle w:val="footnotemark"/>
        </w:rPr>
        <w:footnoteRef/>
      </w:r>
      <w:r>
        <w:t xml:space="preserve"> Indicate unit cost</w:t>
      </w:r>
      <w:proofErr w:type="gramStart"/>
      <w:r>
        <w:t>..</w:t>
      </w:r>
      <w:proofErr w:type="gramEnd"/>
      <w:r>
        <w:t xml:space="preserve"> </w:t>
      </w:r>
    </w:p>
  </w:footnote>
  <w:footnote w:id="5">
    <w:p w:rsidR="00CA72B9" w:rsidRDefault="00CA72B9">
      <w:pPr>
        <w:pStyle w:val="footnotedescription"/>
        <w:ind w:left="211"/>
      </w:pPr>
      <w:r>
        <w:rPr>
          <w:rStyle w:val="footnotemark"/>
        </w:rPr>
        <w:footnoteRef/>
      </w:r>
      <w:r>
        <w:t xml:space="preserve"> Indicate route of each flight, and if the trip is one- or two-ways </w:t>
      </w:r>
    </w:p>
  </w:footnote>
  <w:footnote w:id="6">
    <w:p w:rsidR="00CA72B9" w:rsidRDefault="00CA72B9">
      <w:pPr>
        <w:pStyle w:val="footnotedescription"/>
        <w:ind w:left="211"/>
      </w:pPr>
      <w:r>
        <w:rPr>
          <w:rStyle w:val="footnotemark"/>
        </w:rPr>
        <w:footnoteRef/>
      </w:r>
      <w:r>
        <w:t xml:space="preserve"> Provide clear description of what is their exact nature </w:t>
      </w:r>
    </w:p>
  </w:footnote>
  <w:footnote w:id="7">
    <w:p w:rsidR="00CA72B9" w:rsidRDefault="00CA72B9">
      <w:pPr>
        <w:pStyle w:val="footnotedescription"/>
      </w:pPr>
      <w:r>
        <w:rPr>
          <w:rStyle w:val="footnotemark"/>
        </w:rPr>
        <w:footnoteRef/>
      </w:r>
      <w:r>
        <w:t xml:space="preserve"> Delete items that are not applicable or add other items as the case may be. </w:t>
      </w:r>
    </w:p>
  </w:footnote>
  <w:footnote w:id="8">
    <w:p w:rsidR="00CA72B9" w:rsidRDefault="00CA72B9">
      <w:pPr>
        <w:pStyle w:val="footnotedescription"/>
      </w:pPr>
      <w:r>
        <w:rPr>
          <w:rStyle w:val="footnotemark"/>
        </w:rPr>
        <w:footnoteRef/>
      </w:r>
      <w:r>
        <w:t xml:space="preserve"> Indicate route of each flight, and if the trip is one- or two-ways. </w:t>
      </w:r>
    </w:p>
  </w:footnote>
  <w:footnote w:id="9">
    <w:p w:rsidR="00CA72B9" w:rsidRDefault="00CA72B9">
      <w:pPr>
        <w:pStyle w:val="footnotedescription"/>
      </w:pPr>
      <w:r>
        <w:rPr>
          <w:rStyle w:val="footnotemark"/>
        </w:rPr>
        <w:footnoteRef/>
      </w:r>
      <w:r>
        <w:t xml:space="preserve"> Indicate unit cost. </w:t>
      </w:r>
    </w:p>
  </w:footnote>
  <w:footnote w:id="10">
    <w:p w:rsidR="00CA72B9" w:rsidRDefault="00CA72B9">
      <w:pPr>
        <w:pStyle w:val="footnotedescription"/>
      </w:pPr>
      <w:r>
        <w:rPr>
          <w:rStyle w:val="footnotemark"/>
        </w:rPr>
        <w:footnoteRef/>
      </w:r>
      <w:r>
        <w:t xml:space="preserve"> Provide clear description of what is their exact nature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Pr="00572302" w:rsidRDefault="00CA72B9">
    <w:pPr>
      <w:pStyle w:val="Header"/>
      <w:jc w:val="center"/>
      <w:rPr>
        <w:b/>
        <w:i/>
        <w:sz w:val="20"/>
        <w:szCs w:val="20"/>
        <w:lang w:val="en-GB"/>
      </w:rPr>
    </w:pPr>
    <w:r>
      <w:rPr>
        <w:b/>
        <w:i/>
        <w:sz w:val="20"/>
        <w:szCs w:val="20"/>
        <w:lang w:val="en-GB"/>
      </w:rPr>
      <w:t xml:space="preserve">REFERENCE NUMBER: SADC/RPC/DRR/01/2017/1 – </w:t>
    </w:r>
    <w:r w:rsidRPr="00572302">
      <w:rPr>
        <w:b/>
        <w:i/>
        <w:sz w:val="20"/>
        <w:szCs w:val="20"/>
        <w:lang w:val="en-GB"/>
      </w:rPr>
      <w:t>DEVELOPMENT OF A REGIONAL DISASTER RISK REDUCTION STRATEGIC PLAN 2016-2030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B9" w:rsidRDefault="00CA72B9">
    <w:pPr>
      <w:pStyle w:val="Header"/>
    </w:pPr>
  </w:p>
  <w:p w:rsidR="00CA72B9" w:rsidRDefault="00CA7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Pr="00474AB6" w:rsidRDefault="00474AB6" w:rsidP="00474AB6">
    <w:pPr>
      <w:pStyle w:val="Header"/>
      <w:jc w:val="center"/>
      <w:rPr>
        <w:b/>
        <w:i/>
        <w:sz w:val="20"/>
        <w:szCs w:val="20"/>
        <w:lang w:val="en-GB"/>
      </w:rPr>
    </w:pPr>
    <w:r>
      <w:rPr>
        <w:b/>
        <w:i/>
        <w:sz w:val="20"/>
        <w:szCs w:val="20"/>
        <w:lang w:val="en-GB"/>
      </w:rPr>
      <w:t xml:space="preserve">REFERENCE NUMBER: SADC/RPC/DRR/01/2017/1 – </w:t>
    </w:r>
    <w:r w:rsidRPr="00572302">
      <w:rPr>
        <w:b/>
        <w:i/>
        <w:sz w:val="20"/>
        <w:szCs w:val="20"/>
        <w:lang w:val="en-GB"/>
      </w:rPr>
      <w:t>DEVELOPMENT OF A REGIONAL DISASTER RISK REDUCTION STRATEGIC PLAN 2016-2030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Pr="00474AB6" w:rsidRDefault="00474AB6" w:rsidP="00474AB6">
    <w:pPr>
      <w:pStyle w:val="Header"/>
      <w:jc w:val="center"/>
      <w:rPr>
        <w:b/>
        <w:i/>
        <w:sz w:val="20"/>
        <w:szCs w:val="20"/>
        <w:lang w:val="en-GB"/>
      </w:rPr>
    </w:pPr>
    <w:r>
      <w:rPr>
        <w:b/>
        <w:i/>
        <w:sz w:val="20"/>
        <w:szCs w:val="20"/>
        <w:lang w:val="en-GB"/>
      </w:rPr>
      <w:t xml:space="preserve">REFERENCE NUMBER: SADC/RPC/DRR/01/2017/1 – </w:t>
    </w:r>
    <w:r w:rsidRPr="00572302">
      <w:rPr>
        <w:b/>
        <w:i/>
        <w:sz w:val="20"/>
        <w:szCs w:val="20"/>
        <w:lang w:val="en-GB"/>
      </w:rPr>
      <w:t>DEVELOPMENT OF A REGIONAL DISASTER RISK REDUCTION STRATEGIC PLAN 2016-2030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B6" w:rsidRDefault="00474A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4"/>
    <w:lvl w:ilvl="0">
      <w:start w:val="1"/>
      <w:numFmt w:val="decimal"/>
      <w:lvlText w:val="%1."/>
      <w:lvlJc w:val="left"/>
      <w:pPr>
        <w:tabs>
          <w:tab w:val="num" w:pos="0"/>
        </w:tabs>
        <w:ind w:left="360" w:hanging="360"/>
      </w:pPr>
      <w:rPr>
        <w:rFonts w:ascii="Arial" w:hAnsi="Arial" w:cs="Arial"/>
        <w:b/>
        <w:bCs/>
        <w:lang w:val="en-GB"/>
      </w:rPr>
    </w:lvl>
    <w:lvl w:ilvl="1">
      <w:start w:val="1"/>
      <w:numFmt w:val="decimal"/>
      <w:lvlText w:val="%1.%2."/>
      <w:lvlJc w:val="left"/>
      <w:pPr>
        <w:tabs>
          <w:tab w:val="num" w:pos="-360"/>
        </w:tabs>
        <w:ind w:left="432" w:hanging="432"/>
      </w:pPr>
      <w:rPr>
        <w:rFonts w:ascii="Arial" w:hAnsi="Arial"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multilevel"/>
    <w:tmpl w:val="00000006"/>
    <w:name w:val="WW8Num5"/>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rPr>
        <w:rFonts w:ascii="Arial" w:hAnsi="Arial" w:cs="Arial"/>
        <w:kern w:val="1"/>
        <w:lang w:val="en-GB"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7"/>
    <w:multiLevelType w:val="multilevel"/>
    <w:tmpl w:val="D93ECA64"/>
    <w:lvl w:ilvl="0">
      <w:start w:val="1"/>
      <w:numFmt w:val="lowerLetter"/>
      <w:lvlText w:val="%1)"/>
      <w:lvlJc w:val="left"/>
      <w:pPr>
        <w:ind w:left="720" w:hanging="360"/>
      </w:pPr>
      <w:rPr>
        <w:rFonts w:eastAsia="Calibri" w:cs="Times New Roman"/>
        <w:kern w:val="1"/>
        <w:lang w:val="en-ZA" w:eastAsia="zh-C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0000008"/>
    <w:multiLevelType w:val="singleLevel"/>
    <w:tmpl w:val="00000008"/>
    <w:name w:val="WW8Num7"/>
    <w:lvl w:ilvl="0">
      <w:start w:val="1"/>
      <w:numFmt w:val="lowerLetter"/>
      <w:lvlText w:val="%1."/>
      <w:lvlJc w:val="left"/>
      <w:pPr>
        <w:tabs>
          <w:tab w:val="num" w:pos="0"/>
        </w:tabs>
        <w:ind w:left="720" w:hanging="360"/>
      </w:pPr>
      <w:rPr>
        <w:rFonts w:ascii="Times New Roman" w:hAnsi="Times New Roman" w:cs="Times New Roman"/>
        <w:kern w:val="1"/>
        <w:lang w:val="en-US" w:eastAsia="zh-CN"/>
      </w:rPr>
    </w:lvl>
  </w:abstractNum>
  <w:abstractNum w:abstractNumId="4">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nsid w:val="0000000A"/>
    <w:multiLevelType w:val="multilevel"/>
    <w:tmpl w:val="24261308"/>
    <w:name w:val="WW8Num9"/>
    <w:lvl w:ilvl="0">
      <w:start w:val="1"/>
      <w:numFmt w:val="decimal"/>
      <w:lvlText w:val="%1."/>
      <w:lvlJc w:val="left"/>
      <w:pPr>
        <w:tabs>
          <w:tab w:val="num" w:pos="0"/>
        </w:tabs>
        <w:ind w:left="0" w:firstLine="0"/>
      </w:pPr>
      <w:rPr>
        <w:rFonts w:ascii="Symbol" w:hAnsi="Symbol" w:cs="Symbol"/>
        <w:sz w:val="28"/>
        <w:szCs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C"/>
    <w:multiLevelType w:val="multilevel"/>
    <w:tmpl w:val="0000000C"/>
    <w:name w:val="WW8Num12"/>
    <w:lvl w:ilvl="0">
      <w:start w:val="18"/>
      <w:numFmt w:val="decimal"/>
      <w:lvlText w:val="%1."/>
      <w:lvlJc w:val="left"/>
      <w:pPr>
        <w:tabs>
          <w:tab w:val="num" w:pos="0"/>
        </w:tabs>
        <w:ind w:left="720" w:hanging="360"/>
      </w:pPr>
      <w:rPr>
        <w:rFonts w:ascii="Arial" w:hAnsi="Arial" w:cs="Arial"/>
        <w:b/>
        <w: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8Num19"/>
    <w:lvl w:ilvl="0">
      <w:start w:val="1"/>
      <w:numFmt w:val="upperRoman"/>
      <w:pStyle w:val="BodyTex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0A087D62"/>
    <w:multiLevelType w:val="hybridMultilevel"/>
    <w:tmpl w:val="F1FE4FD0"/>
    <w:lvl w:ilvl="0" w:tplc="36CCC1A4">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638D6">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7CF2BE">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D62058">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40AEC">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63A0">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04B58C">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A5D64">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D22C7A">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109A29D5"/>
    <w:multiLevelType w:val="multilevel"/>
    <w:tmpl w:val="24261308"/>
    <w:lvl w:ilvl="0">
      <w:start w:val="1"/>
      <w:numFmt w:val="decimal"/>
      <w:lvlText w:val="%1."/>
      <w:lvlJc w:val="left"/>
      <w:pPr>
        <w:tabs>
          <w:tab w:val="num" w:pos="0"/>
        </w:tabs>
        <w:ind w:left="0" w:firstLine="0"/>
      </w:pPr>
      <w:rPr>
        <w:rFonts w:ascii="Symbol" w:hAnsi="Symbol" w:cs="Symbol"/>
        <w:sz w:val="28"/>
        <w:szCs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129C307B"/>
    <w:multiLevelType w:val="hybridMultilevel"/>
    <w:tmpl w:val="31EC9BDA"/>
    <w:lvl w:ilvl="0" w:tplc="705AA62C">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D6F330">
      <w:start w:val="1"/>
      <w:numFmt w:val="lowerRoman"/>
      <w:lvlText w:val="(%2)"/>
      <w:lvlJc w:val="left"/>
      <w:pPr>
        <w:ind w:left="1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34F946">
      <w:start w:val="1"/>
      <w:numFmt w:val="bullet"/>
      <w:lvlText w:val="•"/>
      <w:lvlJc w:val="left"/>
      <w:pPr>
        <w:ind w:left="1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47D68">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8059C">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56E8F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C6BBC8">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EC278">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6E08D6">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1783D1D"/>
    <w:multiLevelType w:val="hybridMultilevel"/>
    <w:tmpl w:val="9D2079D0"/>
    <w:lvl w:ilvl="0" w:tplc="4BFC6860">
      <w:start w:val="2"/>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F02893"/>
    <w:multiLevelType w:val="hybridMultilevel"/>
    <w:tmpl w:val="B2029BE0"/>
    <w:lvl w:ilvl="0" w:tplc="7A7A223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0CF0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98551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036E61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72E30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3C3D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ECC4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8AD23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2E268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nsid w:val="346C58D3"/>
    <w:multiLevelType w:val="hybridMultilevel"/>
    <w:tmpl w:val="A32C623E"/>
    <w:lvl w:ilvl="0" w:tplc="762E2B74">
      <w:start w:val="12"/>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40CD16">
      <w:start w:val="1"/>
      <w:numFmt w:val="lowerLetter"/>
      <w:lvlText w:val="%2"/>
      <w:lvlJc w:val="left"/>
      <w:pPr>
        <w:ind w:left="1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1A7D7E">
      <w:start w:val="1"/>
      <w:numFmt w:val="lowerRoman"/>
      <w:lvlText w:val="%3"/>
      <w:lvlJc w:val="left"/>
      <w:pPr>
        <w:ind w:left="1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16627F4">
      <w:start w:val="1"/>
      <w:numFmt w:val="decimal"/>
      <w:lvlText w:val="%4"/>
      <w:lvlJc w:val="left"/>
      <w:pPr>
        <w:ind w:left="26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2E89C40">
      <w:start w:val="1"/>
      <w:numFmt w:val="lowerLetter"/>
      <w:lvlText w:val="%5"/>
      <w:lvlJc w:val="left"/>
      <w:pPr>
        <w:ind w:left="3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A82314">
      <w:start w:val="1"/>
      <w:numFmt w:val="lowerRoman"/>
      <w:lvlText w:val="%6"/>
      <w:lvlJc w:val="left"/>
      <w:pPr>
        <w:ind w:left="4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CF2D54A">
      <w:start w:val="1"/>
      <w:numFmt w:val="decimal"/>
      <w:lvlText w:val="%7"/>
      <w:lvlJc w:val="left"/>
      <w:pPr>
        <w:ind w:left="4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E04EB6">
      <w:start w:val="1"/>
      <w:numFmt w:val="lowerLetter"/>
      <w:lvlText w:val="%8"/>
      <w:lvlJc w:val="left"/>
      <w:pPr>
        <w:ind w:left="5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32822A">
      <w:start w:val="1"/>
      <w:numFmt w:val="lowerRoman"/>
      <w:lvlText w:val="%9"/>
      <w:lvlJc w:val="left"/>
      <w:pPr>
        <w:ind w:left="6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nsid w:val="3B847C75"/>
    <w:multiLevelType w:val="hybridMultilevel"/>
    <w:tmpl w:val="C37C011A"/>
    <w:lvl w:ilvl="0" w:tplc="A00460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C6C9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9C7F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EE43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20A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9E1E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AE6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4E4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543D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2880F12"/>
    <w:multiLevelType w:val="hybridMultilevel"/>
    <w:tmpl w:val="53681EF4"/>
    <w:lvl w:ilvl="0" w:tplc="04090017">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0F80CCF"/>
    <w:multiLevelType w:val="hybridMultilevel"/>
    <w:tmpl w:val="11A4145A"/>
    <w:lvl w:ilvl="0" w:tplc="04090015">
      <w:start w:val="1"/>
      <w:numFmt w:val="upp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51672750"/>
    <w:multiLevelType w:val="hybridMultilevel"/>
    <w:tmpl w:val="557A87F4"/>
    <w:lvl w:ilvl="0" w:tplc="04090001">
      <w:start w:val="1"/>
      <w:numFmt w:val="bullet"/>
      <w:lvlText w:val=""/>
      <w:lvlJc w:val="left"/>
      <w:pPr>
        <w:ind w:left="2520" w:hanging="360"/>
      </w:pPr>
      <w:rPr>
        <w:rFonts w:ascii="Symbol" w:hAnsi="Symbol" w:hint="default"/>
      </w:rPr>
    </w:lvl>
    <w:lvl w:ilvl="1" w:tplc="461C1238">
      <w:numFmt w:val="bullet"/>
      <w:lvlText w:val="-"/>
      <w:lvlJc w:val="left"/>
      <w:pPr>
        <w:ind w:left="3240" w:hanging="360"/>
      </w:pPr>
      <w:rPr>
        <w:rFonts w:ascii="Arial" w:eastAsia="Times New Roman" w:hAnsi="Arial" w:cs="Aria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5765AF0"/>
    <w:multiLevelType w:val="hybridMultilevel"/>
    <w:tmpl w:val="F9DE3E82"/>
    <w:lvl w:ilvl="0" w:tplc="5D5018E6">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A47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9C3E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32AD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28F6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6E4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0A38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E4F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0A9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2E53A6B"/>
    <w:multiLevelType w:val="hybridMultilevel"/>
    <w:tmpl w:val="B88C43DE"/>
    <w:lvl w:ilvl="0" w:tplc="256CFAD6">
      <w:start w:val="3"/>
      <w:numFmt w:val="decimal"/>
      <w:lvlText w:val="%1."/>
      <w:lvlJc w:val="left"/>
      <w:pPr>
        <w:ind w:left="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E61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AB6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BE86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C18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DE40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6A22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CFC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B839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63835A5E"/>
    <w:multiLevelType w:val="multilevel"/>
    <w:tmpl w:val="087CBB7A"/>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68C653CF"/>
    <w:multiLevelType w:val="hybridMultilevel"/>
    <w:tmpl w:val="DE2846AE"/>
    <w:lvl w:ilvl="0" w:tplc="EBC8F0E4">
      <w:start w:val="7"/>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52C80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061D4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172D07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F0812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E8D5D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ECB95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6F28EF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EC5DC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nsid w:val="68D16E4C"/>
    <w:multiLevelType w:val="hybridMultilevel"/>
    <w:tmpl w:val="4AB6B7B8"/>
    <w:lvl w:ilvl="0" w:tplc="8E28392E">
      <w:start w:val="1"/>
      <w:numFmt w:val="lowerLetter"/>
      <w:lvlText w:val="%1)"/>
      <w:lvlJc w:val="left"/>
      <w:pPr>
        <w:ind w:left="93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E2E153C">
      <w:start w:val="1"/>
      <w:numFmt w:val="lowerLetter"/>
      <w:lvlText w:val="%2"/>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0094A742">
      <w:start w:val="1"/>
      <w:numFmt w:val="lowerRoman"/>
      <w:lvlText w:val="%3"/>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F9642DB6">
      <w:start w:val="1"/>
      <w:numFmt w:val="decimal"/>
      <w:lvlText w:val="%4"/>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F6CF6BC">
      <w:start w:val="1"/>
      <w:numFmt w:val="lowerLetter"/>
      <w:lvlText w:val="%5"/>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215C0C8C">
      <w:start w:val="1"/>
      <w:numFmt w:val="lowerRoman"/>
      <w:lvlText w:val="%6"/>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C0B809FC">
      <w:start w:val="1"/>
      <w:numFmt w:val="decimal"/>
      <w:lvlText w:val="%7"/>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116A094">
      <w:start w:val="1"/>
      <w:numFmt w:val="lowerLetter"/>
      <w:lvlText w:val="%8"/>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C8F29652">
      <w:start w:val="1"/>
      <w:numFmt w:val="lowerRoman"/>
      <w:lvlText w:val="%9"/>
      <w:lvlJc w:val="left"/>
      <w:pPr>
        <w:ind w:left="68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4">
    <w:nsid w:val="6AB91414"/>
    <w:multiLevelType w:val="hybridMultilevel"/>
    <w:tmpl w:val="0F66FD96"/>
    <w:lvl w:ilvl="0" w:tplc="22A2E26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CF5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8DA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59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E03D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08E7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AE5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52AD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CE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6E3A05F1"/>
    <w:multiLevelType w:val="hybridMultilevel"/>
    <w:tmpl w:val="5934A722"/>
    <w:lvl w:ilvl="0" w:tplc="4F56E89C">
      <w:start w:val="1"/>
      <w:numFmt w:val="bullet"/>
      <w:lvlText w:val="•"/>
      <w:lvlJc w:val="left"/>
      <w:pPr>
        <w:ind w:left="1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F6CDE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C8CDC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466D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34710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1C776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00CE5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C6A6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FC4EF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710E08C2"/>
    <w:multiLevelType w:val="hybridMultilevel"/>
    <w:tmpl w:val="3A70554A"/>
    <w:lvl w:ilvl="0" w:tplc="6E341E98">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243EB6">
      <w:start w:val="1"/>
      <w:numFmt w:val="lowerLetter"/>
      <w:lvlText w:val="%2)"/>
      <w:lvlJc w:val="left"/>
      <w:pPr>
        <w:ind w:left="10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0562270">
      <w:start w:val="1"/>
      <w:numFmt w:val="lowerRoman"/>
      <w:lvlText w:val="%3"/>
      <w:lvlJc w:val="left"/>
      <w:pPr>
        <w:ind w:left="18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EEC1B86">
      <w:start w:val="1"/>
      <w:numFmt w:val="decimal"/>
      <w:lvlText w:val="%4"/>
      <w:lvlJc w:val="left"/>
      <w:pPr>
        <w:ind w:left="25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60E237D0">
      <w:start w:val="1"/>
      <w:numFmt w:val="lowerLetter"/>
      <w:lvlText w:val="%5"/>
      <w:lvlJc w:val="left"/>
      <w:pPr>
        <w:ind w:left="32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AB0DAD0">
      <w:start w:val="1"/>
      <w:numFmt w:val="lowerRoman"/>
      <w:lvlText w:val="%6"/>
      <w:lvlJc w:val="left"/>
      <w:pPr>
        <w:ind w:left="39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1F963A28">
      <w:start w:val="1"/>
      <w:numFmt w:val="decimal"/>
      <w:lvlText w:val="%7"/>
      <w:lvlJc w:val="left"/>
      <w:pPr>
        <w:ind w:left="46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F7CFA50">
      <w:start w:val="1"/>
      <w:numFmt w:val="lowerLetter"/>
      <w:lvlText w:val="%8"/>
      <w:lvlJc w:val="left"/>
      <w:pPr>
        <w:ind w:left="54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5032007E">
      <w:start w:val="1"/>
      <w:numFmt w:val="lowerRoman"/>
      <w:lvlText w:val="%9"/>
      <w:lvlJc w:val="left"/>
      <w:pPr>
        <w:ind w:left="61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1"/>
  </w:num>
  <w:num w:numId="3">
    <w:abstractNumId w:val="15"/>
  </w:num>
  <w:num w:numId="4">
    <w:abstractNumId w:val="25"/>
  </w:num>
  <w:num w:numId="5">
    <w:abstractNumId w:val="19"/>
  </w:num>
  <w:num w:numId="6">
    <w:abstractNumId w:val="23"/>
  </w:num>
  <w:num w:numId="7">
    <w:abstractNumId w:val="13"/>
  </w:num>
  <w:num w:numId="8">
    <w:abstractNumId w:val="22"/>
  </w:num>
  <w:num w:numId="9">
    <w:abstractNumId w:val="14"/>
  </w:num>
  <w:num w:numId="10">
    <w:abstractNumId w:val="9"/>
  </w:num>
  <w:num w:numId="11">
    <w:abstractNumId w:val="21"/>
  </w:num>
  <w:num w:numId="12">
    <w:abstractNumId w:val="24"/>
  </w:num>
  <w:num w:numId="13">
    <w:abstractNumId w:val="2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8"/>
  </w:num>
  <w:num w:numId="22">
    <w:abstractNumId w:val="17"/>
  </w:num>
  <w:num w:numId="23">
    <w:abstractNumId w:val="12"/>
  </w:num>
  <w:num w:numId="24">
    <w:abstractNumId w:val="16"/>
  </w:num>
  <w:num w:numId="25">
    <w:abstractNumId w:val="18"/>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9"/>
    <w:rsid w:val="002436D1"/>
    <w:rsid w:val="002D0736"/>
    <w:rsid w:val="003351FF"/>
    <w:rsid w:val="00344599"/>
    <w:rsid w:val="00474AB6"/>
    <w:rsid w:val="004A08AC"/>
    <w:rsid w:val="004C0339"/>
    <w:rsid w:val="00571BCA"/>
    <w:rsid w:val="00572302"/>
    <w:rsid w:val="005F1A2D"/>
    <w:rsid w:val="007C0BEB"/>
    <w:rsid w:val="0088310E"/>
    <w:rsid w:val="00896BA2"/>
    <w:rsid w:val="008B51B1"/>
    <w:rsid w:val="008C16FF"/>
    <w:rsid w:val="00A1542F"/>
    <w:rsid w:val="00B320C0"/>
    <w:rsid w:val="00B37127"/>
    <w:rsid w:val="00BB0252"/>
    <w:rsid w:val="00BB3DCF"/>
    <w:rsid w:val="00C62C29"/>
    <w:rsid w:val="00CA72B9"/>
    <w:rsid w:val="00CD39AD"/>
    <w:rsid w:val="00D90710"/>
    <w:rsid w:val="00FD7F7A"/>
    <w:rsid w:val="00FE37A5"/>
    <w:rsid w:val="00FE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2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22"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22"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22"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5" w:line="250" w:lineRule="auto"/>
      <w:ind w:left="31"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7C0BEB"/>
  </w:style>
  <w:style w:type="paragraph" w:styleId="BodyText">
    <w:name w:val="Body Text"/>
    <w:basedOn w:val="Normal"/>
    <w:link w:val="BodyTextChar"/>
    <w:rsid w:val="007C0BEB"/>
    <w:pPr>
      <w:numPr>
        <w:numId w:val="21"/>
      </w:numPr>
      <w:suppressAutoHyphens/>
      <w:spacing w:after="0" w:line="275" w:lineRule="atLeast"/>
      <w:ind w:left="0" w:right="0" w:firstLine="0"/>
      <w:jc w:val="center"/>
    </w:pPr>
    <w:rPr>
      <w:rFonts w:ascii="Times New Roman" w:eastAsia="Times New Roman" w:hAnsi="Times New Roman" w:cs="Times New Roman"/>
      <w:b/>
      <w:color w:val="auto"/>
      <w:szCs w:val="24"/>
      <w:lang w:eastAsia="zh-CN"/>
    </w:rPr>
  </w:style>
  <w:style w:type="character" w:customStyle="1" w:styleId="BodyTextChar">
    <w:name w:val="Body Text Char"/>
    <w:basedOn w:val="DefaultParagraphFont"/>
    <w:link w:val="BodyText"/>
    <w:rsid w:val="007C0BEB"/>
    <w:rPr>
      <w:rFonts w:ascii="Times New Roman" w:eastAsia="Times New Roman" w:hAnsi="Times New Roman" w:cs="Times New Roman"/>
      <w:b/>
      <w:sz w:val="24"/>
      <w:szCs w:val="24"/>
      <w:lang w:eastAsia="zh-CN"/>
    </w:rPr>
  </w:style>
  <w:style w:type="paragraph" w:styleId="Header">
    <w:name w:val="header"/>
    <w:basedOn w:val="Normal"/>
    <w:link w:val="HeaderChar"/>
    <w:rsid w:val="007C0BEB"/>
    <w:pPr>
      <w:suppressAutoHyphens/>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HeaderChar">
    <w:name w:val="Header Char"/>
    <w:basedOn w:val="DefaultParagraphFont"/>
    <w:link w:val="Header"/>
    <w:rsid w:val="007C0BEB"/>
    <w:rPr>
      <w:rFonts w:ascii="Times New Roman" w:eastAsia="Times New Roman" w:hAnsi="Times New Roman" w:cs="Times New Roman"/>
      <w:sz w:val="24"/>
      <w:szCs w:val="24"/>
      <w:lang w:eastAsia="zh-CN"/>
    </w:rPr>
  </w:style>
  <w:style w:type="paragraph" w:styleId="Footer">
    <w:name w:val="footer"/>
    <w:basedOn w:val="Normal"/>
    <w:link w:val="FooterChar"/>
    <w:rsid w:val="007C0BEB"/>
    <w:pPr>
      <w:suppressAutoHyphens/>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FooterChar">
    <w:name w:val="Footer Char"/>
    <w:basedOn w:val="DefaultParagraphFont"/>
    <w:link w:val="Footer"/>
    <w:rsid w:val="007C0BEB"/>
    <w:rPr>
      <w:rFonts w:ascii="Times New Roman" w:eastAsia="Times New Roman" w:hAnsi="Times New Roman" w:cs="Times New Roman"/>
      <w:sz w:val="24"/>
      <w:szCs w:val="24"/>
      <w:lang w:eastAsia="zh-CN"/>
    </w:rPr>
  </w:style>
  <w:style w:type="paragraph" w:styleId="ListParagraph">
    <w:name w:val="List Paragraph"/>
    <w:basedOn w:val="Normal"/>
    <w:qFormat/>
    <w:rsid w:val="007C0BEB"/>
    <w:pPr>
      <w:suppressAutoHyphens/>
      <w:spacing w:after="0" w:line="240" w:lineRule="auto"/>
      <w:ind w:left="720" w:right="0" w:firstLine="0"/>
      <w:contextualSpacing/>
      <w:jc w:val="left"/>
    </w:pPr>
    <w:rPr>
      <w:rFonts w:ascii="Times New Roman" w:eastAsia="Times New Roman" w:hAnsi="Times New Roman" w:cs="Times New Roman"/>
      <w:color w:val="auto"/>
      <w:szCs w:val="24"/>
      <w:lang w:eastAsia="zh-CN"/>
    </w:rPr>
  </w:style>
  <w:style w:type="paragraph" w:customStyle="1" w:styleId="Standard">
    <w:name w:val="Standard"/>
    <w:rsid w:val="007C0BE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ormla">
    <w:name w:val="normla"/>
    <w:basedOn w:val="Standard"/>
    <w:rsid w:val="007C0BEB"/>
    <w:pPr>
      <w:jc w:val="both"/>
    </w:pPr>
    <w:rPr>
      <w:rFonts w:ascii="Arial" w:hAnsi="Arial" w:cs="Arial"/>
      <w:b/>
      <w:sz w:val="22"/>
      <w:szCs w:val="20"/>
      <w:lang w:val="en-GB"/>
    </w:rPr>
  </w:style>
  <w:style w:type="paragraph" w:customStyle="1" w:styleId="Bullet">
    <w:name w:val="Bullet"/>
    <w:basedOn w:val="Standard"/>
    <w:rsid w:val="007C0BEB"/>
    <w:pPr>
      <w:tabs>
        <w:tab w:val="num" w:pos="720"/>
        <w:tab w:val="left" w:pos="1440"/>
      </w:tabs>
      <w:autoSpaceDE w:val="0"/>
      <w:ind w:left="720" w:hanging="360"/>
      <w:jc w:val="both"/>
    </w:pPr>
    <w:rPr>
      <w:rFonts w:ascii="Baskerville Old Face" w:hAnsi="Baskerville Old Face" w:cs="Baskerville Old Face"/>
      <w:lang w:val="en-GB"/>
    </w:rPr>
  </w:style>
  <w:style w:type="character" w:styleId="Hyperlink">
    <w:name w:val="Hyperlink"/>
    <w:basedOn w:val="DefaultParagraphFont"/>
    <w:uiPriority w:val="99"/>
    <w:unhideWhenUsed/>
    <w:rsid w:val="00572302"/>
    <w:rPr>
      <w:color w:val="0563C1" w:themeColor="hyperlink"/>
      <w:u w:val="single"/>
    </w:rPr>
  </w:style>
  <w:style w:type="character" w:customStyle="1" w:styleId="PageNumber1">
    <w:name w:val="Page Number1"/>
    <w:basedOn w:val="DefaultParagraphFont"/>
    <w:rsid w:val="00474AB6"/>
  </w:style>
  <w:style w:type="character" w:customStyle="1" w:styleId="FootnoteCharacters">
    <w:name w:val="Footnote Characters"/>
    <w:rsid w:val="00474AB6"/>
  </w:style>
  <w:style w:type="character" w:styleId="FootnoteReference">
    <w:name w:val="footnote reference"/>
    <w:rsid w:val="00474AB6"/>
    <w:rPr>
      <w:vertAlign w:val="superscript"/>
    </w:rPr>
  </w:style>
  <w:style w:type="paragraph" w:customStyle="1" w:styleId="Fett1">
    <w:name w:val="Fett1"/>
    <w:basedOn w:val="Normal"/>
    <w:rsid w:val="00474AB6"/>
    <w:pPr>
      <w:suppressAutoHyphens/>
      <w:spacing w:after="0" w:line="240" w:lineRule="auto"/>
      <w:ind w:left="0" w:right="0" w:firstLine="0"/>
      <w:jc w:val="left"/>
    </w:pPr>
    <w:rPr>
      <w:rFonts w:eastAsia="Times New Roman"/>
      <w:b/>
      <w:color w:val="auto"/>
      <w:kern w:val="1"/>
      <w:sz w:val="22"/>
      <w:szCs w:val="20"/>
      <w:lang w:val="de-DE" w:eastAsia="zh-CN"/>
    </w:rPr>
  </w:style>
  <w:style w:type="paragraph" w:customStyle="1" w:styleId="underline">
    <w:name w:val="underline"/>
    <w:basedOn w:val="Normal"/>
    <w:rsid w:val="00474AB6"/>
    <w:pPr>
      <w:suppressAutoHyphens/>
      <w:spacing w:before="90" w:after="54" w:line="240" w:lineRule="auto"/>
      <w:ind w:left="0" w:right="0" w:firstLine="0"/>
      <w:jc w:val="left"/>
    </w:pPr>
    <w:rPr>
      <w:rFonts w:eastAsia="Times New Roman"/>
      <w:color w:val="auto"/>
      <w:kern w:val="1"/>
      <w:sz w:val="20"/>
      <w:szCs w:val="20"/>
      <w:u w:val="single"/>
      <w:lang w:val="en-GB" w:eastAsia="zh-CN"/>
    </w:rPr>
  </w:style>
  <w:style w:type="paragraph" w:customStyle="1" w:styleId="normaltableau">
    <w:name w:val="normal_tableau"/>
    <w:basedOn w:val="Normal"/>
    <w:rsid w:val="00474AB6"/>
    <w:pPr>
      <w:suppressAutoHyphens/>
      <w:spacing w:before="120" w:after="120" w:line="240" w:lineRule="auto"/>
      <w:ind w:left="0" w:right="0" w:firstLine="0"/>
    </w:pPr>
    <w:rPr>
      <w:rFonts w:ascii="Optima" w:eastAsia="Times New Roman" w:hAnsi="Optima" w:cs="Optima"/>
      <w:color w:val="auto"/>
      <w:kern w:val="1"/>
      <w:sz w:val="22"/>
      <w:szCs w:val="20"/>
      <w:lang w:val="en-GB" w:eastAsia="zh-CN"/>
    </w:rPr>
  </w:style>
  <w:style w:type="paragraph" w:customStyle="1" w:styleId="Default">
    <w:name w:val="Default"/>
    <w:rsid w:val="00474AB6"/>
    <w:pPr>
      <w:suppressAutoHyphens/>
      <w:spacing w:after="0" w:line="240" w:lineRule="auto"/>
    </w:pPr>
    <w:rPr>
      <w:rFonts w:ascii="Times New Roman" w:eastAsia="Times New Roman" w:hAnsi="Times New Roman" w:cs="Times New Roman"/>
      <w:color w:val="000000"/>
      <w:kern w:val="1"/>
      <w:sz w:val="24"/>
      <w:szCs w:val="24"/>
      <w:lang w:eastAsia="zh-CN"/>
    </w:rPr>
  </w:style>
  <w:style w:type="paragraph" w:styleId="FootnoteText">
    <w:name w:val="footnote text"/>
    <w:basedOn w:val="Normal"/>
    <w:link w:val="FootnoteTextChar"/>
    <w:rsid w:val="00474AB6"/>
    <w:pPr>
      <w:suppressAutoHyphens/>
      <w:spacing w:after="0" w:line="240" w:lineRule="auto"/>
      <w:ind w:left="0" w:right="0" w:firstLine="0"/>
      <w:jc w:val="left"/>
    </w:pPr>
    <w:rPr>
      <w:rFonts w:ascii="Times New Roman" w:eastAsia="Times New Roman" w:hAnsi="Times New Roman" w:cs="Times New Roman"/>
      <w:color w:val="auto"/>
      <w:kern w:val="1"/>
      <w:szCs w:val="24"/>
      <w:lang w:eastAsia="zh-CN"/>
    </w:rPr>
  </w:style>
  <w:style w:type="character" w:customStyle="1" w:styleId="FootnoteTextChar">
    <w:name w:val="Footnote Text Char"/>
    <w:basedOn w:val="DefaultParagraphFont"/>
    <w:link w:val="FootnoteText"/>
    <w:rsid w:val="00474AB6"/>
    <w:rPr>
      <w:rFonts w:ascii="Times New Roman" w:eastAsia="Times New Roman" w:hAnsi="Times New Roman" w:cs="Times New Roman"/>
      <w:kern w:val="1"/>
      <w:sz w:val="24"/>
      <w:szCs w:val="24"/>
      <w:lang w:eastAsia="zh-CN"/>
    </w:rPr>
  </w:style>
  <w:style w:type="paragraph" w:styleId="BalloonText">
    <w:name w:val="Balloon Text"/>
    <w:basedOn w:val="Normal"/>
    <w:link w:val="BalloonTextChar"/>
    <w:uiPriority w:val="99"/>
    <w:semiHidden/>
    <w:unhideWhenUsed/>
    <w:rsid w:val="00A1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2F"/>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2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22"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22"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22"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5" w:line="250" w:lineRule="auto"/>
      <w:ind w:left="31"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7C0BEB"/>
  </w:style>
  <w:style w:type="paragraph" w:styleId="BodyText">
    <w:name w:val="Body Text"/>
    <w:basedOn w:val="Normal"/>
    <w:link w:val="BodyTextChar"/>
    <w:rsid w:val="007C0BEB"/>
    <w:pPr>
      <w:numPr>
        <w:numId w:val="21"/>
      </w:numPr>
      <w:suppressAutoHyphens/>
      <w:spacing w:after="0" w:line="275" w:lineRule="atLeast"/>
      <w:ind w:left="0" w:right="0" w:firstLine="0"/>
      <w:jc w:val="center"/>
    </w:pPr>
    <w:rPr>
      <w:rFonts w:ascii="Times New Roman" w:eastAsia="Times New Roman" w:hAnsi="Times New Roman" w:cs="Times New Roman"/>
      <w:b/>
      <w:color w:val="auto"/>
      <w:szCs w:val="24"/>
      <w:lang w:eastAsia="zh-CN"/>
    </w:rPr>
  </w:style>
  <w:style w:type="character" w:customStyle="1" w:styleId="BodyTextChar">
    <w:name w:val="Body Text Char"/>
    <w:basedOn w:val="DefaultParagraphFont"/>
    <w:link w:val="BodyText"/>
    <w:rsid w:val="007C0BEB"/>
    <w:rPr>
      <w:rFonts w:ascii="Times New Roman" w:eastAsia="Times New Roman" w:hAnsi="Times New Roman" w:cs="Times New Roman"/>
      <w:b/>
      <w:sz w:val="24"/>
      <w:szCs w:val="24"/>
      <w:lang w:eastAsia="zh-CN"/>
    </w:rPr>
  </w:style>
  <w:style w:type="paragraph" w:styleId="Header">
    <w:name w:val="header"/>
    <w:basedOn w:val="Normal"/>
    <w:link w:val="HeaderChar"/>
    <w:rsid w:val="007C0BEB"/>
    <w:pPr>
      <w:suppressAutoHyphens/>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HeaderChar">
    <w:name w:val="Header Char"/>
    <w:basedOn w:val="DefaultParagraphFont"/>
    <w:link w:val="Header"/>
    <w:rsid w:val="007C0BEB"/>
    <w:rPr>
      <w:rFonts w:ascii="Times New Roman" w:eastAsia="Times New Roman" w:hAnsi="Times New Roman" w:cs="Times New Roman"/>
      <w:sz w:val="24"/>
      <w:szCs w:val="24"/>
      <w:lang w:eastAsia="zh-CN"/>
    </w:rPr>
  </w:style>
  <w:style w:type="paragraph" w:styleId="Footer">
    <w:name w:val="footer"/>
    <w:basedOn w:val="Normal"/>
    <w:link w:val="FooterChar"/>
    <w:rsid w:val="007C0BEB"/>
    <w:pPr>
      <w:suppressAutoHyphens/>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FooterChar">
    <w:name w:val="Footer Char"/>
    <w:basedOn w:val="DefaultParagraphFont"/>
    <w:link w:val="Footer"/>
    <w:rsid w:val="007C0BEB"/>
    <w:rPr>
      <w:rFonts w:ascii="Times New Roman" w:eastAsia="Times New Roman" w:hAnsi="Times New Roman" w:cs="Times New Roman"/>
      <w:sz w:val="24"/>
      <w:szCs w:val="24"/>
      <w:lang w:eastAsia="zh-CN"/>
    </w:rPr>
  </w:style>
  <w:style w:type="paragraph" w:styleId="ListParagraph">
    <w:name w:val="List Paragraph"/>
    <w:basedOn w:val="Normal"/>
    <w:qFormat/>
    <w:rsid w:val="007C0BEB"/>
    <w:pPr>
      <w:suppressAutoHyphens/>
      <w:spacing w:after="0" w:line="240" w:lineRule="auto"/>
      <w:ind w:left="720" w:right="0" w:firstLine="0"/>
      <w:contextualSpacing/>
      <w:jc w:val="left"/>
    </w:pPr>
    <w:rPr>
      <w:rFonts w:ascii="Times New Roman" w:eastAsia="Times New Roman" w:hAnsi="Times New Roman" w:cs="Times New Roman"/>
      <w:color w:val="auto"/>
      <w:szCs w:val="24"/>
      <w:lang w:eastAsia="zh-CN"/>
    </w:rPr>
  </w:style>
  <w:style w:type="paragraph" w:customStyle="1" w:styleId="Standard">
    <w:name w:val="Standard"/>
    <w:rsid w:val="007C0BE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ormla">
    <w:name w:val="normla"/>
    <w:basedOn w:val="Standard"/>
    <w:rsid w:val="007C0BEB"/>
    <w:pPr>
      <w:jc w:val="both"/>
    </w:pPr>
    <w:rPr>
      <w:rFonts w:ascii="Arial" w:hAnsi="Arial" w:cs="Arial"/>
      <w:b/>
      <w:sz w:val="22"/>
      <w:szCs w:val="20"/>
      <w:lang w:val="en-GB"/>
    </w:rPr>
  </w:style>
  <w:style w:type="paragraph" w:customStyle="1" w:styleId="Bullet">
    <w:name w:val="Bullet"/>
    <w:basedOn w:val="Standard"/>
    <w:rsid w:val="007C0BEB"/>
    <w:pPr>
      <w:tabs>
        <w:tab w:val="num" w:pos="720"/>
        <w:tab w:val="left" w:pos="1440"/>
      </w:tabs>
      <w:autoSpaceDE w:val="0"/>
      <w:ind w:left="720" w:hanging="360"/>
      <w:jc w:val="both"/>
    </w:pPr>
    <w:rPr>
      <w:rFonts w:ascii="Baskerville Old Face" w:hAnsi="Baskerville Old Face" w:cs="Baskerville Old Face"/>
      <w:lang w:val="en-GB"/>
    </w:rPr>
  </w:style>
  <w:style w:type="character" w:styleId="Hyperlink">
    <w:name w:val="Hyperlink"/>
    <w:basedOn w:val="DefaultParagraphFont"/>
    <w:uiPriority w:val="99"/>
    <w:unhideWhenUsed/>
    <w:rsid w:val="00572302"/>
    <w:rPr>
      <w:color w:val="0563C1" w:themeColor="hyperlink"/>
      <w:u w:val="single"/>
    </w:rPr>
  </w:style>
  <w:style w:type="character" w:customStyle="1" w:styleId="PageNumber1">
    <w:name w:val="Page Number1"/>
    <w:basedOn w:val="DefaultParagraphFont"/>
    <w:rsid w:val="00474AB6"/>
  </w:style>
  <w:style w:type="character" w:customStyle="1" w:styleId="FootnoteCharacters">
    <w:name w:val="Footnote Characters"/>
    <w:rsid w:val="00474AB6"/>
  </w:style>
  <w:style w:type="character" w:styleId="FootnoteReference">
    <w:name w:val="footnote reference"/>
    <w:rsid w:val="00474AB6"/>
    <w:rPr>
      <w:vertAlign w:val="superscript"/>
    </w:rPr>
  </w:style>
  <w:style w:type="paragraph" w:customStyle="1" w:styleId="Fett1">
    <w:name w:val="Fett1"/>
    <w:basedOn w:val="Normal"/>
    <w:rsid w:val="00474AB6"/>
    <w:pPr>
      <w:suppressAutoHyphens/>
      <w:spacing w:after="0" w:line="240" w:lineRule="auto"/>
      <w:ind w:left="0" w:right="0" w:firstLine="0"/>
      <w:jc w:val="left"/>
    </w:pPr>
    <w:rPr>
      <w:rFonts w:eastAsia="Times New Roman"/>
      <w:b/>
      <w:color w:val="auto"/>
      <w:kern w:val="1"/>
      <w:sz w:val="22"/>
      <w:szCs w:val="20"/>
      <w:lang w:val="de-DE" w:eastAsia="zh-CN"/>
    </w:rPr>
  </w:style>
  <w:style w:type="paragraph" w:customStyle="1" w:styleId="underline">
    <w:name w:val="underline"/>
    <w:basedOn w:val="Normal"/>
    <w:rsid w:val="00474AB6"/>
    <w:pPr>
      <w:suppressAutoHyphens/>
      <w:spacing w:before="90" w:after="54" w:line="240" w:lineRule="auto"/>
      <w:ind w:left="0" w:right="0" w:firstLine="0"/>
      <w:jc w:val="left"/>
    </w:pPr>
    <w:rPr>
      <w:rFonts w:eastAsia="Times New Roman"/>
      <w:color w:val="auto"/>
      <w:kern w:val="1"/>
      <w:sz w:val="20"/>
      <w:szCs w:val="20"/>
      <w:u w:val="single"/>
      <w:lang w:val="en-GB" w:eastAsia="zh-CN"/>
    </w:rPr>
  </w:style>
  <w:style w:type="paragraph" w:customStyle="1" w:styleId="normaltableau">
    <w:name w:val="normal_tableau"/>
    <w:basedOn w:val="Normal"/>
    <w:rsid w:val="00474AB6"/>
    <w:pPr>
      <w:suppressAutoHyphens/>
      <w:spacing w:before="120" w:after="120" w:line="240" w:lineRule="auto"/>
      <w:ind w:left="0" w:right="0" w:firstLine="0"/>
    </w:pPr>
    <w:rPr>
      <w:rFonts w:ascii="Optima" w:eastAsia="Times New Roman" w:hAnsi="Optima" w:cs="Optima"/>
      <w:color w:val="auto"/>
      <w:kern w:val="1"/>
      <w:sz w:val="22"/>
      <w:szCs w:val="20"/>
      <w:lang w:val="en-GB" w:eastAsia="zh-CN"/>
    </w:rPr>
  </w:style>
  <w:style w:type="paragraph" w:customStyle="1" w:styleId="Default">
    <w:name w:val="Default"/>
    <w:rsid w:val="00474AB6"/>
    <w:pPr>
      <w:suppressAutoHyphens/>
      <w:spacing w:after="0" w:line="240" w:lineRule="auto"/>
    </w:pPr>
    <w:rPr>
      <w:rFonts w:ascii="Times New Roman" w:eastAsia="Times New Roman" w:hAnsi="Times New Roman" w:cs="Times New Roman"/>
      <w:color w:val="000000"/>
      <w:kern w:val="1"/>
      <w:sz w:val="24"/>
      <w:szCs w:val="24"/>
      <w:lang w:eastAsia="zh-CN"/>
    </w:rPr>
  </w:style>
  <w:style w:type="paragraph" w:styleId="FootnoteText">
    <w:name w:val="footnote text"/>
    <w:basedOn w:val="Normal"/>
    <w:link w:val="FootnoteTextChar"/>
    <w:rsid w:val="00474AB6"/>
    <w:pPr>
      <w:suppressAutoHyphens/>
      <w:spacing w:after="0" w:line="240" w:lineRule="auto"/>
      <w:ind w:left="0" w:right="0" w:firstLine="0"/>
      <w:jc w:val="left"/>
    </w:pPr>
    <w:rPr>
      <w:rFonts w:ascii="Times New Roman" w:eastAsia="Times New Roman" w:hAnsi="Times New Roman" w:cs="Times New Roman"/>
      <w:color w:val="auto"/>
      <w:kern w:val="1"/>
      <w:szCs w:val="24"/>
      <w:lang w:eastAsia="zh-CN"/>
    </w:rPr>
  </w:style>
  <w:style w:type="character" w:customStyle="1" w:styleId="FootnoteTextChar">
    <w:name w:val="Footnote Text Char"/>
    <w:basedOn w:val="DefaultParagraphFont"/>
    <w:link w:val="FootnoteText"/>
    <w:rsid w:val="00474AB6"/>
    <w:rPr>
      <w:rFonts w:ascii="Times New Roman" w:eastAsia="Times New Roman" w:hAnsi="Times New Roman" w:cs="Times New Roman"/>
      <w:kern w:val="1"/>
      <w:sz w:val="24"/>
      <w:szCs w:val="24"/>
      <w:lang w:eastAsia="zh-CN"/>
    </w:rPr>
  </w:style>
  <w:style w:type="paragraph" w:styleId="BalloonText">
    <w:name w:val="Balloon Text"/>
    <w:basedOn w:val="Normal"/>
    <w:link w:val="BalloonTextChar"/>
    <w:uiPriority w:val="99"/>
    <w:semiHidden/>
    <w:unhideWhenUsed/>
    <w:rsid w:val="00A1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2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yperlink" Target="mailto:ckalonga@sadc.int"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moatlhaping@sadc.int"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mailto:ckalonga@sadc.int" TargetMode="Externa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ggwaza@sadc.i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6828</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Alphonci Muradza</cp:lastModifiedBy>
  <cp:revision>2</cp:revision>
  <dcterms:created xsi:type="dcterms:W3CDTF">2017-04-03T13:41:00Z</dcterms:created>
  <dcterms:modified xsi:type="dcterms:W3CDTF">2017-04-03T13:41:00Z</dcterms:modified>
</cp:coreProperties>
</file>