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DE897" w14:textId="000B3DA6" w:rsidR="00525029" w:rsidRDefault="00AF6EF5">
      <w:pPr>
        <w:spacing w:line="360" w:lineRule="exact"/>
      </w:pPr>
      <w:r>
        <w:rPr>
          <w:noProof/>
          <w:lang w:val="en-ZA" w:eastAsia="en-ZA" w:bidi="ar-SA"/>
        </w:rPr>
        <w:drawing>
          <wp:anchor distT="0" distB="0" distL="0" distR="0" simplePos="0" relativeHeight="62914690" behindDoc="1" locked="0" layoutInCell="1" allowOverlap="1" wp14:anchorId="017C9C4B" wp14:editId="2D256FF3">
            <wp:simplePos x="0" y="0"/>
            <wp:positionH relativeFrom="margin">
              <wp:align>center</wp:align>
            </wp:positionH>
            <wp:positionV relativeFrom="margin">
              <wp:align>top</wp:align>
            </wp:positionV>
            <wp:extent cx="1225550" cy="118872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225550" cy="1188720"/>
                    </a:xfrm>
                    <a:prstGeom prst="rect">
                      <a:avLst/>
                    </a:prstGeom>
                  </pic:spPr>
                </pic:pic>
              </a:graphicData>
            </a:graphic>
          </wp:anchor>
        </w:drawing>
      </w:r>
    </w:p>
    <w:p w14:paraId="46B0E1DD" w14:textId="77777777" w:rsidR="00525029" w:rsidRDefault="00525029">
      <w:pPr>
        <w:spacing w:line="360" w:lineRule="exact"/>
      </w:pPr>
    </w:p>
    <w:p w14:paraId="0AD5C29D" w14:textId="77777777" w:rsidR="00525029" w:rsidRDefault="00525029">
      <w:pPr>
        <w:spacing w:line="360" w:lineRule="exact"/>
      </w:pPr>
    </w:p>
    <w:p w14:paraId="4597C705" w14:textId="77777777" w:rsidR="00525029" w:rsidRDefault="00525029">
      <w:pPr>
        <w:spacing w:line="360" w:lineRule="exact"/>
      </w:pPr>
    </w:p>
    <w:p w14:paraId="6ABAD751" w14:textId="77777777" w:rsidR="00525029" w:rsidRDefault="00525029">
      <w:pPr>
        <w:spacing w:after="426" w:line="1" w:lineRule="exact"/>
      </w:pPr>
    </w:p>
    <w:p w14:paraId="1CE329BA" w14:textId="104778F9" w:rsidR="000D615C" w:rsidRDefault="000D615C">
      <w:pPr>
        <w:spacing w:line="1" w:lineRule="exact"/>
        <w:rPr>
          <w:rFonts w:ascii="Arial" w:hAnsi="Arial" w:cs="Arial"/>
        </w:rPr>
      </w:pPr>
    </w:p>
    <w:p w14:paraId="20F8AF0B" w14:textId="3447D3FF" w:rsidR="000D615C" w:rsidRDefault="000D615C" w:rsidP="000377D8">
      <w:pPr>
        <w:tabs>
          <w:tab w:val="left" w:pos="6882"/>
        </w:tabs>
        <w:rPr>
          <w:rFonts w:ascii="Arial" w:hAnsi="Arial" w:cs="Arial"/>
        </w:rPr>
      </w:pPr>
      <w:r>
        <w:rPr>
          <w:rFonts w:ascii="Arial" w:hAnsi="Arial" w:cs="Arial"/>
        </w:rPr>
        <w:tab/>
      </w:r>
    </w:p>
    <w:p w14:paraId="429CAEEF" w14:textId="0C2669DF" w:rsidR="0095236D" w:rsidRDefault="0095236D" w:rsidP="000377D8">
      <w:pPr>
        <w:tabs>
          <w:tab w:val="left" w:pos="6882"/>
        </w:tabs>
        <w:rPr>
          <w:rFonts w:ascii="Arial" w:hAnsi="Arial" w:cs="Arial"/>
        </w:rPr>
      </w:pPr>
    </w:p>
    <w:p w14:paraId="38B8473C" w14:textId="0EB0D7C5" w:rsidR="0095236D" w:rsidRDefault="0095236D" w:rsidP="000377D8">
      <w:pPr>
        <w:tabs>
          <w:tab w:val="left" w:pos="6882"/>
        </w:tabs>
        <w:rPr>
          <w:rFonts w:ascii="Arial" w:hAnsi="Arial" w:cs="Arial"/>
        </w:rPr>
      </w:pPr>
    </w:p>
    <w:p w14:paraId="315252D8" w14:textId="32BD7492" w:rsidR="0095236D" w:rsidRDefault="0095236D" w:rsidP="000377D8">
      <w:pPr>
        <w:tabs>
          <w:tab w:val="left" w:pos="6882"/>
        </w:tabs>
        <w:rPr>
          <w:rFonts w:ascii="Arial" w:hAnsi="Arial" w:cs="Arial"/>
        </w:rPr>
      </w:pPr>
    </w:p>
    <w:p w14:paraId="292DE2C7" w14:textId="7F341E70" w:rsidR="0095236D" w:rsidRDefault="0095236D" w:rsidP="000377D8">
      <w:pPr>
        <w:tabs>
          <w:tab w:val="left" w:pos="6882"/>
        </w:tabs>
        <w:rPr>
          <w:rFonts w:ascii="Arial" w:hAnsi="Arial" w:cs="Arial"/>
        </w:rPr>
      </w:pPr>
    </w:p>
    <w:p w14:paraId="0D80A467" w14:textId="18C9538F" w:rsidR="0095236D" w:rsidRDefault="0095236D" w:rsidP="000377D8">
      <w:pPr>
        <w:tabs>
          <w:tab w:val="left" w:pos="6882"/>
        </w:tabs>
        <w:rPr>
          <w:rFonts w:ascii="Arial" w:hAnsi="Arial" w:cs="Arial"/>
        </w:rPr>
      </w:pPr>
    </w:p>
    <w:p w14:paraId="7E975B61" w14:textId="0FFBF0E7" w:rsidR="0095236D" w:rsidRDefault="0095236D" w:rsidP="000377D8">
      <w:pPr>
        <w:tabs>
          <w:tab w:val="left" w:pos="6882"/>
        </w:tabs>
        <w:rPr>
          <w:rFonts w:ascii="Arial" w:hAnsi="Arial" w:cs="Arial"/>
        </w:rPr>
      </w:pPr>
    </w:p>
    <w:p w14:paraId="4F558CEF" w14:textId="3FB52B1A" w:rsidR="0095236D" w:rsidRDefault="0095236D" w:rsidP="000377D8">
      <w:pPr>
        <w:tabs>
          <w:tab w:val="left" w:pos="6882"/>
        </w:tabs>
        <w:rPr>
          <w:rFonts w:ascii="Arial" w:hAnsi="Arial" w:cs="Arial"/>
        </w:rPr>
      </w:pPr>
    </w:p>
    <w:p w14:paraId="244352E6" w14:textId="5A027C34" w:rsidR="0095236D" w:rsidRDefault="0095236D" w:rsidP="000377D8">
      <w:pPr>
        <w:tabs>
          <w:tab w:val="left" w:pos="6882"/>
        </w:tabs>
        <w:rPr>
          <w:rFonts w:ascii="Arial" w:hAnsi="Arial" w:cs="Arial"/>
        </w:rPr>
      </w:pPr>
    </w:p>
    <w:p w14:paraId="2C63C736" w14:textId="61C0C415" w:rsidR="0095236D" w:rsidRDefault="0095236D" w:rsidP="000377D8">
      <w:pPr>
        <w:tabs>
          <w:tab w:val="left" w:pos="6882"/>
        </w:tabs>
        <w:rPr>
          <w:rFonts w:ascii="Arial" w:hAnsi="Arial" w:cs="Arial"/>
        </w:rPr>
      </w:pPr>
    </w:p>
    <w:p w14:paraId="3B2F3711" w14:textId="4CA1DA8F" w:rsidR="0095236D" w:rsidRDefault="0095236D" w:rsidP="000377D8">
      <w:pPr>
        <w:tabs>
          <w:tab w:val="left" w:pos="6882"/>
        </w:tabs>
        <w:rPr>
          <w:rFonts w:ascii="Arial" w:hAnsi="Arial" w:cs="Arial"/>
        </w:rPr>
      </w:pPr>
    </w:p>
    <w:p w14:paraId="784A7930" w14:textId="77777777" w:rsidR="0095236D" w:rsidRDefault="0095236D" w:rsidP="000377D8">
      <w:pPr>
        <w:tabs>
          <w:tab w:val="left" w:pos="6882"/>
        </w:tabs>
        <w:rPr>
          <w:rFonts w:ascii="Arial" w:hAnsi="Arial" w:cs="Arial"/>
        </w:rPr>
      </w:pPr>
    </w:p>
    <w:p w14:paraId="45DFF7F5" w14:textId="77777777" w:rsidR="00131B02" w:rsidRPr="00131B02" w:rsidRDefault="00131B02" w:rsidP="00131B02">
      <w:pPr>
        <w:widowControl/>
        <w:suppressAutoHyphens/>
        <w:spacing w:after="200" w:line="276" w:lineRule="auto"/>
        <w:jc w:val="center"/>
        <w:rPr>
          <w:rFonts w:ascii="Arial" w:eastAsia="Arial" w:hAnsi="Arial"/>
          <w:b/>
          <w:color w:val="auto"/>
          <w:sz w:val="32"/>
          <w:szCs w:val="22"/>
          <w:lang w:val="en-GB" w:bidi="ar-SA"/>
        </w:rPr>
      </w:pPr>
      <w:r w:rsidRPr="00131B02">
        <w:rPr>
          <w:rFonts w:ascii="Arial" w:eastAsia="Arial" w:hAnsi="Arial"/>
          <w:b/>
          <w:color w:val="auto"/>
          <w:sz w:val="32"/>
          <w:szCs w:val="22"/>
          <w:lang w:val="en-GB" w:bidi="ar-SA"/>
        </w:rPr>
        <w:t>DRAFT TERMS OF REFERENCE</w:t>
      </w:r>
    </w:p>
    <w:p w14:paraId="3C383990" w14:textId="77777777" w:rsidR="00131B02" w:rsidRPr="00131B02" w:rsidRDefault="00131B02" w:rsidP="00131B02">
      <w:pPr>
        <w:widowControl/>
        <w:suppressAutoHyphens/>
        <w:spacing w:after="200" w:line="276" w:lineRule="auto"/>
        <w:jc w:val="center"/>
        <w:rPr>
          <w:rFonts w:ascii="Arial" w:eastAsia="Arial" w:hAnsi="Arial"/>
          <w:b/>
          <w:color w:val="auto"/>
          <w:sz w:val="32"/>
          <w:szCs w:val="22"/>
          <w:lang w:val="en-GB" w:bidi="ar-SA"/>
        </w:rPr>
      </w:pPr>
      <w:r w:rsidRPr="00131B02">
        <w:rPr>
          <w:rFonts w:ascii="Arial" w:eastAsia="Arial" w:hAnsi="Arial"/>
          <w:b/>
          <w:color w:val="auto"/>
          <w:sz w:val="32"/>
          <w:szCs w:val="22"/>
          <w:lang w:val="en-GB" w:bidi="ar-SA"/>
        </w:rPr>
        <w:t>CONSULTANCY SERVICES</w:t>
      </w:r>
    </w:p>
    <w:p w14:paraId="0AE0BA7E" w14:textId="5EE05422" w:rsidR="000D615C" w:rsidRPr="00131B02" w:rsidRDefault="00131B02" w:rsidP="00131B02">
      <w:pPr>
        <w:widowControl/>
        <w:suppressAutoHyphens/>
        <w:spacing w:after="200" w:line="276" w:lineRule="auto"/>
        <w:jc w:val="center"/>
        <w:rPr>
          <w:rFonts w:ascii="Arial Black" w:eastAsia="Arial" w:hAnsi="Arial Black"/>
          <w:b/>
          <w:color w:val="auto"/>
          <w:sz w:val="44"/>
          <w:szCs w:val="22"/>
          <w:lang w:val="en-GB" w:bidi="ar-SA"/>
        </w:rPr>
      </w:pPr>
      <w:r w:rsidRPr="00131B02">
        <w:rPr>
          <w:rFonts w:ascii="Arial" w:eastAsia="Arial" w:hAnsi="Arial"/>
          <w:b/>
          <w:color w:val="auto"/>
          <w:sz w:val="32"/>
          <w:szCs w:val="22"/>
          <w:lang w:val="en-GB" w:bidi="ar-SA"/>
        </w:rPr>
        <w:t>FO</w:t>
      </w:r>
      <w:r>
        <w:rPr>
          <w:rFonts w:ascii="Arial" w:eastAsia="Arial" w:hAnsi="Arial"/>
          <w:b/>
          <w:color w:val="auto"/>
          <w:sz w:val="32"/>
          <w:szCs w:val="22"/>
          <w:lang w:val="en-GB" w:bidi="ar-SA"/>
        </w:rPr>
        <w:t>R</w:t>
      </w:r>
    </w:p>
    <w:p w14:paraId="7850A52E" w14:textId="5F27D5A9" w:rsidR="000D615C" w:rsidRDefault="000D615C" w:rsidP="000377D8">
      <w:pPr>
        <w:tabs>
          <w:tab w:val="left" w:pos="6882"/>
        </w:tabs>
        <w:rPr>
          <w:rFonts w:ascii="Arial" w:hAnsi="Arial" w:cs="Arial"/>
        </w:rPr>
      </w:pPr>
    </w:p>
    <w:p w14:paraId="7D6A7924" w14:textId="1F20BA1E" w:rsidR="00543AEB" w:rsidRDefault="00131B02" w:rsidP="00131B02">
      <w:pPr>
        <w:widowControl/>
        <w:suppressAutoHyphens/>
        <w:spacing w:after="200" w:line="276" w:lineRule="auto"/>
        <w:jc w:val="center"/>
        <w:rPr>
          <w:rFonts w:ascii="Arial" w:eastAsia="Arial" w:hAnsi="Arial"/>
          <w:b/>
          <w:color w:val="auto"/>
          <w:sz w:val="32"/>
          <w:szCs w:val="22"/>
          <w:lang w:val="en-GB" w:bidi="ar-SA"/>
        </w:rPr>
      </w:pPr>
      <w:r>
        <w:rPr>
          <w:rFonts w:ascii="Arial" w:eastAsia="Arial" w:hAnsi="Arial"/>
          <w:b/>
          <w:color w:val="auto"/>
          <w:sz w:val="32"/>
          <w:szCs w:val="22"/>
          <w:lang w:val="en-GB" w:bidi="ar-SA"/>
        </w:rPr>
        <w:t xml:space="preserve"> </w:t>
      </w:r>
      <w:r w:rsidR="000D615C" w:rsidRPr="00131B02">
        <w:rPr>
          <w:rFonts w:ascii="Arial" w:eastAsia="Arial" w:hAnsi="Arial"/>
          <w:b/>
          <w:color w:val="auto"/>
          <w:sz w:val="32"/>
          <w:szCs w:val="22"/>
          <w:lang w:val="en-GB" w:bidi="ar-SA"/>
        </w:rPr>
        <w:t xml:space="preserve">LEGAL EXPERT TO PERFORM DUE DILIGENCE </w:t>
      </w:r>
      <w:r w:rsidR="003D3048">
        <w:rPr>
          <w:rFonts w:ascii="Arial" w:eastAsia="Arial" w:hAnsi="Arial"/>
          <w:b/>
          <w:color w:val="auto"/>
          <w:sz w:val="32"/>
          <w:szCs w:val="22"/>
          <w:lang w:val="en-GB" w:bidi="ar-SA"/>
        </w:rPr>
        <w:t xml:space="preserve">ON </w:t>
      </w:r>
      <w:r>
        <w:rPr>
          <w:rFonts w:ascii="Arial" w:eastAsia="Arial" w:hAnsi="Arial"/>
          <w:b/>
          <w:color w:val="auto"/>
          <w:sz w:val="32"/>
          <w:szCs w:val="22"/>
          <w:lang w:val="en-GB" w:bidi="ar-SA"/>
        </w:rPr>
        <w:t xml:space="preserve">REGIONAL ENERGY </w:t>
      </w:r>
      <w:r w:rsidR="000D615C" w:rsidRPr="00131B02">
        <w:rPr>
          <w:rFonts w:ascii="Arial" w:eastAsia="Arial" w:hAnsi="Arial"/>
          <w:b/>
          <w:color w:val="auto"/>
          <w:sz w:val="32"/>
          <w:szCs w:val="22"/>
          <w:lang w:val="en-GB" w:bidi="ar-SA"/>
        </w:rPr>
        <w:t xml:space="preserve">PROJECTS </w:t>
      </w:r>
    </w:p>
    <w:p w14:paraId="0895382E" w14:textId="77777777" w:rsidR="00873B19" w:rsidRDefault="00873B19" w:rsidP="00131B02">
      <w:pPr>
        <w:widowControl/>
        <w:suppressAutoHyphens/>
        <w:spacing w:after="200" w:line="276" w:lineRule="auto"/>
        <w:jc w:val="center"/>
        <w:rPr>
          <w:rFonts w:ascii="Arial" w:eastAsia="Arial" w:hAnsi="Arial"/>
          <w:b/>
          <w:color w:val="auto"/>
          <w:sz w:val="32"/>
          <w:szCs w:val="22"/>
          <w:lang w:val="en-GB" w:bidi="ar-SA"/>
        </w:rPr>
      </w:pPr>
    </w:p>
    <w:p w14:paraId="09FB2AD6" w14:textId="77777777" w:rsidR="00873B19" w:rsidRDefault="00873B19" w:rsidP="00131B02">
      <w:pPr>
        <w:widowControl/>
        <w:suppressAutoHyphens/>
        <w:spacing w:after="200" w:line="276" w:lineRule="auto"/>
        <w:jc w:val="center"/>
        <w:rPr>
          <w:rFonts w:ascii="Arial" w:eastAsia="Arial" w:hAnsi="Arial"/>
          <w:b/>
          <w:color w:val="auto"/>
          <w:sz w:val="32"/>
          <w:szCs w:val="22"/>
          <w:lang w:val="en-GB" w:bidi="ar-SA"/>
        </w:rPr>
      </w:pPr>
    </w:p>
    <w:p w14:paraId="3A737984" w14:textId="77777777" w:rsidR="00873B19" w:rsidRDefault="00873B19" w:rsidP="00131B02">
      <w:pPr>
        <w:widowControl/>
        <w:suppressAutoHyphens/>
        <w:spacing w:after="200" w:line="276" w:lineRule="auto"/>
        <w:jc w:val="center"/>
        <w:rPr>
          <w:rFonts w:ascii="Arial" w:eastAsia="Arial" w:hAnsi="Arial"/>
          <w:b/>
          <w:color w:val="auto"/>
          <w:sz w:val="32"/>
          <w:szCs w:val="22"/>
          <w:lang w:val="en-GB" w:bidi="ar-SA"/>
        </w:rPr>
      </w:pPr>
    </w:p>
    <w:p w14:paraId="38864B75" w14:textId="77777777" w:rsidR="00873B19" w:rsidRDefault="00873B19" w:rsidP="00131B02">
      <w:pPr>
        <w:widowControl/>
        <w:suppressAutoHyphens/>
        <w:spacing w:after="200" w:line="276" w:lineRule="auto"/>
        <w:jc w:val="center"/>
        <w:rPr>
          <w:rFonts w:ascii="Arial" w:eastAsia="Arial" w:hAnsi="Arial"/>
          <w:b/>
          <w:color w:val="auto"/>
          <w:sz w:val="32"/>
          <w:szCs w:val="22"/>
          <w:lang w:val="en-GB" w:bidi="ar-SA"/>
        </w:rPr>
      </w:pPr>
    </w:p>
    <w:p w14:paraId="6F8BAC29" w14:textId="77777777" w:rsidR="00873B19" w:rsidRDefault="00873B19" w:rsidP="00131B02">
      <w:pPr>
        <w:widowControl/>
        <w:suppressAutoHyphens/>
        <w:spacing w:after="200" w:line="276" w:lineRule="auto"/>
        <w:jc w:val="center"/>
        <w:rPr>
          <w:rFonts w:ascii="Arial" w:eastAsia="Arial" w:hAnsi="Arial"/>
          <w:b/>
          <w:color w:val="auto"/>
          <w:sz w:val="32"/>
          <w:szCs w:val="22"/>
          <w:lang w:val="en-GB" w:bidi="ar-SA"/>
        </w:rPr>
      </w:pPr>
    </w:p>
    <w:p w14:paraId="6D76C5B5" w14:textId="77777777" w:rsidR="00873B19" w:rsidRDefault="00873B19" w:rsidP="00873B19">
      <w:pPr>
        <w:widowControl/>
        <w:suppressAutoHyphens/>
        <w:spacing w:after="200" w:line="276" w:lineRule="auto"/>
        <w:rPr>
          <w:rFonts w:ascii="Arial" w:eastAsia="Arial" w:hAnsi="Arial"/>
          <w:b/>
          <w:color w:val="auto"/>
          <w:sz w:val="32"/>
          <w:szCs w:val="22"/>
          <w:lang w:val="en-GB" w:bidi="ar-SA"/>
        </w:rPr>
      </w:pPr>
    </w:p>
    <w:p w14:paraId="05E8E89B" w14:textId="77777777" w:rsidR="00873B19" w:rsidRDefault="00873B19" w:rsidP="00131B02">
      <w:pPr>
        <w:widowControl/>
        <w:suppressAutoHyphens/>
        <w:spacing w:after="200" w:line="276" w:lineRule="auto"/>
        <w:jc w:val="center"/>
        <w:rPr>
          <w:rFonts w:ascii="Arial" w:eastAsia="Arial" w:hAnsi="Arial"/>
          <w:b/>
          <w:color w:val="auto"/>
          <w:sz w:val="32"/>
          <w:szCs w:val="22"/>
          <w:lang w:val="en-GB" w:bidi="ar-SA"/>
        </w:rPr>
      </w:pPr>
    </w:p>
    <w:p w14:paraId="7B10A2BF" w14:textId="77777777" w:rsidR="00873B19" w:rsidRDefault="00873B19" w:rsidP="00131B02">
      <w:pPr>
        <w:widowControl/>
        <w:suppressAutoHyphens/>
        <w:spacing w:after="200" w:line="276" w:lineRule="auto"/>
        <w:jc w:val="center"/>
        <w:rPr>
          <w:rFonts w:ascii="Arial" w:eastAsia="Arial" w:hAnsi="Arial"/>
          <w:b/>
          <w:color w:val="auto"/>
          <w:sz w:val="32"/>
          <w:szCs w:val="22"/>
          <w:lang w:val="en-GB" w:bidi="ar-SA"/>
        </w:rPr>
      </w:pPr>
    </w:p>
    <w:p w14:paraId="163CA71D" w14:textId="4BC1021A" w:rsidR="00873B19" w:rsidRDefault="00873B19" w:rsidP="0095236D">
      <w:pPr>
        <w:widowControl/>
        <w:suppressAutoHyphens/>
        <w:spacing w:after="200" w:line="276" w:lineRule="auto"/>
        <w:rPr>
          <w:rFonts w:ascii="Arial" w:eastAsia="Arial" w:hAnsi="Arial"/>
          <w:b/>
          <w:color w:val="auto"/>
          <w:sz w:val="28"/>
          <w:szCs w:val="22"/>
          <w:lang w:val="en-GB" w:bidi="ar-SA"/>
        </w:rPr>
      </w:pPr>
      <w:r w:rsidRPr="003F4597">
        <w:rPr>
          <w:rFonts w:ascii="Arial" w:eastAsia="Arial" w:hAnsi="Arial"/>
          <w:b/>
          <w:color w:val="auto"/>
          <w:sz w:val="28"/>
          <w:szCs w:val="22"/>
          <w:lang w:val="en-GB" w:bidi="ar-SA"/>
        </w:rPr>
        <w:t xml:space="preserve">Date: </w:t>
      </w:r>
      <w:r w:rsidR="0045147D" w:rsidRPr="003F4597">
        <w:rPr>
          <w:rFonts w:ascii="Arial" w:eastAsia="Arial" w:hAnsi="Arial"/>
          <w:b/>
          <w:color w:val="auto"/>
          <w:sz w:val="28"/>
          <w:szCs w:val="22"/>
          <w:lang w:val="en-GB" w:bidi="ar-SA"/>
        </w:rPr>
        <w:t>10</w:t>
      </w:r>
      <w:r w:rsidRPr="003F4597">
        <w:rPr>
          <w:rFonts w:ascii="Arial" w:eastAsia="Arial" w:hAnsi="Arial"/>
          <w:b/>
          <w:color w:val="auto"/>
          <w:sz w:val="28"/>
          <w:szCs w:val="22"/>
          <w:lang w:val="en-GB" w:bidi="ar-SA"/>
        </w:rPr>
        <w:t>/0</w:t>
      </w:r>
      <w:r w:rsidR="0050572D" w:rsidRPr="003F4597">
        <w:rPr>
          <w:rFonts w:ascii="Arial" w:eastAsia="Arial" w:hAnsi="Arial"/>
          <w:b/>
          <w:color w:val="auto"/>
          <w:sz w:val="28"/>
          <w:szCs w:val="22"/>
          <w:lang w:val="en-GB" w:bidi="ar-SA"/>
        </w:rPr>
        <w:t>3</w:t>
      </w:r>
      <w:r w:rsidR="0095236D" w:rsidRPr="003F4597">
        <w:rPr>
          <w:rFonts w:ascii="Arial" w:eastAsia="Arial" w:hAnsi="Arial"/>
          <w:b/>
          <w:color w:val="auto"/>
          <w:sz w:val="28"/>
          <w:szCs w:val="22"/>
          <w:lang w:val="en-GB" w:bidi="ar-SA"/>
        </w:rPr>
        <w:t>/2022</w:t>
      </w:r>
    </w:p>
    <w:p w14:paraId="467A8593" w14:textId="1EA340E8" w:rsidR="00C656CA" w:rsidRDefault="00C656CA" w:rsidP="0095236D">
      <w:pPr>
        <w:widowControl/>
        <w:suppressAutoHyphens/>
        <w:spacing w:after="200" w:line="276" w:lineRule="auto"/>
        <w:rPr>
          <w:rFonts w:ascii="Arial" w:eastAsia="Arial" w:hAnsi="Arial"/>
          <w:b/>
          <w:color w:val="auto"/>
          <w:sz w:val="28"/>
          <w:szCs w:val="22"/>
          <w:lang w:val="en-GB" w:bidi="ar-SA"/>
        </w:rPr>
      </w:pPr>
    </w:p>
    <w:p w14:paraId="77FDD01B" w14:textId="77777777" w:rsidR="00C656CA" w:rsidRPr="0095236D" w:rsidRDefault="00C656CA" w:rsidP="0095236D">
      <w:pPr>
        <w:widowControl/>
        <w:suppressAutoHyphens/>
        <w:spacing w:after="200" w:line="276" w:lineRule="auto"/>
        <w:rPr>
          <w:rFonts w:ascii="Arial" w:eastAsia="Arial" w:hAnsi="Arial"/>
          <w:b/>
          <w:color w:val="auto"/>
          <w:sz w:val="28"/>
          <w:szCs w:val="22"/>
          <w:lang w:val="en-GB" w:bidi="ar-SA"/>
        </w:rPr>
        <w:sectPr w:rsidR="00C656CA" w:rsidRPr="0095236D" w:rsidSect="000377D8">
          <w:footerReference w:type="default" r:id="rId9"/>
          <w:pgSz w:w="11900" w:h="16840"/>
          <w:pgMar w:top="1436" w:right="1407" w:bottom="741" w:left="1397" w:header="1008" w:footer="3" w:gutter="0"/>
          <w:pgBorders w:display="firstPage" w:offsetFrom="page">
            <w:top w:val="single" w:sz="4" w:space="24" w:color="auto"/>
            <w:left w:val="single" w:sz="4" w:space="24" w:color="auto"/>
            <w:bottom w:val="single" w:sz="4" w:space="24" w:color="auto"/>
            <w:right w:val="single" w:sz="4" w:space="24" w:color="auto"/>
          </w:pgBorders>
          <w:pgNumType w:start="1"/>
          <w:cols w:space="720"/>
          <w:noEndnote/>
          <w:docGrid w:linePitch="360"/>
        </w:sectPr>
      </w:pPr>
    </w:p>
    <w:p w14:paraId="0212D42D" w14:textId="2870FF90" w:rsidR="00525029" w:rsidRPr="000377D8" w:rsidRDefault="00525029" w:rsidP="000377D8">
      <w:pPr>
        <w:rPr>
          <w:rFonts w:ascii="Arial" w:hAnsi="Arial" w:cs="Arial"/>
          <w:b/>
          <w:bCs/>
        </w:rPr>
      </w:pPr>
    </w:p>
    <w:p w14:paraId="6754DD6F" w14:textId="77777777" w:rsidR="00290FA4" w:rsidRPr="0053281A" w:rsidRDefault="00290FA4" w:rsidP="00290FA4">
      <w:pPr>
        <w:pStyle w:val="Heading1"/>
        <w:keepNext w:val="0"/>
        <w:keepLines w:val="0"/>
        <w:numPr>
          <w:ilvl w:val="0"/>
          <w:numId w:val="18"/>
        </w:numPr>
        <w:suppressAutoHyphens/>
        <w:spacing w:before="0" w:line="240" w:lineRule="auto"/>
        <w:ind w:left="567" w:hanging="567"/>
        <w:jc w:val="both"/>
        <w:rPr>
          <w:rFonts w:cs="Arial"/>
          <w:sz w:val="24"/>
          <w:szCs w:val="24"/>
          <w:lang w:val="en-GB"/>
        </w:rPr>
      </w:pPr>
      <w:r w:rsidRPr="0053281A">
        <w:rPr>
          <w:rFonts w:cs="Arial"/>
          <w:sz w:val="24"/>
          <w:szCs w:val="24"/>
          <w:lang w:val="en-GB"/>
        </w:rPr>
        <w:t>Introduction and Background</w:t>
      </w:r>
    </w:p>
    <w:p w14:paraId="4AC51B77" w14:textId="77777777" w:rsidR="008D71E7" w:rsidRPr="00AB7D45" w:rsidRDefault="008D71E7" w:rsidP="008D71E7">
      <w:pPr>
        <w:rPr>
          <w:rFonts w:ascii="Arial" w:hAnsi="Arial" w:cs="Arial"/>
        </w:rPr>
      </w:pPr>
    </w:p>
    <w:p w14:paraId="06BB80C5" w14:textId="439EB8E7" w:rsidR="008D71E7" w:rsidRPr="00AB7D45" w:rsidRDefault="008D71E7" w:rsidP="008D71E7">
      <w:pPr>
        <w:jc w:val="both"/>
        <w:rPr>
          <w:rFonts w:ascii="Arial" w:hAnsi="Arial" w:cs="Arial"/>
          <w:color w:val="000000" w:themeColor="text1"/>
        </w:rPr>
      </w:pPr>
      <w:r w:rsidRPr="003F4597">
        <w:rPr>
          <w:rFonts w:ascii="Arial" w:hAnsi="Arial" w:cs="Arial"/>
          <w:bCs/>
          <w:color w:val="000000" w:themeColor="text1"/>
          <w:lang w:val="en-GB"/>
        </w:rPr>
        <w:t xml:space="preserve">The </w:t>
      </w:r>
      <w:r w:rsidRPr="003F4597">
        <w:rPr>
          <w:rFonts w:ascii="Arial" w:hAnsi="Arial" w:cs="Arial"/>
          <w:lang w:val="en-GB"/>
        </w:rPr>
        <w:t xml:space="preserve">SADC Secretariat in consultation with the World Bank </w:t>
      </w:r>
      <w:r w:rsidR="000D615C" w:rsidRPr="003F4597">
        <w:rPr>
          <w:rFonts w:ascii="Arial" w:hAnsi="Arial" w:cs="Arial"/>
          <w:lang w:val="en-GB"/>
        </w:rPr>
        <w:t xml:space="preserve">(WB) </w:t>
      </w:r>
      <w:r w:rsidRPr="003F4597">
        <w:rPr>
          <w:rFonts w:ascii="Arial" w:hAnsi="Arial" w:cs="Arial"/>
          <w:lang w:val="en-GB"/>
        </w:rPr>
        <w:t xml:space="preserve">developed a concept on enhancing SADC </w:t>
      </w:r>
      <w:r w:rsidR="00000A51" w:rsidRPr="003F4597">
        <w:rPr>
          <w:rFonts w:ascii="Arial" w:hAnsi="Arial" w:cs="Arial"/>
          <w:lang w:val="en-GB"/>
        </w:rPr>
        <w:t>priority areas for sustainable regional power sector development</w:t>
      </w:r>
      <w:r w:rsidRPr="003F4597">
        <w:rPr>
          <w:rFonts w:ascii="Arial" w:hAnsi="Arial" w:cs="Arial"/>
          <w:lang w:val="en-GB"/>
        </w:rPr>
        <w:t xml:space="preserve"> and scaling up of cross-cutting technical assistance (TA) to the Secretariat and SADC Regional </w:t>
      </w:r>
      <w:r w:rsidR="000D615C" w:rsidRPr="003F4597">
        <w:rPr>
          <w:rFonts w:ascii="Arial" w:hAnsi="Arial" w:cs="Arial"/>
          <w:lang w:val="en-GB"/>
        </w:rPr>
        <w:t>Organizations</w:t>
      </w:r>
      <w:r w:rsidRPr="003F4597">
        <w:rPr>
          <w:rFonts w:ascii="Arial" w:hAnsi="Arial" w:cs="Arial"/>
          <w:lang w:val="en-GB"/>
        </w:rPr>
        <w:t xml:space="preserve"> </w:t>
      </w:r>
      <w:proofErr w:type="gramStart"/>
      <w:r w:rsidRPr="003F4597">
        <w:rPr>
          <w:rFonts w:ascii="Arial" w:hAnsi="Arial" w:cs="Arial"/>
          <w:lang w:val="en-GB"/>
        </w:rPr>
        <w:t>namely</w:t>
      </w:r>
      <w:proofErr w:type="gramEnd"/>
      <w:r w:rsidRPr="003F4597">
        <w:rPr>
          <w:rFonts w:ascii="Arial" w:hAnsi="Arial" w:cs="Arial"/>
          <w:lang w:val="en-GB"/>
        </w:rPr>
        <w:t xml:space="preserve"> </w:t>
      </w:r>
      <w:r w:rsidR="000D615C" w:rsidRPr="003F4597">
        <w:rPr>
          <w:rFonts w:ascii="Arial" w:hAnsi="Arial" w:cs="Arial"/>
          <w:lang w:val="en-GB"/>
        </w:rPr>
        <w:t>Southern Africa Power Pool (</w:t>
      </w:r>
      <w:r w:rsidRPr="003F4597">
        <w:rPr>
          <w:rFonts w:ascii="Arial" w:hAnsi="Arial" w:cs="Arial"/>
          <w:lang w:val="en-GB"/>
        </w:rPr>
        <w:t>SAPP</w:t>
      </w:r>
      <w:r w:rsidR="000D615C" w:rsidRPr="003F4597">
        <w:rPr>
          <w:rFonts w:ascii="Arial" w:hAnsi="Arial" w:cs="Arial"/>
          <w:lang w:val="en-GB"/>
        </w:rPr>
        <w:t>)</w:t>
      </w:r>
      <w:r w:rsidRPr="003F4597">
        <w:rPr>
          <w:rFonts w:ascii="Arial" w:hAnsi="Arial" w:cs="Arial"/>
          <w:lang w:val="en-GB"/>
        </w:rPr>
        <w:t xml:space="preserve">, </w:t>
      </w:r>
      <w:r w:rsidR="000D615C" w:rsidRPr="003F4597">
        <w:rPr>
          <w:rFonts w:ascii="Arial" w:hAnsi="Arial" w:cs="Arial"/>
          <w:lang w:val="en-GB"/>
        </w:rPr>
        <w:t xml:space="preserve">Regional </w:t>
      </w:r>
      <w:r w:rsidR="00000A51" w:rsidRPr="003F4597">
        <w:rPr>
          <w:rFonts w:ascii="Arial" w:hAnsi="Arial" w:cs="Arial"/>
          <w:lang w:val="en-GB"/>
        </w:rPr>
        <w:t xml:space="preserve">Energy Regulators Association </w:t>
      </w:r>
      <w:r w:rsidR="000D615C" w:rsidRPr="003F4597">
        <w:rPr>
          <w:rFonts w:ascii="Arial" w:hAnsi="Arial" w:cs="Arial"/>
          <w:lang w:val="en-GB"/>
        </w:rPr>
        <w:t>(</w:t>
      </w:r>
      <w:r w:rsidRPr="003F4597">
        <w:rPr>
          <w:rFonts w:ascii="Arial" w:hAnsi="Arial" w:cs="Arial"/>
          <w:lang w:val="en-GB"/>
        </w:rPr>
        <w:t>RERA</w:t>
      </w:r>
      <w:r w:rsidR="000D615C" w:rsidRPr="003F4597">
        <w:rPr>
          <w:rFonts w:ascii="Arial" w:hAnsi="Arial" w:cs="Arial"/>
          <w:lang w:val="en-GB"/>
        </w:rPr>
        <w:t>)</w:t>
      </w:r>
      <w:r w:rsidRPr="003F4597">
        <w:rPr>
          <w:rFonts w:ascii="Arial" w:hAnsi="Arial" w:cs="Arial"/>
          <w:lang w:val="en-GB"/>
        </w:rPr>
        <w:t xml:space="preserve"> and </w:t>
      </w:r>
      <w:r w:rsidR="000D615C" w:rsidRPr="003F4597">
        <w:rPr>
          <w:rFonts w:ascii="Arial" w:hAnsi="Arial" w:cs="Arial"/>
          <w:lang w:val="en-GB"/>
        </w:rPr>
        <w:t>SADC Centre for Re</w:t>
      </w:r>
      <w:r w:rsidR="00C22289" w:rsidRPr="003F4597">
        <w:rPr>
          <w:rFonts w:ascii="Arial" w:hAnsi="Arial" w:cs="Arial"/>
          <w:lang w:val="en-GB"/>
        </w:rPr>
        <w:t>n</w:t>
      </w:r>
      <w:r w:rsidR="000D615C" w:rsidRPr="003F4597">
        <w:rPr>
          <w:rFonts w:ascii="Arial" w:hAnsi="Arial" w:cs="Arial"/>
          <w:lang w:val="en-GB"/>
        </w:rPr>
        <w:t>ewable Energy and Energy Efficiency (</w:t>
      </w:r>
      <w:r w:rsidRPr="003F4597">
        <w:rPr>
          <w:rFonts w:ascii="Arial" w:hAnsi="Arial" w:cs="Arial"/>
          <w:lang w:val="en-GB"/>
        </w:rPr>
        <w:t>SACREEE</w:t>
      </w:r>
      <w:r w:rsidR="000D615C" w:rsidRPr="003F4597">
        <w:rPr>
          <w:rFonts w:ascii="Arial" w:hAnsi="Arial" w:cs="Arial"/>
          <w:lang w:val="en-GB"/>
        </w:rPr>
        <w:t>)</w:t>
      </w:r>
      <w:r w:rsidRPr="003F4597">
        <w:rPr>
          <w:rFonts w:ascii="Arial" w:hAnsi="Arial" w:cs="Arial"/>
          <w:lang w:val="en-GB"/>
        </w:rPr>
        <w:t xml:space="preserve"> to enhance their capacity.   </w:t>
      </w:r>
      <w:r w:rsidRPr="00AB7D45">
        <w:rPr>
          <w:rFonts w:ascii="Arial" w:hAnsi="Arial" w:cs="Arial"/>
        </w:rPr>
        <w:t xml:space="preserve">As part of implementation of the concept especially on the component of cross-cutting technical assistance, the SADC Secretariat and SAPP signed an Agreement for Co-operation on the </w:t>
      </w:r>
      <w:r w:rsidR="000D615C">
        <w:rPr>
          <w:rFonts w:ascii="Arial" w:hAnsi="Arial" w:cs="Arial"/>
        </w:rPr>
        <w:t xml:space="preserve">SAPP </w:t>
      </w:r>
      <w:r w:rsidRPr="003F4597">
        <w:rPr>
          <w:rFonts w:ascii="Arial" w:hAnsi="Arial" w:cs="Arial"/>
          <w:lang w:val="en-GB"/>
        </w:rPr>
        <w:t>Programme</w:t>
      </w:r>
      <w:r w:rsidRPr="00AB7D45">
        <w:rPr>
          <w:rFonts w:ascii="Arial" w:hAnsi="Arial" w:cs="Arial"/>
        </w:rPr>
        <w:t xml:space="preserve"> for Accelerating Regional Energy (Transformational) Projects (AREP) to address the issue of provision of technical assistance to the SADC Secretariat outlining the roles and responsibilities and reporting arrangements. The signed Agreement led to recruitment of the </w:t>
      </w:r>
      <w:r w:rsidRPr="00AB7D45">
        <w:rPr>
          <w:rFonts w:ascii="Arial" w:hAnsi="Arial" w:cs="Arial"/>
          <w:color w:val="000000" w:themeColor="text1"/>
        </w:rPr>
        <w:t>Coordinator/Transaction Advisor and the Project Administration Officer in September 2020 as part of the technical assistance on enhancing the capacity of SADC Secretariat on energy infrastructure projects.</w:t>
      </w:r>
    </w:p>
    <w:p w14:paraId="6247C58E" w14:textId="77777777" w:rsidR="008D71E7" w:rsidRPr="00AB7D45" w:rsidRDefault="008D71E7" w:rsidP="008D71E7">
      <w:pPr>
        <w:jc w:val="both"/>
        <w:rPr>
          <w:rFonts w:ascii="Arial" w:hAnsi="Arial" w:cs="Arial"/>
        </w:rPr>
      </w:pPr>
    </w:p>
    <w:p w14:paraId="7672B711" w14:textId="5B374B6A" w:rsidR="008D71E7" w:rsidRPr="00AB7D45" w:rsidRDefault="008D71E7" w:rsidP="008D71E7">
      <w:pPr>
        <w:jc w:val="both"/>
        <w:rPr>
          <w:rFonts w:ascii="Arial" w:hAnsi="Arial" w:cs="Arial"/>
          <w:color w:val="000000" w:themeColor="text1"/>
        </w:rPr>
      </w:pPr>
      <w:r w:rsidRPr="00AB7D45">
        <w:rPr>
          <w:rFonts w:ascii="Arial" w:hAnsi="Arial" w:cs="Arial"/>
          <w:color w:val="000000" w:themeColor="text1"/>
        </w:rPr>
        <w:t xml:space="preserve">The SADC SAPP-AREP technical support, now operational at the SADC Secretariat, </w:t>
      </w:r>
      <w:r w:rsidR="00536AB6">
        <w:rPr>
          <w:rFonts w:ascii="Arial" w:hAnsi="Arial" w:cs="Arial"/>
          <w:color w:val="000000" w:themeColor="text1"/>
        </w:rPr>
        <w:t xml:space="preserve">since September 2020, </w:t>
      </w:r>
      <w:r w:rsidRPr="00AB7D45">
        <w:rPr>
          <w:rFonts w:ascii="Arial" w:hAnsi="Arial" w:cs="Arial"/>
          <w:color w:val="000000" w:themeColor="text1"/>
        </w:rPr>
        <w:t>in delegated cooperation with the W</w:t>
      </w:r>
      <w:r w:rsidR="000D615C">
        <w:rPr>
          <w:rFonts w:ascii="Arial" w:hAnsi="Arial" w:cs="Arial"/>
          <w:color w:val="000000" w:themeColor="text1"/>
        </w:rPr>
        <w:t xml:space="preserve">B </w:t>
      </w:r>
      <w:r w:rsidRPr="00AB7D45">
        <w:rPr>
          <w:rFonts w:ascii="Arial" w:hAnsi="Arial" w:cs="Arial"/>
          <w:color w:val="000000" w:themeColor="text1"/>
        </w:rPr>
        <w:t>is mandated to provide technical assistance to establish a sustainable framework of preparing and financing regional energy infrastructure projects from preparation stages of project cycle to construction phase with targeted commissioning dates.</w:t>
      </w:r>
    </w:p>
    <w:p w14:paraId="29E60941" w14:textId="77777777" w:rsidR="008D71E7" w:rsidRPr="00AB7D45" w:rsidRDefault="008D71E7" w:rsidP="008D71E7">
      <w:pPr>
        <w:rPr>
          <w:rFonts w:ascii="Arial" w:hAnsi="Arial" w:cs="Arial"/>
        </w:rPr>
      </w:pPr>
    </w:p>
    <w:p w14:paraId="1C2DC239" w14:textId="52F148F0" w:rsidR="008D71E7" w:rsidRPr="00AB7D45" w:rsidRDefault="008D71E7" w:rsidP="003F4597">
      <w:pPr>
        <w:jc w:val="both"/>
        <w:rPr>
          <w:rFonts w:ascii="Arial" w:hAnsi="Arial" w:cs="Arial"/>
        </w:rPr>
      </w:pPr>
      <w:r w:rsidRPr="00AB7D45">
        <w:rPr>
          <w:rFonts w:ascii="Arial" w:hAnsi="Arial" w:cs="Arial"/>
          <w:lang w:val="en-GB"/>
        </w:rPr>
        <w:t xml:space="preserve">The SADC Secretariat, </w:t>
      </w:r>
      <w:r w:rsidR="00536AB6">
        <w:rPr>
          <w:rFonts w:ascii="Arial" w:hAnsi="Arial" w:cs="Arial"/>
          <w:lang w:val="en-GB"/>
        </w:rPr>
        <w:t>is</w:t>
      </w:r>
      <w:r w:rsidRPr="00AB7D45">
        <w:rPr>
          <w:rFonts w:ascii="Arial" w:hAnsi="Arial" w:cs="Arial"/>
          <w:lang w:val="en-GB"/>
        </w:rPr>
        <w:t xml:space="preserve"> the beneficiary of the Work Plan activities to be funded from the SAPP-AREP Programme proceeds</w:t>
      </w:r>
      <w:r w:rsidR="00536AB6">
        <w:rPr>
          <w:rFonts w:ascii="Arial" w:hAnsi="Arial" w:cs="Arial"/>
          <w:lang w:val="en-GB"/>
        </w:rPr>
        <w:t>.</w:t>
      </w:r>
      <w:r w:rsidRPr="00AB7D45">
        <w:rPr>
          <w:rFonts w:ascii="Arial" w:hAnsi="Arial" w:cs="Arial"/>
          <w:bCs/>
          <w:lang w:val="en-GB"/>
        </w:rPr>
        <w:t xml:space="preserve">  </w:t>
      </w:r>
      <w:r w:rsidR="00DC1413">
        <w:rPr>
          <w:rFonts w:ascii="Arial" w:hAnsi="Arial" w:cs="Arial"/>
          <w:bCs/>
          <w:lang w:val="en-GB"/>
        </w:rPr>
        <w:t>To</w:t>
      </w:r>
      <w:r w:rsidRPr="00AB7D45">
        <w:rPr>
          <w:rFonts w:ascii="Arial" w:hAnsi="Arial" w:cs="Arial"/>
          <w:bCs/>
          <w:lang w:val="en-GB"/>
        </w:rPr>
        <w:t xml:space="preserve"> give effect to the successful delivery of the Programme four (4) </w:t>
      </w:r>
      <w:proofErr w:type="spellStart"/>
      <w:r w:rsidRPr="00AB7D45">
        <w:rPr>
          <w:rFonts w:ascii="Arial" w:hAnsi="Arial" w:cs="Arial"/>
          <w:bCs/>
          <w:lang w:val="en-GB"/>
        </w:rPr>
        <w:t>Workstreams</w:t>
      </w:r>
      <w:proofErr w:type="spellEnd"/>
      <w:r w:rsidRPr="00AB7D45">
        <w:rPr>
          <w:rFonts w:ascii="Arial" w:hAnsi="Arial" w:cs="Arial"/>
          <w:bCs/>
          <w:lang w:val="en-GB"/>
        </w:rPr>
        <w:t xml:space="preserve"> and ten (10) Initiatives were identified.  </w:t>
      </w:r>
    </w:p>
    <w:p w14:paraId="3278D04A" w14:textId="1E33201B" w:rsidR="00F972FC" w:rsidRDefault="00F972FC" w:rsidP="001C5DFD">
      <w:pPr>
        <w:rPr>
          <w:rFonts w:ascii="Arial" w:hAnsi="Arial" w:cs="Arial"/>
          <w:b/>
          <w:bCs/>
        </w:rPr>
      </w:pPr>
    </w:p>
    <w:p w14:paraId="6F353C19" w14:textId="77777777" w:rsidR="00F972FC" w:rsidRPr="0053281A" w:rsidRDefault="00F972FC" w:rsidP="00F972FC">
      <w:pPr>
        <w:pStyle w:val="Heading1"/>
        <w:keepNext w:val="0"/>
        <w:keepLines w:val="0"/>
        <w:numPr>
          <w:ilvl w:val="0"/>
          <w:numId w:val="18"/>
        </w:numPr>
        <w:suppressAutoHyphens/>
        <w:spacing w:before="0" w:line="240" w:lineRule="auto"/>
        <w:ind w:left="567" w:hanging="567"/>
        <w:jc w:val="both"/>
        <w:rPr>
          <w:rFonts w:cs="Arial"/>
          <w:sz w:val="24"/>
          <w:szCs w:val="24"/>
          <w:lang w:val="en-GB"/>
        </w:rPr>
      </w:pPr>
      <w:r w:rsidRPr="0053281A">
        <w:rPr>
          <w:rFonts w:cs="Arial"/>
          <w:sz w:val="24"/>
          <w:szCs w:val="24"/>
          <w:lang w:val="en-GB"/>
        </w:rPr>
        <w:t>Purpose and Scope of the Assignment</w:t>
      </w:r>
    </w:p>
    <w:p w14:paraId="684F7481" w14:textId="77777777" w:rsidR="00F972FC" w:rsidRPr="0053281A" w:rsidRDefault="00F972FC" w:rsidP="00F972FC">
      <w:pPr>
        <w:rPr>
          <w:lang w:val="en-GB"/>
        </w:rPr>
      </w:pPr>
    </w:p>
    <w:p w14:paraId="4B356895" w14:textId="77777777" w:rsidR="00F972FC" w:rsidRPr="0053281A" w:rsidRDefault="00F972FC" w:rsidP="00F972FC">
      <w:pPr>
        <w:pStyle w:val="Heading2"/>
        <w:keepNext w:val="0"/>
        <w:keepLines w:val="0"/>
        <w:numPr>
          <w:ilvl w:val="1"/>
          <w:numId w:val="18"/>
        </w:numPr>
        <w:suppressAutoHyphens/>
        <w:spacing w:before="0" w:after="0" w:line="240" w:lineRule="auto"/>
        <w:ind w:left="567" w:hanging="567"/>
        <w:jc w:val="both"/>
        <w:rPr>
          <w:rFonts w:cs="Arial"/>
          <w:szCs w:val="24"/>
          <w:lang w:val="en-GB"/>
        </w:rPr>
      </w:pPr>
      <w:r w:rsidRPr="0053281A">
        <w:rPr>
          <w:rFonts w:cs="Arial"/>
          <w:szCs w:val="24"/>
          <w:lang w:val="en-GB"/>
        </w:rPr>
        <w:t>Purpose of the Assignment</w:t>
      </w:r>
    </w:p>
    <w:p w14:paraId="346A5B16" w14:textId="77777777" w:rsidR="00F972FC" w:rsidRPr="00AB7D45" w:rsidRDefault="00F972FC" w:rsidP="001C5DFD">
      <w:pPr>
        <w:rPr>
          <w:rFonts w:ascii="Arial" w:hAnsi="Arial" w:cs="Arial"/>
          <w:b/>
          <w:bCs/>
        </w:rPr>
      </w:pPr>
    </w:p>
    <w:p w14:paraId="62066898" w14:textId="67048DE4" w:rsidR="008D71E7" w:rsidRPr="00AB7D45" w:rsidRDefault="008D71E7" w:rsidP="008D71E7">
      <w:pPr>
        <w:jc w:val="both"/>
        <w:rPr>
          <w:rFonts w:ascii="Arial" w:hAnsi="Arial" w:cs="Arial"/>
          <w:lang w:eastAsia="fr-FR"/>
        </w:rPr>
      </w:pPr>
      <w:r w:rsidRPr="003F4597">
        <w:rPr>
          <w:rFonts w:ascii="Arial" w:hAnsi="Arial" w:cs="Arial"/>
          <w:lang w:val="en-GB" w:eastAsia="fr-FR"/>
        </w:rPr>
        <w:t xml:space="preserve">The </w:t>
      </w:r>
      <w:r w:rsidR="00565C43" w:rsidRPr="003F4597">
        <w:rPr>
          <w:rFonts w:ascii="Arial" w:hAnsi="Arial" w:cs="Arial"/>
          <w:lang w:val="en-GB" w:eastAsia="fr-FR"/>
        </w:rPr>
        <w:t xml:space="preserve">main purpose of the Assignment is to give effect to outcomes from the </w:t>
      </w:r>
      <w:r w:rsidR="0095236D" w:rsidRPr="003F4597">
        <w:rPr>
          <w:rFonts w:ascii="Arial" w:hAnsi="Arial" w:cs="Arial"/>
          <w:lang w:val="en-GB" w:eastAsia="fr-FR"/>
        </w:rPr>
        <w:t>1</w:t>
      </w:r>
      <w:r w:rsidR="0095236D" w:rsidRPr="003F4597">
        <w:rPr>
          <w:rFonts w:ascii="Arial" w:hAnsi="Arial" w:cs="Arial"/>
          <w:vertAlign w:val="superscript"/>
          <w:lang w:val="en-GB" w:eastAsia="fr-FR"/>
        </w:rPr>
        <w:t>st</w:t>
      </w:r>
      <w:r w:rsidR="0095236D" w:rsidRPr="003F4597">
        <w:rPr>
          <w:rFonts w:ascii="Arial" w:hAnsi="Arial" w:cs="Arial"/>
          <w:lang w:val="en-GB" w:eastAsia="fr-FR"/>
        </w:rPr>
        <w:t xml:space="preserve"> SADC</w:t>
      </w:r>
      <w:r w:rsidRPr="003F4597">
        <w:rPr>
          <w:rFonts w:ascii="Arial" w:hAnsi="Arial" w:cs="Arial"/>
          <w:lang w:val="en-GB" w:eastAsia="fr-FR"/>
        </w:rPr>
        <w:t xml:space="preserve"> Electricity Working Group (EWG) held, in November 2021, </w:t>
      </w:r>
      <w:r w:rsidR="00565C43" w:rsidRPr="003F4597">
        <w:rPr>
          <w:rFonts w:ascii="Arial" w:hAnsi="Arial" w:cs="Arial"/>
          <w:lang w:val="en-GB" w:eastAsia="fr-FR"/>
        </w:rPr>
        <w:t xml:space="preserve">that </w:t>
      </w:r>
      <w:r w:rsidRPr="003F4597">
        <w:rPr>
          <w:rFonts w:ascii="Arial" w:hAnsi="Arial" w:cs="Arial"/>
          <w:lang w:val="en-GB" w:eastAsia="fr-FR"/>
        </w:rPr>
        <w:t xml:space="preserve">led to </w:t>
      </w:r>
      <w:r w:rsidR="00000A51" w:rsidRPr="00000A51">
        <w:rPr>
          <w:rFonts w:ascii="Arial" w:hAnsi="Arial" w:cs="Arial"/>
          <w:lang w:val="en-GB" w:eastAsia="fr-FR"/>
        </w:rPr>
        <w:t>several</w:t>
      </w:r>
      <w:r w:rsidRPr="003F4597">
        <w:rPr>
          <w:rFonts w:ascii="Arial" w:hAnsi="Arial" w:cs="Arial"/>
          <w:lang w:val="en-GB" w:eastAsia="fr-FR"/>
        </w:rPr>
        <w:t xml:space="preserve"> initiatives placed before the Ministers of Energy meetings held in November-December 2021.  </w:t>
      </w:r>
      <w:r w:rsidRPr="00AB7D45">
        <w:rPr>
          <w:rFonts w:ascii="Arial" w:hAnsi="Arial" w:cs="Arial"/>
          <w:lang w:eastAsia="fr-FR"/>
        </w:rPr>
        <w:t xml:space="preserve">These have now become a record and will need to be implemented.  </w:t>
      </w:r>
    </w:p>
    <w:p w14:paraId="2AE780F6" w14:textId="77777777" w:rsidR="008D71E7" w:rsidRPr="00AB7D45" w:rsidRDefault="008D71E7" w:rsidP="008D71E7">
      <w:pPr>
        <w:jc w:val="both"/>
        <w:rPr>
          <w:rFonts w:ascii="Arial" w:hAnsi="Arial" w:cs="Arial"/>
          <w:lang w:eastAsia="fr-FR"/>
        </w:rPr>
      </w:pPr>
    </w:p>
    <w:p w14:paraId="7D4434DA" w14:textId="77777777" w:rsidR="00565C43" w:rsidRPr="00565C43" w:rsidRDefault="00565C43" w:rsidP="00565C43">
      <w:pPr>
        <w:widowControl/>
        <w:numPr>
          <w:ilvl w:val="1"/>
          <w:numId w:val="18"/>
        </w:numPr>
        <w:suppressAutoHyphens/>
        <w:spacing w:after="200" w:line="276" w:lineRule="auto"/>
        <w:ind w:left="567" w:hanging="567"/>
        <w:jc w:val="both"/>
        <w:outlineLvl w:val="1"/>
        <w:rPr>
          <w:rFonts w:ascii="Arial" w:hAnsi="Arial" w:cs="Arial"/>
          <w:b/>
          <w:bCs/>
          <w:color w:val="auto"/>
          <w:lang w:val="en-GB" w:bidi="ar-SA"/>
        </w:rPr>
      </w:pPr>
      <w:r w:rsidRPr="00565C43">
        <w:rPr>
          <w:rFonts w:ascii="Arial" w:hAnsi="Arial" w:cs="Arial"/>
          <w:b/>
          <w:bCs/>
          <w:color w:val="auto"/>
          <w:lang w:val="en-GB" w:bidi="ar-SA"/>
        </w:rPr>
        <w:t>Main Objective</w:t>
      </w:r>
    </w:p>
    <w:p w14:paraId="79FA0398" w14:textId="77777777" w:rsidR="00511106" w:rsidRDefault="00565C43" w:rsidP="00565C43">
      <w:pPr>
        <w:widowControl/>
        <w:suppressAutoHyphens/>
        <w:jc w:val="both"/>
        <w:rPr>
          <w:rFonts w:ascii="Arial" w:eastAsia="Arial" w:hAnsi="Arial" w:cs="Arial"/>
          <w:color w:val="auto"/>
          <w:lang w:val="en-GB" w:bidi="ar-SA"/>
        </w:rPr>
      </w:pPr>
      <w:r w:rsidRPr="00565C43">
        <w:rPr>
          <w:rFonts w:ascii="Arial" w:eastAsia="Arial" w:hAnsi="Arial" w:cs="Arial"/>
          <w:color w:val="auto"/>
          <w:lang w:val="en-GB" w:bidi="ar-SA"/>
        </w:rPr>
        <w:t xml:space="preserve">The main objective is to recruit a </w:t>
      </w:r>
      <w:r w:rsidR="00123B6D">
        <w:rPr>
          <w:rFonts w:ascii="Arial" w:eastAsia="Arial" w:hAnsi="Arial" w:cs="Arial"/>
          <w:color w:val="auto"/>
          <w:lang w:val="en-GB" w:bidi="ar-SA"/>
        </w:rPr>
        <w:t xml:space="preserve">Legal </w:t>
      </w:r>
      <w:r w:rsidRPr="00565C43">
        <w:rPr>
          <w:rFonts w:ascii="Arial" w:eastAsia="Arial" w:hAnsi="Arial" w:cs="Arial"/>
          <w:color w:val="auto"/>
          <w:lang w:val="en-GB" w:bidi="ar-SA"/>
        </w:rPr>
        <w:t xml:space="preserve">Consultant </w:t>
      </w:r>
      <w:r w:rsidR="00997E86">
        <w:rPr>
          <w:rFonts w:ascii="Arial" w:eastAsia="Arial" w:hAnsi="Arial" w:cs="Arial"/>
          <w:color w:val="auto"/>
          <w:lang w:val="en-GB" w:bidi="ar-SA"/>
        </w:rPr>
        <w:t>to</w:t>
      </w:r>
      <w:r w:rsidR="00511106">
        <w:rPr>
          <w:rFonts w:ascii="Arial" w:eastAsia="Arial" w:hAnsi="Arial" w:cs="Arial"/>
          <w:color w:val="auto"/>
          <w:lang w:val="en-GB" w:bidi="ar-SA"/>
        </w:rPr>
        <w:t>:</w:t>
      </w:r>
    </w:p>
    <w:p w14:paraId="6511D38A" w14:textId="29976728" w:rsidR="00511106" w:rsidRDefault="00997E86" w:rsidP="00511106">
      <w:pPr>
        <w:pStyle w:val="ListParagraph"/>
        <w:numPr>
          <w:ilvl w:val="0"/>
          <w:numId w:val="23"/>
        </w:numPr>
        <w:suppressAutoHyphens/>
        <w:jc w:val="both"/>
        <w:rPr>
          <w:rFonts w:ascii="Arial" w:eastAsia="Arial" w:hAnsi="Arial" w:cs="Arial"/>
          <w:lang w:val="en-GB"/>
        </w:rPr>
      </w:pPr>
      <w:r w:rsidRPr="004F0408">
        <w:rPr>
          <w:rFonts w:ascii="Arial" w:eastAsia="Arial" w:hAnsi="Arial" w:cs="Arial"/>
          <w:lang w:val="en-GB"/>
        </w:rPr>
        <w:t xml:space="preserve">develop a </w:t>
      </w:r>
      <w:r w:rsidR="00511106">
        <w:rPr>
          <w:rFonts w:ascii="Arial" w:eastAsia="Arial" w:hAnsi="Arial" w:cs="Arial"/>
          <w:lang w:val="en-GB"/>
        </w:rPr>
        <w:t>M</w:t>
      </w:r>
      <w:r w:rsidRPr="004F0408">
        <w:rPr>
          <w:rFonts w:ascii="Arial" w:eastAsia="Arial" w:hAnsi="Arial" w:cs="Arial"/>
          <w:lang w:val="en-GB"/>
        </w:rPr>
        <w:t xml:space="preserve">odel Intergovernmental Memorandum of </w:t>
      </w:r>
      <w:proofErr w:type="gramStart"/>
      <w:r w:rsidRPr="004F0408">
        <w:rPr>
          <w:rFonts w:ascii="Arial" w:eastAsia="Arial" w:hAnsi="Arial" w:cs="Arial"/>
          <w:lang w:val="en-GB"/>
        </w:rPr>
        <w:t>Understanding  (</w:t>
      </w:r>
      <w:proofErr w:type="gramEnd"/>
      <w:r w:rsidRPr="004F0408">
        <w:rPr>
          <w:rFonts w:ascii="Arial" w:eastAsia="Arial" w:hAnsi="Arial" w:cs="Arial"/>
          <w:lang w:val="en-GB"/>
        </w:rPr>
        <w:t>IGMOU) for regional transmission interconnector</w:t>
      </w:r>
      <w:r w:rsidR="00CA6CCB">
        <w:rPr>
          <w:rFonts w:ascii="Arial" w:eastAsia="Arial" w:hAnsi="Arial" w:cs="Arial"/>
          <w:lang w:val="en-GB"/>
        </w:rPr>
        <w:t xml:space="preserve"> projects </w:t>
      </w:r>
      <w:r w:rsidR="00511106">
        <w:rPr>
          <w:rFonts w:ascii="Arial" w:eastAsia="Arial" w:hAnsi="Arial" w:cs="Arial"/>
          <w:lang w:val="en-GB"/>
        </w:rPr>
        <w:t>covering all the sections</w:t>
      </w:r>
      <w:r w:rsidR="00CA6CCB">
        <w:rPr>
          <w:rFonts w:ascii="Arial" w:eastAsia="Arial" w:hAnsi="Arial" w:cs="Arial"/>
          <w:lang w:val="en-GB"/>
        </w:rPr>
        <w:t xml:space="preserve"> and </w:t>
      </w:r>
      <w:r w:rsidR="00511106">
        <w:rPr>
          <w:rFonts w:ascii="Arial" w:eastAsia="Arial" w:hAnsi="Arial" w:cs="Arial"/>
          <w:lang w:val="en-GB"/>
        </w:rPr>
        <w:t xml:space="preserve">articles that will enable timely </w:t>
      </w:r>
      <w:r w:rsidR="00CA6CCB">
        <w:rPr>
          <w:rFonts w:ascii="Arial" w:eastAsia="Arial" w:hAnsi="Arial" w:cs="Arial"/>
          <w:lang w:val="en-GB"/>
        </w:rPr>
        <w:t xml:space="preserve">preparations and </w:t>
      </w:r>
      <w:r w:rsidR="00511106">
        <w:rPr>
          <w:rFonts w:ascii="Arial" w:eastAsia="Arial" w:hAnsi="Arial" w:cs="Arial"/>
          <w:lang w:val="en-GB"/>
        </w:rPr>
        <w:t xml:space="preserve">implementation of </w:t>
      </w:r>
      <w:r w:rsidR="00CA6CCB">
        <w:rPr>
          <w:rFonts w:ascii="Arial" w:eastAsia="Arial" w:hAnsi="Arial" w:cs="Arial"/>
          <w:lang w:val="en-GB"/>
        </w:rPr>
        <w:t xml:space="preserve">regional energy </w:t>
      </w:r>
      <w:r w:rsidR="00511106">
        <w:rPr>
          <w:rFonts w:ascii="Arial" w:eastAsia="Arial" w:hAnsi="Arial" w:cs="Arial"/>
          <w:lang w:val="en-GB"/>
        </w:rPr>
        <w:t>projects;</w:t>
      </w:r>
    </w:p>
    <w:p w14:paraId="415CA0F1" w14:textId="612BB35C" w:rsidR="00565C43" w:rsidRDefault="00FC43BA" w:rsidP="004F0408">
      <w:pPr>
        <w:pStyle w:val="ListParagraph"/>
        <w:numPr>
          <w:ilvl w:val="0"/>
          <w:numId w:val="23"/>
        </w:numPr>
        <w:suppressAutoHyphens/>
        <w:jc w:val="both"/>
        <w:rPr>
          <w:rFonts w:ascii="Arial" w:eastAsia="Arial" w:hAnsi="Arial" w:cs="Arial"/>
          <w:lang w:val="en-GB"/>
        </w:rPr>
      </w:pPr>
      <w:r>
        <w:rPr>
          <w:rFonts w:ascii="Arial" w:eastAsia="Arial" w:hAnsi="Arial" w:cs="Arial"/>
          <w:lang w:val="en-GB"/>
        </w:rPr>
        <w:t xml:space="preserve">analyse and evaluate the </w:t>
      </w:r>
      <w:r w:rsidR="00D224E3">
        <w:rPr>
          <w:rFonts w:ascii="Arial" w:eastAsia="Arial" w:hAnsi="Arial" w:cs="Arial"/>
          <w:lang w:val="en-GB"/>
        </w:rPr>
        <w:t xml:space="preserve">effectiveness and efficiency of </w:t>
      </w:r>
      <w:r w:rsidR="007A0D85" w:rsidRPr="003F4597">
        <w:rPr>
          <w:rFonts w:ascii="Arial" w:eastAsia="Arial" w:hAnsi="Arial" w:cs="Arial"/>
          <w:lang w:val="en-GB"/>
        </w:rPr>
        <w:t xml:space="preserve">the prescribed governance structures as covered in </w:t>
      </w:r>
      <w:r w:rsidR="00D224E3">
        <w:rPr>
          <w:rFonts w:ascii="Arial" w:eastAsia="Arial" w:hAnsi="Arial" w:cs="Arial"/>
          <w:lang w:val="en-GB"/>
        </w:rPr>
        <w:t>the</w:t>
      </w:r>
      <w:r w:rsidR="007A0D85" w:rsidRPr="003F4597">
        <w:rPr>
          <w:rFonts w:ascii="Arial" w:eastAsia="Arial" w:hAnsi="Arial" w:cs="Arial"/>
          <w:lang w:val="en-GB"/>
        </w:rPr>
        <w:t xml:space="preserve"> IGMOU’s</w:t>
      </w:r>
      <w:r w:rsidR="00D224E3">
        <w:rPr>
          <w:rFonts w:ascii="Arial" w:eastAsia="Arial" w:hAnsi="Arial" w:cs="Arial"/>
          <w:lang w:val="en-GB"/>
        </w:rPr>
        <w:t xml:space="preserve"> and </w:t>
      </w:r>
      <w:r w:rsidR="00AE2010">
        <w:rPr>
          <w:rFonts w:ascii="Arial" w:eastAsia="Arial" w:hAnsi="Arial" w:cs="Arial"/>
          <w:lang w:val="en-GB"/>
        </w:rPr>
        <w:t xml:space="preserve">produce </w:t>
      </w:r>
      <w:r w:rsidR="00D224E3">
        <w:rPr>
          <w:rFonts w:ascii="Arial" w:eastAsia="Arial" w:hAnsi="Arial" w:cs="Arial"/>
          <w:lang w:val="en-GB"/>
        </w:rPr>
        <w:t>recommendations thereof;</w:t>
      </w:r>
      <w:r w:rsidR="00E1331D">
        <w:rPr>
          <w:rFonts w:ascii="Arial" w:eastAsia="Arial" w:hAnsi="Arial" w:cs="Arial"/>
          <w:lang w:val="en-GB"/>
        </w:rPr>
        <w:t xml:space="preserve"> and</w:t>
      </w:r>
    </w:p>
    <w:p w14:paraId="3A4B3AA9" w14:textId="410D1A4D" w:rsidR="00FC43BA" w:rsidRPr="003F4597" w:rsidRDefault="00FC43BA" w:rsidP="004F0408">
      <w:pPr>
        <w:pStyle w:val="ListParagraph"/>
        <w:numPr>
          <w:ilvl w:val="0"/>
          <w:numId w:val="23"/>
        </w:numPr>
        <w:suppressAutoHyphens/>
        <w:jc w:val="both"/>
        <w:rPr>
          <w:rFonts w:ascii="Arial" w:eastAsia="Arial" w:hAnsi="Arial" w:cs="Arial"/>
          <w:lang w:val="en-GB"/>
        </w:rPr>
      </w:pPr>
      <w:r>
        <w:rPr>
          <w:rFonts w:ascii="Arial" w:eastAsia="Arial" w:hAnsi="Arial" w:cs="Arial"/>
          <w:lang w:val="en-GB"/>
        </w:rPr>
        <w:t xml:space="preserve">present the </w:t>
      </w:r>
      <w:r w:rsidR="00D224E3">
        <w:rPr>
          <w:rFonts w:ascii="Arial" w:eastAsia="Arial" w:hAnsi="Arial" w:cs="Arial"/>
          <w:lang w:val="en-GB"/>
        </w:rPr>
        <w:t xml:space="preserve">developed </w:t>
      </w:r>
      <w:r>
        <w:rPr>
          <w:rFonts w:ascii="Arial" w:eastAsia="Arial" w:hAnsi="Arial" w:cs="Arial"/>
          <w:lang w:val="en-GB"/>
        </w:rPr>
        <w:t xml:space="preserve">model IGMOU </w:t>
      </w:r>
      <w:r w:rsidR="00D224E3">
        <w:rPr>
          <w:rFonts w:ascii="Arial" w:eastAsia="Arial" w:hAnsi="Arial" w:cs="Arial"/>
          <w:lang w:val="en-GB"/>
        </w:rPr>
        <w:t xml:space="preserve">and the recommendation of the governance structure </w:t>
      </w:r>
      <w:r>
        <w:rPr>
          <w:rFonts w:ascii="Arial" w:eastAsia="Arial" w:hAnsi="Arial" w:cs="Arial"/>
          <w:lang w:val="en-GB"/>
        </w:rPr>
        <w:t>to SADC structures</w:t>
      </w:r>
      <w:r w:rsidR="00D224E3">
        <w:rPr>
          <w:rFonts w:ascii="Arial" w:eastAsia="Arial" w:hAnsi="Arial" w:cs="Arial"/>
          <w:lang w:val="en-GB"/>
        </w:rPr>
        <w:t xml:space="preserve"> through workshops and/or meetings.</w:t>
      </w:r>
      <w:r>
        <w:rPr>
          <w:rFonts w:ascii="Arial" w:eastAsia="Arial" w:hAnsi="Arial" w:cs="Arial"/>
          <w:lang w:val="en-GB"/>
        </w:rPr>
        <w:t xml:space="preserve"> </w:t>
      </w:r>
    </w:p>
    <w:p w14:paraId="77E8CE53" w14:textId="39404DD9" w:rsidR="00565C43" w:rsidRDefault="00565C43" w:rsidP="00565C43">
      <w:pPr>
        <w:widowControl/>
        <w:suppressAutoHyphens/>
        <w:spacing w:after="200" w:line="276" w:lineRule="auto"/>
        <w:contextualSpacing/>
        <w:jc w:val="both"/>
        <w:rPr>
          <w:rFonts w:ascii="Arial" w:eastAsia="Arial" w:hAnsi="Arial" w:cs="Arial"/>
          <w:color w:val="auto"/>
          <w:lang w:val="en-GB" w:bidi="ar-SA"/>
        </w:rPr>
      </w:pPr>
    </w:p>
    <w:p w14:paraId="2623BBDC" w14:textId="5CA646F2" w:rsidR="00565C43" w:rsidRPr="00AB7D45" w:rsidRDefault="00B038E3" w:rsidP="00B038E3">
      <w:pPr>
        <w:jc w:val="both"/>
        <w:rPr>
          <w:rFonts w:ascii="Arial" w:hAnsi="Arial" w:cs="Arial"/>
          <w:lang w:eastAsia="fr-FR"/>
        </w:rPr>
      </w:pPr>
      <w:r>
        <w:rPr>
          <w:rFonts w:ascii="Arial" w:hAnsi="Arial" w:cs="Arial"/>
          <w:lang w:eastAsia="fr-FR"/>
        </w:rPr>
        <w:lastRenderedPageBreak/>
        <w:t xml:space="preserve">The Roadmap of the Initiatives is in </w:t>
      </w:r>
      <w:r w:rsidRPr="00B038E3">
        <w:rPr>
          <w:rFonts w:ascii="Arial" w:hAnsi="Arial" w:cs="Arial"/>
          <w:b/>
          <w:bCs/>
          <w:lang w:eastAsia="fr-FR"/>
        </w:rPr>
        <w:t>Annexure 1.</w:t>
      </w:r>
      <w:r>
        <w:rPr>
          <w:rFonts w:ascii="Arial" w:hAnsi="Arial" w:cs="Arial"/>
          <w:lang w:eastAsia="fr-FR"/>
        </w:rPr>
        <w:t xml:space="preserve">  </w:t>
      </w:r>
    </w:p>
    <w:p w14:paraId="72F755DF" w14:textId="77777777" w:rsidR="00565C43" w:rsidRPr="00565C43" w:rsidRDefault="00565C43" w:rsidP="00565C43">
      <w:pPr>
        <w:widowControl/>
        <w:suppressAutoHyphens/>
        <w:spacing w:after="200" w:line="276" w:lineRule="auto"/>
        <w:contextualSpacing/>
        <w:jc w:val="both"/>
        <w:rPr>
          <w:rFonts w:ascii="Arial" w:eastAsia="Arial" w:hAnsi="Arial" w:cs="Arial"/>
          <w:color w:val="auto"/>
          <w:lang w:val="en-GB" w:bidi="ar-SA"/>
        </w:rPr>
      </w:pPr>
    </w:p>
    <w:p w14:paraId="30485C1B" w14:textId="098E004D" w:rsidR="002D4EBC" w:rsidRPr="002D4EBC" w:rsidRDefault="002D4EBC" w:rsidP="002D4EBC">
      <w:pPr>
        <w:widowControl/>
        <w:numPr>
          <w:ilvl w:val="1"/>
          <w:numId w:val="18"/>
        </w:numPr>
        <w:suppressAutoHyphens/>
        <w:spacing w:after="200" w:line="276" w:lineRule="auto"/>
        <w:ind w:left="567" w:hanging="567"/>
        <w:jc w:val="both"/>
        <w:outlineLvl w:val="1"/>
        <w:rPr>
          <w:rFonts w:ascii="Arial" w:hAnsi="Arial" w:cs="Arial"/>
          <w:b/>
          <w:bCs/>
          <w:color w:val="auto"/>
          <w:lang w:val="en-GB" w:bidi="ar-SA"/>
        </w:rPr>
      </w:pPr>
      <w:bookmarkStart w:id="0" w:name="_Toc439858824"/>
      <w:r w:rsidRPr="002D4EBC">
        <w:rPr>
          <w:rFonts w:ascii="Arial" w:hAnsi="Arial" w:cs="Arial"/>
          <w:b/>
          <w:bCs/>
          <w:color w:val="auto"/>
          <w:lang w:val="en-GB" w:bidi="ar-SA"/>
        </w:rPr>
        <w:t xml:space="preserve">Tasks </w:t>
      </w:r>
      <w:bookmarkEnd w:id="0"/>
    </w:p>
    <w:p w14:paraId="630257A4" w14:textId="77777777" w:rsidR="002D4EBC" w:rsidRPr="002D4EBC" w:rsidRDefault="002D4EBC" w:rsidP="002D4EBC">
      <w:pPr>
        <w:widowControl/>
        <w:suppressAutoHyphens/>
        <w:jc w:val="both"/>
        <w:rPr>
          <w:rFonts w:ascii="Arial" w:eastAsia="Arial" w:hAnsi="Arial" w:cs="Arial"/>
          <w:color w:val="auto"/>
          <w:lang w:val="en-GB" w:bidi="ar-SA"/>
        </w:rPr>
      </w:pPr>
      <w:r w:rsidRPr="002D4EBC">
        <w:rPr>
          <w:rFonts w:ascii="Arial" w:eastAsia="Arial" w:hAnsi="Arial" w:cs="Arial"/>
          <w:color w:val="auto"/>
          <w:lang w:val="en-GB" w:bidi="ar-SA"/>
        </w:rPr>
        <w:t xml:space="preserve">The Consultant will undertake the following tasks:  </w:t>
      </w:r>
    </w:p>
    <w:p w14:paraId="4E48D564" w14:textId="77777777" w:rsidR="00D53528" w:rsidRPr="002D4EBC" w:rsidRDefault="00D53528" w:rsidP="002D4EBC">
      <w:pPr>
        <w:rPr>
          <w:rFonts w:ascii="Arial" w:hAnsi="Arial" w:cs="Arial"/>
          <w:b/>
          <w:bCs/>
        </w:rPr>
      </w:pPr>
    </w:p>
    <w:p w14:paraId="215F1AC1" w14:textId="4D1E85D4" w:rsidR="004B4B9D" w:rsidRPr="00AB7D45" w:rsidRDefault="00AE2010" w:rsidP="007B7534">
      <w:pPr>
        <w:widowControl/>
        <w:numPr>
          <w:ilvl w:val="2"/>
          <w:numId w:val="18"/>
        </w:numPr>
        <w:suppressAutoHyphens/>
        <w:spacing w:after="200" w:line="276" w:lineRule="auto"/>
        <w:ind w:left="1134" w:hanging="1134"/>
        <w:jc w:val="both"/>
        <w:outlineLvl w:val="1"/>
        <w:rPr>
          <w:rFonts w:ascii="Arial" w:hAnsi="Arial" w:cs="Arial"/>
        </w:rPr>
      </w:pPr>
      <w:r>
        <w:rPr>
          <w:rFonts w:ascii="Arial" w:eastAsia="Arial" w:hAnsi="Arial" w:cs="Arial"/>
          <w:lang w:val="en-GB"/>
        </w:rPr>
        <w:t xml:space="preserve">Analyse and evaluate the effectiveness and efficiency of </w:t>
      </w:r>
      <w:r w:rsidRPr="009A0760">
        <w:rPr>
          <w:rFonts w:ascii="Arial" w:eastAsia="Arial" w:hAnsi="Arial" w:cs="Arial"/>
          <w:lang w:val="en-GB"/>
        </w:rPr>
        <w:t xml:space="preserve">the prescribed governance structures as covered in </w:t>
      </w:r>
      <w:r>
        <w:rPr>
          <w:rFonts w:ascii="Arial" w:eastAsia="Arial" w:hAnsi="Arial" w:cs="Arial"/>
          <w:lang w:val="en-GB"/>
        </w:rPr>
        <w:t>the</w:t>
      </w:r>
      <w:r w:rsidRPr="009A0760">
        <w:rPr>
          <w:rFonts w:ascii="Arial" w:eastAsia="Arial" w:hAnsi="Arial" w:cs="Arial"/>
          <w:lang w:val="en-GB"/>
        </w:rPr>
        <w:t xml:space="preserve"> IGMOU’s</w:t>
      </w:r>
      <w:r>
        <w:rPr>
          <w:rFonts w:ascii="Arial" w:eastAsia="Arial" w:hAnsi="Arial" w:cs="Arial"/>
          <w:lang w:val="en-GB"/>
        </w:rPr>
        <w:t xml:space="preserve"> and produce recommendations thereof.</w:t>
      </w:r>
      <w:r w:rsidR="004B4B9D" w:rsidRPr="00AB7D45">
        <w:rPr>
          <w:rFonts w:ascii="Arial" w:hAnsi="Arial" w:cs="Arial"/>
          <w:lang w:eastAsia="fr-FR"/>
        </w:rPr>
        <w:t xml:space="preserve">  From this t</w:t>
      </w:r>
      <w:r w:rsidR="000D615C">
        <w:rPr>
          <w:rFonts w:ascii="Arial" w:hAnsi="Arial" w:cs="Arial"/>
          <w:lang w:eastAsia="fr-FR"/>
        </w:rPr>
        <w:t>he following are to be provided</w:t>
      </w:r>
      <w:r w:rsidR="004B4B9D" w:rsidRPr="00AB7D45">
        <w:rPr>
          <w:rFonts w:ascii="Arial" w:hAnsi="Arial" w:cs="Arial"/>
          <w:lang w:eastAsia="fr-FR"/>
        </w:rPr>
        <w:t>:</w:t>
      </w:r>
      <w:r w:rsidR="004B4B9D" w:rsidRPr="00AB7D45">
        <w:rPr>
          <w:rFonts w:ascii="Arial" w:hAnsi="Arial" w:cs="Arial"/>
          <w:lang w:eastAsia="fr-FR"/>
        </w:rPr>
        <w:tab/>
      </w:r>
    </w:p>
    <w:p w14:paraId="77EA3472" w14:textId="4AE69F82" w:rsidR="00AE2010" w:rsidRPr="004947D0" w:rsidRDefault="00050296" w:rsidP="004B4B9D">
      <w:pPr>
        <w:pStyle w:val="Bodytext10"/>
        <w:numPr>
          <w:ilvl w:val="0"/>
          <w:numId w:val="10"/>
        </w:numPr>
        <w:shd w:val="clear" w:color="auto" w:fill="auto"/>
        <w:tabs>
          <w:tab w:val="left" w:pos="1098"/>
        </w:tabs>
        <w:spacing w:after="0"/>
        <w:jc w:val="both"/>
        <w:rPr>
          <w:rFonts w:ascii="Arial" w:hAnsi="Arial" w:cs="Arial"/>
          <w:sz w:val="24"/>
          <w:szCs w:val="24"/>
        </w:rPr>
      </w:pPr>
      <w:r w:rsidRPr="004947D0">
        <w:rPr>
          <w:rFonts w:ascii="Arial" w:hAnsi="Arial" w:cs="Arial"/>
          <w:sz w:val="24"/>
          <w:szCs w:val="24"/>
          <w:lang w:eastAsia="fr-FR"/>
        </w:rPr>
        <w:t xml:space="preserve">Due Diligence on </w:t>
      </w:r>
      <w:r w:rsidR="00AE2010" w:rsidRPr="004947D0">
        <w:rPr>
          <w:rFonts w:ascii="Arial" w:hAnsi="Arial" w:cs="Arial"/>
          <w:sz w:val="24"/>
          <w:szCs w:val="24"/>
          <w:lang w:eastAsia="fr-FR"/>
        </w:rPr>
        <w:t>17 Regional Energy projects, working closely with the SAPP Project Advisory unit (PAU) and the SADC Energy team).</w:t>
      </w:r>
    </w:p>
    <w:p w14:paraId="55222C71" w14:textId="78982726" w:rsidR="004B4B9D" w:rsidRPr="00AB7D45" w:rsidRDefault="00CA6CCB" w:rsidP="004B4B9D">
      <w:pPr>
        <w:pStyle w:val="Bodytext10"/>
        <w:numPr>
          <w:ilvl w:val="0"/>
          <w:numId w:val="10"/>
        </w:numPr>
        <w:shd w:val="clear" w:color="auto" w:fill="auto"/>
        <w:tabs>
          <w:tab w:val="left" w:pos="1098"/>
        </w:tabs>
        <w:spacing w:after="0"/>
        <w:jc w:val="both"/>
        <w:rPr>
          <w:rFonts w:ascii="Arial" w:hAnsi="Arial" w:cs="Arial"/>
          <w:sz w:val="24"/>
          <w:szCs w:val="24"/>
        </w:rPr>
      </w:pPr>
      <w:r>
        <w:rPr>
          <w:rFonts w:ascii="Arial" w:eastAsia="Times New Roman" w:hAnsi="Arial" w:cs="Arial"/>
          <w:sz w:val="24"/>
          <w:szCs w:val="24"/>
          <w:lang w:eastAsia="fr-FR"/>
        </w:rPr>
        <w:t>Advise on p</w:t>
      </w:r>
      <w:r w:rsidR="004B4B9D" w:rsidRPr="00AB7D45">
        <w:rPr>
          <w:rFonts w:ascii="Arial" w:eastAsia="Times New Roman" w:hAnsi="Arial" w:cs="Arial"/>
          <w:sz w:val="24"/>
          <w:szCs w:val="24"/>
          <w:lang w:eastAsia="fr-FR"/>
        </w:rPr>
        <w:t xml:space="preserve">rojects that have </w:t>
      </w:r>
      <w:r w:rsidR="00511106">
        <w:rPr>
          <w:rFonts w:ascii="Arial" w:eastAsia="Times New Roman" w:hAnsi="Arial" w:cs="Arial"/>
          <w:sz w:val="24"/>
          <w:szCs w:val="24"/>
          <w:lang w:eastAsia="fr-FR"/>
        </w:rPr>
        <w:t>v</w:t>
      </w:r>
      <w:r w:rsidR="00511106" w:rsidRPr="00AB7D45">
        <w:rPr>
          <w:rFonts w:ascii="Arial" w:eastAsia="Times New Roman" w:hAnsi="Arial" w:cs="Arial"/>
          <w:sz w:val="24"/>
          <w:szCs w:val="24"/>
          <w:lang w:eastAsia="fr-FR"/>
        </w:rPr>
        <w:t xml:space="preserve">alid </w:t>
      </w:r>
      <w:r w:rsidR="004B4B9D" w:rsidRPr="00AB7D45">
        <w:rPr>
          <w:rFonts w:ascii="Arial" w:eastAsia="Times New Roman" w:hAnsi="Arial" w:cs="Arial"/>
          <w:sz w:val="24"/>
          <w:szCs w:val="24"/>
          <w:lang w:eastAsia="fr-FR"/>
        </w:rPr>
        <w:t>IGMOU’s (Executed by all parties and still within the timeframes)</w:t>
      </w:r>
      <w:r>
        <w:rPr>
          <w:rFonts w:ascii="Arial" w:eastAsia="Times New Roman" w:hAnsi="Arial" w:cs="Arial"/>
          <w:sz w:val="24"/>
          <w:szCs w:val="24"/>
          <w:lang w:eastAsia="fr-FR"/>
        </w:rPr>
        <w:t xml:space="preserve"> </w:t>
      </w:r>
      <w:r w:rsidR="007B7534">
        <w:rPr>
          <w:rFonts w:ascii="Arial" w:eastAsia="Times New Roman" w:hAnsi="Arial" w:cs="Arial"/>
          <w:sz w:val="24"/>
          <w:szCs w:val="24"/>
          <w:lang w:eastAsia="fr-FR"/>
        </w:rPr>
        <w:t xml:space="preserve">and </w:t>
      </w:r>
      <w:r w:rsidR="007B7534" w:rsidRPr="00AB7D45">
        <w:rPr>
          <w:rFonts w:ascii="Arial" w:eastAsia="Times New Roman" w:hAnsi="Arial" w:cs="Arial"/>
          <w:sz w:val="24"/>
          <w:szCs w:val="24"/>
          <w:lang w:eastAsia="fr-FR"/>
        </w:rPr>
        <w:t>those</w:t>
      </w:r>
      <w:r w:rsidR="004B4B9D" w:rsidRPr="00AB7D45">
        <w:rPr>
          <w:rFonts w:ascii="Arial" w:eastAsia="Times New Roman" w:hAnsi="Arial" w:cs="Arial"/>
          <w:sz w:val="24"/>
          <w:szCs w:val="24"/>
          <w:lang w:eastAsia="fr-FR"/>
        </w:rPr>
        <w:t xml:space="preserve"> IGMOU’s </w:t>
      </w:r>
      <w:r w:rsidR="00511106">
        <w:rPr>
          <w:rFonts w:ascii="Arial" w:eastAsia="Times New Roman" w:hAnsi="Arial" w:cs="Arial"/>
          <w:sz w:val="24"/>
          <w:szCs w:val="24"/>
          <w:lang w:eastAsia="fr-FR"/>
        </w:rPr>
        <w:t xml:space="preserve">that are </w:t>
      </w:r>
      <w:r w:rsidR="004B4B9D" w:rsidRPr="00AB7D45">
        <w:rPr>
          <w:rFonts w:ascii="Arial" w:eastAsia="Times New Roman" w:hAnsi="Arial" w:cs="Arial"/>
          <w:sz w:val="24"/>
          <w:szCs w:val="24"/>
          <w:lang w:eastAsia="fr-FR"/>
        </w:rPr>
        <w:t xml:space="preserve">coming close to </w:t>
      </w:r>
      <w:r w:rsidR="00050296" w:rsidRPr="00AB7D45">
        <w:rPr>
          <w:rFonts w:ascii="Arial" w:eastAsia="Times New Roman" w:hAnsi="Arial" w:cs="Arial"/>
          <w:sz w:val="24"/>
          <w:szCs w:val="24"/>
          <w:lang w:eastAsia="fr-FR"/>
        </w:rPr>
        <w:t>expiration</w:t>
      </w:r>
      <w:r w:rsidR="00017F3C">
        <w:rPr>
          <w:rFonts w:ascii="Arial" w:eastAsia="Times New Roman" w:hAnsi="Arial" w:cs="Arial"/>
          <w:sz w:val="24"/>
          <w:szCs w:val="24"/>
          <w:lang w:eastAsia="fr-FR"/>
        </w:rPr>
        <w:t>;</w:t>
      </w:r>
    </w:p>
    <w:p w14:paraId="7E95B2CA" w14:textId="535C8423" w:rsidR="004B4B9D" w:rsidRPr="00AB7D45" w:rsidRDefault="004B4B9D" w:rsidP="004B4B9D">
      <w:pPr>
        <w:pStyle w:val="Bodytext10"/>
        <w:numPr>
          <w:ilvl w:val="0"/>
          <w:numId w:val="10"/>
        </w:numPr>
        <w:shd w:val="clear" w:color="auto" w:fill="auto"/>
        <w:tabs>
          <w:tab w:val="left" w:pos="1098"/>
        </w:tabs>
        <w:spacing w:after="0"/>
        <w:jc w:val="both"/>
        <w:rPr>
          <w:rFonts w:ascii="Arial" w:hAnsi="Arial" w:cs="Arial"/>
          <w:sz w:val="24"/>
          <w:szCs w:val="24"/>
        </w:rPr>
      </w:pPr>
      <w:r w:rsidRPr="00AB7D45">
        <w:rPr>
          <w:rFonts w:ascii="Arial" w:eastAsia="Times New Roman" w:hAnsi="Arial" w:cs="Arial"/>
          <w:sz w:val="24"/>
          <w:szCs w:val="24"/>
          <w:lang w:eastAsia="fr-FR"/>
        </w:rPr>
        <w:t>Projects that have no IGMOU’s</w:t>
      </w:r>
      <w:r w:rsidR="008973E1" w:rsidRPr="00AB7D45">
        <w:rPr>
          <w:rFonts w:ascii="Arial" w:eastAsia="Times New Roman" w:hAnsi="Arial" w:cs="Arial"/>
          <w:sz w:val="24"/>
          <w:szCs w:val="24"/>
          <w:lang w:eastAsia="fr-FR"/>
        </w:rPr>
        <w:t xml:space="preserve"> and require immediate IGMOU’s</w:t>
      </w:r>
      <w:r w:rsidR="009226DB">
        <w:rPr>
          <w:rFonts w:ascii="Arial" w:eastAsia="Times New Roman" w:hAnsi="Arial" w:cs="Arial"/>
          <w:sz w:val="24"/>
          <w:szCs w:val="24"/>
          <w:lang w:eastAsia="fr-FR"/>
        </w:rPr>
        <w:t>;</w:t>
      </w:r>
    </w:p>
    <w:p w14:paraId="4CAE10BB" w14:textId="55AC0A60" w:rsidR="008973E1" w:rsidRDefault="008973E1" w:rsidP="004B4B9D">
      <w:pPr>
        <w:pStyle w:val="Bodytext10"/>
        <w:numPr>
          <w:ilvl w:val="0"/>
          <w:numId w:val="10"/>
        </w:numPr>
        <w:shd w:val="clear" w:color="auto" w:fill="auto"/>
        <w:tabs>
          <w:tab w:val="left" w:pos="1098"/>
        </w:tabs>
        <w:spacing w:after="0"/>
        <w:jc w:val="both"/>
        <w:rPr>
          <w:rFonts w:ascii="Arial" w:hAnsi="Arial" w:cs="Arial"/>
          <w:sz w:val="24"/>
          <w:szCs w:val="24"/>
        </w:rPr>
      </w:pPr>
      <w:r w:rsidRPr="00AB7D45">
        <w:rPr>
          <w:rFonts w:ascii="Arial" w:hAnsi="Arial" w:cs="Arial"/>
          <w:sz w:val="24"/>
          <w:szCs w:val="24"/>
        </w:rPr>
        <w:t xml:space="preserve">Review the IGMOU’s and establish what prescribes Governance </w:t>
      </w:r>
      <w:r w:rsidR="00C90783" w:rsidRPr="00AB7D45">
        <w:rPr>
          <w:rFonts w:ascii="Arial" w:hAnsi="Arial" w:cs="Arial"/>
          <w:sz w:val="24"/>
          <w:szCs w:val="24"/>
        </w:rPr>
        <w:t>(Joint Commission and Ministerial Committee, etc</w:t>
      </w:r>
      <w:r w:rsidR="00941130">
        <w:rPr>
          <w:rFonts w:ascii="Arial" w:hAnsi="Arial" w:cs="Arial"/>
          <w:sz w:val="24"/>
          <w:szCs w:val="24"/>
        </w:rPr>
        <w:t>.</w:t>
      </w:r>
      <w:r w:rsidR="00C90783" w:rsidRPr="00AB7D45">
        <w:rPr>
          <w:rFonts w:ascii="Arial" w:hAnsi="Arial" w:cs="Arial"/>
          <w:sz w:val="24"/>
          <w:szCs w:val="24"/>
        </w:rPr>
        <w:t>)</w:t>
      </w:r>
      <w:r w:rsidR="009226DB">
        <w:rPr>
          <w:rFonts w:ascii="Arial" w:hAnsi="Arial" w:cs="Arial"/>
          <w:sz w:val="24"/>
          <w:szCs w:val="24"/>
        </w:rPr>
        <w:t xml:space="preserve"> </w:t>
      </w:r>
      <w:r w:rsidRPr="00AB7D45">
        <w:rPr>
          <w:rFonts w:ascii="Arial" w:hAnsi="Arial" w:cs="Arial"/>
          <w:sz w:val="24"/>
          <w:szCs w:val="24"/>
        </w:rPr>
        <w:t>structures are required to be established and implemented</w:t>
      </w:r>
      <w:r w:rsidR="009226DB">
        <w:rPr>
          <w:rFonts w:ascii="Arial" w:hAnsi="Arial" w:cs="Arial"/>
          <w:sz w:val="24"/>
          <w:szCs w:val="24"/>
        </w:rPr>
        <w:t>;</w:t>
      </w:r>
      <w:r w:rsidRPr="00AB7D45">
        <w:rPr>
          <w:rFonts w:ascii="Arial" w:hAnsi="Arial" w:cs="Arial"/>
          <w:sz w:val="24"/>
          <w:szCs w:val="24"/>
        </w:rPr>
        <w:t xml:space="preserve">  </w:t>
      </w:r>
    </w:p>
    <w:p w14:paraId="3D85B81F" w14:textId="2199DCF7" w:rsidR="009226DB" w:rsidRPr="00AB7D45" w:rsidRDefault="009226DB" w:rsidP="004B4B9D">
      <w:pPr>
        <w:pStyle w:val="Bodytext10"/>
        <w:numPr>
          <w:ilvl w:val="0"/>
          <w:numId w:val="10"/>
        </w:numPr>
        <w:shd w:val="clear" w:color="auto" w:fill="auto"/>
        <w:tabs>
          <w:tab w:val="left" w:pos="1098"/>
        </w:tabs>
        <w:spacing w:after="0"/>
        <w:jc w:val="both"/>
        <w:rPr>
          <w:rFonts w:ascii="Arial" w:hAnsi="Arial" w:cs="Arial"/>
          <w:sz w:val="24"/>
          <w:szCs w:val="24"/>
        </w:rPr>
      </w:pPr>
      <w:r>
        <w:rPr>
          <w:rFonts w:ascii="Arial" w:hAnsi="Arial" w:cs="Arial"/>
          <w:sz w:val="24"/>
          <w:szCs w:val="24"/>
        </w:rPr>
        <w:t>Develop a repository of all IGMOU’s;</w:t>
      </w:r>
      <w:r w:rsidR="00AE2010" w:rsidRPr="00AE2010">
        <w:rPr>
          <w:rFonts w:ascii="Arial" w:hAnsi="Arial" w:cs="Arial"/>
          <w:sz w:val="24"/>
          <w:szCs w:val="24"/>
        </w:rPr>
        <w:t xml:space="preserve"> </w:t>
      </w:r>
      <w:r w:rsidR="00AE2010">
        <w:rPr>
          <w:rFonts w:ascii="Arial" w:hAnsi="Arial" w:cs="Arial"/>
          <w:sz w:val="24"/>
          <w:szCs w:val="24"/>
        </w:rPr>
        <w:t>and</w:t>
      </w:r>
    </w:p>
    <w:p w14:paraId="6946BC82" w14:textId="73CDB413" w:rsidR="008973E1" w:rsidRPr="00AB7D45" w:rsidRDefault="008973E1" w:rsidP="004B4B9D">
      <w:pPr>
        <w:pStyle w:val="Bodytext10"/>
        <w:numPr>
          <w:ilvl w:val="0"/>
          <w:numId w:val="10"/>
        </w:numPr>
        <w:shd w:val="clear" w:color="auto" w:fill="auto"/>
        <w:tabs>
          <w:tab w:val="left" w:pos="1098"/>
        </w:tabs>
        <w:spacing w:after="0"/>
        <w:jc w:val="both"/>
        <w:rPr>
          <w:rFonts w:ascii="Arial" w:hAnsi="Arial" w:cs="Arial"/>
          <w:sz w:val="24"/>
          <w:szCs w:val="24"/>
        </w:rPr>
      </w:pPr>
      <w:r w:rsidRPr="00AB7D45">
        <w:rPr>
          <w:rFonts w:ascii="Arial" w:hAnsi="Arial" w:cs="Arial"/>
          <w:sz w:val="24"/>
          <w:szCs w:val="24"/>
        </w:rPr>
        <w:t>work closely with the SAPP PAU team and the SADC Energy team, to establish which projects they would like the prescribed Governance structures to be established immediately</w:t>
      </w:r>
      <w:r w:rsidR="009226DB">
        <w:rPr>
          <w:rFonts w:ascii="Arial" w:hAnsi="Arial" w:cs="Arial"/>
          <w:sz w:val="24"/>
          <w:szCs w:val="24"/>
        </w:rPr>
        <w:t xml:space="preserve">; </w:t>
      </w:r>
    </w:p>
    <w:p w14:paraId="2EED181E" w14:textId="3BA85FC5" w:rsidR="004B4B9D" w:rsidRPr="00AB7D45" w:rsidRDefault="00BC0AD6" w:rsidP="004B4B9D">
      <w:pPr>
        <w:pStyle w:val="Bodytext10"/>
        <w:shd w:val="clear" w:color="auto" w:fill="auto"/>
        <w:tabs>
          <w:tab w:val="left" w:pos="1098"/>
        </w:tabs>
        <w:spacing w:after="0"/>
        <w:jc w:val="both"/>
        <w:rPr>
          <w:rFonts w:ascii="Arial" w:hAnsi="Arial" w:cs="Arial"/>
          <w:sz w:val="24"/>
          <w:szCs w:val="24"/>
        </w:rPr>
      </w:pPr>
      <w:r w:rsidRPr="00AB7D45">
        <w:rPr>
          <w:rFonts w:ascii="Arial" w:hAnsi="Arial" w:cs="Arial"/>
          <w:sz w:val="24"/>
          <w:szCs w:val="24"/>
        </w:rPr>
        <w:t xml:space="preserve">      </w:t>
      </w:r>
      <w:r w:rsidR="004B4B9D" w:rsidRPr="00AB7D45">
        <w:rPr>
          <w:rFonts w:ascii="Arial" w:eastAsia="Times New Roman" w:hAnsi="Arial" w:cs="Arial"/>
          <w:sz w:val="24"/>
          <w:szCs w:val="24"/>
          <w:lang w:eastAsia="fr-FR"/>
        </w:rPr>
        <w:t xml:space="preserve">              </w:t>
      </w:r>
    </w:p>
    <w:p w14:paraId="5C29F108" w14:textId="77777777" w:rsidR="00525029" w:rsidRPr="00AB7D45" w:rsidRDefault="00525029">
      <w:pPr>
        <w:spacing w:line="1" w:lineRule="exact"/>
        <w:rPr>
          <w:rFonts w:ascii="Arial" w:hAnsi="Arial" w:cs="Arial"/>
        </w:rPr>
      </w:pPr>
    </w:p>
    <w:p w14:paraId="08F42FF9" w14:textId="2B9599AE" w:rsidR="00BC0AD6" w:rsidRPr="00AB7D45" w:rsidRDefault="00997E86" w:rsidP="00E1331D">
      <w:pPr>
        <w:widowControl/>
        <w:numPr>
          <w:ilvl w:val="2"/>
          <w:numId w:val="18"/>
        </w:numPr>
        <w:suppressAutoHyphens/>
        <w:spacing w:after="200" w:line="276" w:lineRule="auto"/>
        <w:ind w:left="1134" w:hanging="1134"/>
        <w:jc w:val="both"/>
        <w:outlineLvl w:val="1"/>
        <w:rPr>
          <w:rFonts w:ascii="Arial" w:hAnsi="Arial" w:cs="Arial"/>
        </w:rPr>
      </w:pPr>
      <w:r w:rsidRPr="00997E86">
        <w:rPr>
          <w:rFonts w:ascii="Arial" w:hAnsi="Arial" w:cs="Arial"/>
          <w:lang w:eastAsia="fr-FR"/>
        </w:rPr>
        <w:t xml:space="preserve">Revise the current draft IGMOU </w:t>
      </w:r>
      <w:r>
        <w:rPr>
          <w:rFonts w:ascii="Arial" w:hAnsi="Arial" w:cs="Arial"/>
          <w:lang w:eastAsia="fr-FR"/>
        </w:rPr>
        <w:t>on Inga Transmission project</w:t>
      </w:r>
      <w:r w:rsidRPr="00997E86">
        <w:rPr>
          <w:rFonts w:ascii="Arial" w:hAnsi="Arial" w:cs="Arial"/>
          <w:lang w:eastAsia="fr-FR"/>
        </w:rPr>
        <w:t xml:space="preserve">.  </w:t>
      </w:r>
      <w:r w:rsidR="002A078F" w:rsidRPr="00AB7D45">
        <w:rPr>
          <w:rFonts w:ascii="Arial" w:hAnsi="Arial" w:cs="Arial"/>
          <w:lang w:eastAsia="fr-FR"/>
        </w:rPr>
        <w:t xml:space="preserve">The Inga 3 project spanning between Botswana, DRC, </w:t>
      </w:r>
      <w:r w:rsidR="00FE4888">
        <w:rPr>
          <w:rFonts w:ascii="Arial" w:hAnsi="Arial" w:cs="Arial"/>
          <w:lang w:eastAsia="fr-FR"/>
        </w:rPr>
        <w:t>South Africa</w:t>
      </w:r>
      <w:r w:rsidR="002A078F" w:rsidRPr="00AB7D45">
        <w:rPr>
          <w:rFonts w:ascii="Arial" w:hAnsi="Arial" w:cs="Arial"/>
          <w:lang w:eastAsia="fr-FR"/>
        </w:rPr>
        <w:t>, Zambia and Zimbabwe, has been in discussions for the past 10 years</w:t>
      </w:r>
      <w:r w:rsidR="00354173">
        <w:rPr>
          <w:rFonts w:ascii="Arial" w:hAnsi="Arial" w:cs="Arial"/>
          <w:lang w:eastAsia="fr-FR"/>
        </w:rPr>
        <w:t>.</w:t>
      </w:r>
      <w:r w:rsidR="00BC0AD6" w:rsidRPr="00AB7D45">
        <w:rPr>
          <w:rFonts w:ascii="Arial" w:hAnsi="Arial" w:cs="Arial"/>
          <w:lang w:eastAsia="fr-FR"/>
        </w:rPr>
        <w:t xml:space="preserve"> </w:t>
      </w:r>
    </w:p>
    <w:p w14:paraId="5887BFB0" w14:textId="5BDA3E12" w:rsidR="0080658E" w:rsidRPr="00AB7D45" w:rsidRDefault="00997E86" w:rsidP="002D716E">
      <w:pPr>
        <w:widowControl/>
        <w:numPr>
          <w:ilvl w:val="2"/>
          <w:numId w:val="18"/>
        </w:numPr>
        <w:suppressAutoHyphens/>
        <w:spacing w:after="200" w:line="276" w:lineRule="auto"/>
        <w:ind w:left="1134" w:hanging="1134"/>
        <w:jc w:val="both"/>
        <w:outlineLvl w:val="1"/>
        <w:rPr>
          <w:rFonts w:ascii="Arial" w:hAnsi="Arial" w:cs="Arial"/>
        </w:rPr>
      </w:pPr>
      <w:r>
        <w:rPr>
          <w:rFonts w:ascii="Arial" w:hAnsi="Arial" w:cs="Arial"/>
          <w:lang w:eastAsia="fr-FR"/>
        </w:rPr>
        <w:t>D</w:t>
      </w:r>
      <w:r w:rsidRPr="00AB7D45">
        <w:rPr>
          <w:rFonts w:ascii="Arial" w:hAnsi="Arial" w:cs="Arial"/>
          <w:lang w:eastAsia="fr-FR"/>
        </w:rPr>
        <w:t xml:space="preserve">evelop </w:t>
      </w:r>
      <w:r w:rsidR="0080658E" w:rsidRPr="00AB7D45">
        <w:rPr>
          <w:rFonts w:ascii="Arial" w:hAnsi="Arial" w:cs="Arial"/>
          <w:lang w:eastAsia="fr-FR"/>
        </w:rPr>
        <w:t xml:space="preserve">a checklist accompanying all IGMOU’s covering the general structure and framework of all SADC IGMOU’s and to highlight issues </w:t>
      </w:r>
    </w:p>
    <w:p w14:paraId="7FDFFEF3" w14:textId="77777777" w:rsidR="0080658E" w:rsidRPr="00AB7D45" w:rsidRDefault="0080658E" w:rsidP="0080658E">
      <w:pPr>
        <w:pStyle w:val="Bodytext10"/>
        <w:numPr>
          <w:ilvl w:val="0"/>
          <w:numId w:val="16"/>
        </w:numPr>
        <w:shd w:val="clear" w:color="auto" w:fill="auto"/>
        <w:tabs>
          <w:tab w:val="left" w:pos="1098"/>
        </w:tabs>
        <w:spacing w:after="0"/>
        <w:jc w:val="both"/>
        <w:rPr>
          <w:rFonts w:ascii="Arial" w:hAnsi="Arial" w:cs="Arial"/>
          <w:sz w:val="24"/>
          <w:szCs w:val="24"/>
        </w:rPr>
      </w:pPr>
      <w:r w:rsidRPr="00AB7D45">
        <w:rPr>
          <w:rFonts w:ascii="Arial" w:eastAsia="Times New Roman" w:hAnsi="Arial" w:cs="Arial"/>
          <w:sz w:val="24"/>
          <w:szCs w:val="24"/>
          <w:lang w:eastAsia="fr-FR"/>
        </w:rPr>
        <w:t xml:space="preserve">on tax exemption for grant funded projects, </w:t>
      </w:r>
    </w:p>
    <w:p w14:paraId="17FCBE66" w14:textId="09EBF669" w:rsidR="0080658E" w:rsidRPr="00AB7D45" w:rsidRDefault="0080658E" w:rsidP="0080658E">
      <w:pPr>
        <w:pStyle w:val="Bodytext10"/>
        <w:numPr>
          <w:ilvl w:val="0"/>
          <w:numId w:val="16"/>
        </w:numPr>
        <w:shd w:val="clear" w:color="auto" w:fill="auto"/>
        <w:tabs>
          <w:tab w:val="left" w:pos="1098"/>
        </w:tabs>
        <w:spacing w:after="0"/>
        <w:jc w:val="both"/>
        <w:rPr>
          <w:rFonts w:ascii="Arial" w:hAnsi="Arial" w:cs="Arial"/>
          <w:sz w:val="24"/>
          <w:szCs w:val="24"/>
        </w:rPr>
      </w:pPr>
      <w:r w:rsidRPr="00AB7D45">
        <w:rPr>
          <w:rFonts w:ascii="Arial" w:eastAsia="Times New Roman" w:hAnsi="Arial" w:cs="Arial"/>
          <w:sz w:val="24"/>
          <w:szCs w:val="24"/>
          <w:lang w:eastAsia="fr-FR"/>
        </w:rPr>
        <w:t>validity of the IGMOU for the purposes of negotiation between SADC Member States</w:t>
      </w:r>
      <w:r w:rsidR="009226DB">
        <w:rPr>
          <w:rFonts w:ascii="Arial" w:eastAsia="Times New Roman" w:hAnsi="Arial" w:cs="Arial"/>
          <w:sz w:val="24"/>
          <w:szCs w:val="24"/>
          <w:lang w:eastAsia="fr-FR"/>
        </w:rPr>
        <w:t>;</w:t>
      </w:r>
      <w:r w:rsidRPr="00AB7D45">
        <w:rPr>
          <w:rFonts w:ascii="Arial" w:eastAsia="Times New Roman" w:hAnsi="Arial" w:cs="Arial"/>
          <w:sz w:val="24"/>
          <w:szCs w:val="24"/>
          <w:lang w:eastAsia="fr-FR"/>
        </w:rPr>
        <w:t xml:space="preserve"> </w:t>
      </w:r>
    </w:p>
    <w:p w14:paraId="4FDA59FE" w14:textId="3C58C71A" w:rsidR="0080658E" w:rsidRDefault="00441C93" w:rsidP="0080658E">
      <w:pPr>
        <w:pStyle w:val="Bodytext10"/>
        <w:numPr>
          <w:ilvl w:val="0"/>
          <w:numId w:val="16"/>
        </w:numPr>
        <w:shd w:val="clear" w:color="auto" w:fill="auto"/>
        <w:tabs>
          <w:tab w:val="left" w:pos="1098"/>
        </w:tabs>
        <w:spacing w:after="0"/>
        <w:jc w:val="both"/>
        <w:rPr>
          <w:rFonts w:ascii="Arial" w:hAnsi="Arial" w:cs="Arial"/>
          <w:sz w:val="24"/>
          <w:szCs w:val="24"/>
        </w:rPr>
      </w:pPr>
      <w:r w:rsidRPr="00AB7D45">
        <w:rPr>
          <w:rFonts w:ascii="Arial" w:hAnsi="Arial" w:cs="Arial"/>
          <w:sz w:val="24"/>
          <w:szCs w:val="24"/>
        </w:rPr>
        <w:t xml:space="preserve">Member State commitment </w:t>
      </w:r>
      <w:r w:rsidR="00F62B59">
        <w:rPr>
          <w:rFonts w:ascii="Arial" w:hAnsi="Arial" w:cs="Arial"/>
          <w:sz w:val="24"/>
          <w:szCs w:val="24"/>
        </w:rPr>
        <w:t xml:space="preserve">to Regional Energy project </w:t>
      </w:r>
      <w:r w:rsidRPr="00AB7D45">
        <w:rPr>
          <w:rFonts w:ascii="Arial" w:hAnsi="Arial" w:cs="Arial"/>
          <w:sz w:val="24"/>
          <w:szCs w:val="24"/>
        </w:rPr>
        <w:t xml:space="preserve">and associated punitive costs such as repayment of grants in the event of withdrawal of the project, during </w:t>
      </w:r>
      <w:r w:rsidR="00F62B59" w:rsidRPr="00AB7D45">
        <w:rPr>
          <w:rFonts w:ascii="Arial" w:hAnsi="Arial" w:cs="Arial"/>
          <w:sz w:val="24"/>
          <w:szCs w:val="24"/>
        </w:rPr>
        <w:t>development, from</w:t>
      </w:r>
      <w:r w:rsidRPr="00AB7D45">
        <w:rPr>
          <w:rFonts w:ascii="Arial" w:hAnsi="Arial" w:cs="Arial"/>
          <w:sz w:val="24"/>
          <w:szCs w:val="24"/>
        </w:rPr>
        <w:t xml:space="preserve"> the Member State and utility</w:t>
      </w:r>
      <w:r w:rsidR="009226DB">
        <w:rPr>
          <w:rFonts w:ascii="Arial" w:hAnsi="Arial" w:cs="Arial"/>
          <w:sz w:val="24"/>
          <w:szCs w:val="24"/>
        </w:rPr>
        <w:t>;</w:t>
      </w:r>
    </w:p>
    <w:p w14:paraId="1C039C52" w14:textId="34DB09B0" w:rsidR="00F62B59" w:rsidRDefault="00F62B59" w:rsidP="0080658E">
      <w:pPr>
        <w:pStyle w:val="Bodytext10"/>
        <w:numPr>
          <w:ilvl w:val="0"/>
          <w:numId w:val="16"/>
        </w:numPr>
        <w:shd w:val="clear" w:color="auto" w:fill="auto"/>
        <w:tabs>
          <w:tab w:val="left" w:pos="1098"/>
        </w:tabs>
        <w:spacing w:after="0"/>
        <w:jc w:val="both"/>
        <w:rPr>
          <w:rFonts w:ascii="Arial" w:hAnsi="Arial" w:cs="Arial"/>
          <w:sz w:val="24"/>
          <w:szCs w:val="24"/>
        </w:rPr>
      </w:pPr>
      <w:r>
        <w:rPr>
          <w:rFonts w:ascii="Arial" w:hAnsi="Arial" w:cs="Arial"/>
          <w:sz w:val="24"/>
          <w:szCs w:val="24"/>
        </w:rPr>
        <w:t>Sponsors/utilities lack of equity contribution</w:t>
      </w:r>
      <w:r w:rsidR="009226DB">
        <w:rPr>
          <w:rFonts w:ascii="Arial" w:hAnsi="Arial" w:cs="Arial"/>
          <w:sz w:val="24"/>
          <w:szCs w:val="24"/>
        </w:rPr>
        <w:t>;</w:t>
      </w:r>
    </w:p>
    <w:p w14:paraId="03FF0315" w14:textId="6B1DFF55" w:rsidR="00F62B59" w:rsidRPr="00AB7D45" w:rsidRDefault="00F62B59" w:rsidP="0080658E">
      <w:pPr>
        <w:pStyle w:val="Bodytext10"/>
        <w:numPr>
          <w:ilvl w:val="0"/>
          <w:numId w:val="16"/>
        </w:numPr>
        <w:shd w:val="clear" w:color="auto" w:fill="auto"/>
        <w:tabs>
          <w:tab w:val="left" w:pos="1098"/>
        </w:tabs>
        <w:spacing w:after="0"/>
        <w:jc w:val="both"/>
        <w:rPr>
          <w:rFonts w:ascii="Arial" w:hAnsi="Arial" w:cs="Arial"/>
          <w:sz w:val="24"/>
          <w:szCs w:val="24"/>
        </w:rPr>
      </w:pPr>
      <w:r>
        <w:rPr>
          <w:rFonts w:ascii="Arial" w:hAnsi="Arial" w:cs="Arial"/>
          <w:sz w:val="24"/>
          <w:szCs w:val="24"/>
        </w:rPr>
        <w:t>Allocation of the Project Co-</w:t>
      </w:r>
      <w:proofErr w:type="spellStart"/>
      <w:r>
        <w:rPr>
          <w:rFonts w:ascii="Arial" w:hAnsi="Arial" w:cs="Arial"/>
          <w:sz w:val="24"/>
          <w:szCs w:val="24"/>
        </w:rPr>
        <w:t>Ordinator</w:t>
      </w:r>
      <w:proofErr w:type="spellEnd"/>
      <w:r>
        <w:rPr>
          <w:rFonts w:ascii="Arial" w:hAnsi="Arial" w:cs="Arial"/>
          <w:sz w:val="24"/>
          <w:szCs w:val="24"/>
        </w:rPr>
        <w:t xml:space="preserve"> administration cost</w:t>
      </w:r>
      <w:r w:rsidR="009226DB">
        <w:rPr>
          <w:rFonts w:ascii="Arial" w:hAnsi="Arial" w:cs="Arial"/>
          <w:sz w:val="24"/>
          <w:szCs w:val="24"/>
        </w:rPr>
        <w:t>; and</w:t>
      </w:r>
    </w:p>
    <w:p w14:paraId="794F5775" w14:textId="0C0C1935" w:rsidR="00441C93" w:rsidRPr="00FD622A" w:rsidRDefault="00FD622A" w:rsidP="0080658E">
      <w:pPr>
        <w:pStyle w:val="Bodytext10"/>
        <w:numPr>
          <w:ilvl w:val="0"/>
          <w:numId w:val="16"/>
        </w:numPr>
        <w:shd w:val="clear" w:color="auto" w:fill="auto"/>
        <w:tabs>
          <w:tab w:val="left" w:pos="1098"/>
        </w:tabs>
        <w:spacing w:after="0"/>
        <w:jc w:val="both"/>
        <w:rPr>
          <w:rFonts w:ascii="Arial" w:hAnsi="Arial" w:cs="Arial"/>
          <w:sz w:val="24"/>
          <w:szCs w:val="24"/>
        </w:rPr>
      </w:pPr>
      <w:r>
        <w:rPr>
          <w:rFonts w:ascii="Arial" w:hAnsi="Arial" w:cs="Arial"/>
          <w:sz w:val="24"/>
          <w:szCs w:val="24"/>
        </w:rPr>
        <w:t xml:space="preserve">Other </w:t>
      </w:r>
      <w:r w:rsidR="00CA6CCB">
        <w:rPr>
          <w:rFonts w:ascii="Arial" w:hAnsi="Arial" w:cs="Arial"/>
          <w:sz w:val="24"/>
          <w:szCs w:val="24"/>
        </w:rPr>
        <w:t xml:space="preserve">elements </w:t>
      </w:r>
      <w:r>
        <w:rPr>
          <w:rFonts w:ascii="Arial" w:hAnsi="Arial" w:cs="Arial"/>
          <w:sz w:val="24"/>
          <w:szCs w:val="24"/>
        </w:rPr>
        <w:t xml:space="preserve">to be discussed </w:t>
      </w:r>
      <w:r w:rsidR="00CA6CCB">
        <w:rPr>
          <w:rFonts w:ascii="Arial" w:hAnsi="Arial" w:cs="Arial"/>
          <w:sz w:val="24"/>
          <w:szCs w:val="24"/>
        </w:rPr>
        <w:t xml:space="preserve">and agreed. </w:t>
      </w:r>
    </w:p>
    <w:p w14:paraId="63881FE5" w14:textId="77777777" w:rsidR="00FD622A" w:rsidRDefault="00FD622A" w:rsidP="0080658E">
      <w:pPr>
        <w:pStyle w:val="Bodytext10"/>
        <w:shd w:val="clear" w:color="auto" w:fill="auto"/>
        <w:tabs>
          <w:tab w:val="left" w:pos="1098"/>
        </w:tabs>
        <w:spacing w:after="0"/>
        <w:jc w:val="both"/>
        <w:rPr>
          <w:rFonts w:ascii="Arial" w:eastAsia="Times New Roman" w:hAnsi="Arial" w:cs="Arial"/>
          <w:sz w:val="24"/>
          <w:szCs w:val="24"/>
          <w:lang w:eastAsia="fr-FR"/>
        </w:rPr>
      </w:pPr>
    </w:p>
    <w:p w14:paraId="27237048" w14:textId="45A9514D" w:rsidR="00004161" w:rsidRDefault="00B432B5" w:rsidP="00B432B5">
      <w:pPr>
        <w:widowControl/>
        <w:suppressAutoHyphens/>
        <w:spacing w:after="200" w:line="276" w:lineRule="auto"/>
        <w:jc w:val="both"/>
        <w:outlineLvl w:val="1"/>
        <w:rPr>
          <w:b/>
          <w:bCs/>
        </w:rPr>
      </w:pPr>
      <w:r>
        <w:rPr>
          <w:rFonts w:ascii="Arial" w:eastAsia="Arial" w:hAnsi="Arial" w:cs="Arial"/>
          <w:lang w:val="en-GB"/>
        </w:rPr>
        <w:t xml:space="preserve">Present </w:t>
      </w:r>
      <w:r w:rsidR="00AE2010">
        <w:rPr>
          <w:rFonts w:ascii="Arial" w:eastAsia="Arial" w:hAnsi="Arial" w:cs="Arial"/>
          <w:lang w:val="en-GB"/>
        </w:rPr>
        <w:t>the developed model IGMOU and the recommendation of the governance structure to SADC structures through workshops and/or meetings</w:t>
      </w:r>
    </w:p>
    <w:p w14:paraId="6CFCD5C3" w14:textId="4E7AE8D1" w:rsidR="0038661C" w:rsidRPr="0038661C" w:rsidRDefault="0038661C" w:rsidP="0038661C">
      <w:pPr>
        <w:widowControl/>
        <w:numPr>
          <w:ilvl w:val="0"/>
          <w:numId w:val="18"/>
        </w:numPr>
        <w:suppressAutoHyphens/>
        <w:spacing w:after="200" w:line="276" w:lineRule="auto"/>
        <w:ind w:left="567" w:hanging="501"/>
        <w:jc w:val="both"/>
        <w:outlineLvl w:val="0"/>
        <w:rPr>
          <w:rFonts w:ascii="Arial" w:hAnsi="Arial" w:cs="Arial"/>
          <w:b/>
          <w:bCs/>
          <w:color w:val="auto"/>
          <w:lang w:val="en-GB" w:bidi="ar-SA"/>
        </w:rPr>
      </w:pPr>
      <w:bookmarkStart w:id="1" w:name="_Toc439858829"/>
      <w:r w:rsidRPr="0038661C">
        <w:rPr>
          <w:rFonts w:ascii="Arial" w:hAnsi="Arial" w:cs="Arial"/>
          <w:b/>
          <w:bCs/>
          <w:color w:val="auto"/>
          <w:lang w:val="en-GB" w:bidi="ar-SA"/>
        </w:rPr>
        <w:t>Deliverables</w:t>
      </w:r>
      <w:bookmarkEnd w:id="1"/>
    </w:p>
    <w:p w14:paraId="3AA18CC8" w14:textId="21834575" w:rsidR="0038661C" w:rsidRDefault="0038661C" w:rsidP="0038661C">
      <w:pPr>
        <w:widowControl/>
        <w:suppressAutoHyphens/>
        <w:ind w:left="720" w:hanging="654"/>
        <w:jc w:val="both"/>
        <w:outlineLvl w:val="2"/>
        <w:rPr>
          <w:rFonts w:ascii="Arial" w:hAnsi="Arial" w:cs="Arial"/>
          <w:bCs/>
          <w:color w:val="auto"/>
          <w:lang w:val="en-GB" w:bidi="ar-SA"/>
        </w:rPr>
      </w:pPr>
      <w:r w:rsidRPr="0038661C">
        <w:rPr>
          <w:rFonts w:ascii="Arial" w:hAnsi="Arial" w:cs="Arial"/>
          <w:bCs/>
          <w:color w:val="auto"/>
          <w:lang w:val="en-GB" w:bidi="ar-SA"/>
        </w:rPr>
        <w:t>The following deliverables are expected from the Consultant:</w:t>
      </w:r>
    </w:p>
    <w:p w14:paraId="440C5333" w14:textId="77777777" w:rsidR="0038661C" w:rsidRPr="0038661C" w:rsidRDefault="0038661C" w:rsidP="0038661C">
      <w:pPr>
        <w:widowControl/>
        <w:suppressAutoHyphens/>
        <w:ind w:left="720" w:hanging="654"/>
        <w:jc w:val="both"/>
        <w:outlineLvl w:val="2"/>
        <w:rPr>
          <w:rFonts w:ascii="Arial" w:hAnsi="Arial" w:cs="Arial"/>
          <w:bCs/>
          <w:color w:val="auto"/>
          <w:lang w:val="en-GB" w:bidi="ar-SA"/>
        </w:rPr>
      </w:pPr>
    </w:p>
    <w:p w14:paraId="28E7555F" w14:textId="4BD76F2D" w:rsidR="0038661C" w:rsidRPr="0038661C" w:rsidRDefault="003B11B4" w:rsidP="0038661C">
      <w:pPr>
        <w:widowControl/>
        <w:numPr>
          <w:ilvl w:val="0"/>
          <w:numId w:val="21"/>
        </w:numPr>
        <w:suppressAutoHyphens/>
        <w:spacing w:after="200"/>
        <w:ind w:left="1134" w:hanging="567"/>
        <w:jc w:val="both"/>
        <w:outlineLvl w:val="2"/>
        <w:rPr>
          <w:rFonts w:ascii="Arial" w:hAnsi="Arial" w:cs="Arial"/>
          <w:bCs/>
          <w:color w:val="auto"/>
          <w:lang w:val="en-GB" w:bidi="ar-SA"/>
        </w:rPr>
      </w:pPr>
      <w:r>
        <w:rPr>
          <w:rFonts w:ascii="Arial" w:hAnsi="Arial" w:cs="Arial"/>
          <w:bCs/>
          <w:color w:val="auto"/>
          <w:lang w:val="en-GB" w:bidi="ar-SA"/>
        </w:rPr>
        <w:lastRenderedPageBreak/>
        <w:t>Inception Report</w:t>
      </w:r>
      <w:r w:rsidR="0038661C" w:rsidRPr="0038661C">
        <w:rPr>
          <w:rFonts w:ascii="Arial" w:hAnsi="Arial" w:cs="Arial"/>
          <w:bCs/>
          <w:color w:val="auto"/>
          <w:lang w:val="en-GB" w:bidi="ar-SA"/>
        </w:rPr>
        <w:t>;</w:t>
      </w:r>
    </w:p>
    <w:p w14:paraId="176BC009" w14:textId="7F2799F5" w:rsidR="0038661C" w:rsidRPr="0038661C" w:rsidRDefault="003B11B4" w:rsidP="0038661C">
      <w:pPr>
        <w:widowControl/>
        <w:numPr>
          <w:ilvl w:val="0"/>
          <w:numId w:val="21"/>
        </w:numPr>
        <w:suppressAutoHyphens/>
        <w:spacing w:after="200"/>
        <w:ind w:left="1134" w:hanging="567"/>
        <w:jc w:val="both"/>
        <w:outlineLvl w:val="2"/>
        <w:rPr>
          <w:rFonts w:ascii="Arial" w:hAnsi="Arial" w:cs="Arial"/>
          <w:bCs/>
          <w:color w:val="auto"/>
          <w:lang w:val="en-GB" w:bidi="ar-SA"/>
        </w:rPr>
      </w:pPr>
      <w:r>
        <w:rPr>
          <w:rFonts w:ascii="Arial" w:hAnsi="Arial" w:cs="Arial"/>
          <w:bCs/>
          <w:color w:val="auto"/>
          <w:lang w:val="en-GB" w:bidi="ar-SA"/>
        </w:rPr>
        <w:t>Draft Final Report</w:t>
      </w:r>
      <w:r w:rsidR="0038661C" w:rsidRPr="0038661C">
        <w:rPr>
          <w:rFonts w:ascii="Arial" w:hAnsi="Arial" w:cs="Arial"/>
          <w:bCs/>
          <w:color w:val="auto"/>
          <w:lang w:val="en-GB" w:bidi="ar-SA"/>
        </w:rPr>
        <w:t xml:space="preserve">; and </w:t>
      </w:r>
    </w:p>
    <w:p w14:paraId="34B914D2" w14:textId="1D2D7276" w:rsidR="0038661C" w:rsidRPr="00A44B4C" w:rsidRDefault="003B11B4" w:rsidP="0038661C">
      <w:pPr>
        <w:widowControl/>
        <w:numPr>
          <w:ilvl w:val="0"/>
          <w:numId w:val="21"/>
        </w:numPr>
        <w:suppressAutoHyphens/>
        <w:spacing w:after="200"/>
        <w:ind w:left="1134" w:hanging="567"/>
        <w:jc w:val="both"/>
        <w:outlineLvl w:val="2"/>
        <w:rPr>
          <w:rFonts w:ascii="Arial" w:hAnsi="Arial" w:cs="Arial"/>
          <w:bCs/>
          <w:color w:val="auto"/>
          <w:lang w:val="en-GB" w:bidi="ar-SA"/>
        </w:rPr>
      </w:pPr>
      <w:bookmarkStart w:id="2" w:name="_Toc439858830"/>
      <w:r>
        <w:rPr>
          <w:rFonts w:ascii="Arial" w:hAnsi="Arial" w:cs="Arial"/>
          <w:bCs/>
          <w:color w:val="auto"/>
          <w:lang w:val="en-GB" w:bidi="ar-SA"/>
        </w:rPr>
        <w:t>Final Report</w:t>
      </w:r>
      <w:r w:rsidR="0038661C" w:rsidRPr="0038661C">
        <w:rPr>
          <w:rFonts w:ascii="Arial" w:hAnsi="Arial" w:cs="Arial"/>
          <w:bCs/>
          <w:color w:val="auto"/>
          <w:lang w:val="en-GB" w:bidi="ar-SA"/>
        </w:rPr>
        <w:t>.</w:t>
      </w:r>
    </w:p>
    <w:p w14:paraId="086D43A8" w14:textId="77777777" w:rsidR="00A44B4C" w:rsidRPr="0038661C" w:rsidRDefault="00A44B4C" w:rsidP="0038661C">
      <w:pPr>
        <w:widowControl/>
        <w:suppressAutoHyphens/>
        <w:rPr>
          <w:rFonts w:ascii="Arial" w:eastAsia="Arial" w:hAnsi="Arial" w:cs="Arial"/>
          <w:color w:val="auto"/>
          <w:lang w:val="en-GB" w:bidi="ar-SA"/>
        </w:rPr>
      </w:pPr>
    </w:p>
    <w:p w14:paraId="002AA72B" w14:textId="6267ED46" w:rsidR="0038661C" w:rsidRPr="0038661C" w:rsidRDefault="0038661C" w:rsidP="0038661C">
      <w:pPr>
        <w:widowControl/>
        <w:numPr>
          <w:ilvl w:val="0"/>
          <w:numId w:val="18"/>
        </w:numPr>
        <w:suppressAutoHyphens/>
        <w:spacing w:after="200" w:line="276" w:lineRule="auto"/>
        <w:ind w:left="426"/>
        <w:jc w:val="both"/>
        <w:outlineLvl w:val="2"/>
        <w:rPr>
          <w:rFonts w:ascii="Arial" w:hAnsi="Arial" w:cs="Arial"/>
          <w:b/>
          <w:bCs/>
          <w:color w:val="auto"/>
          <w:lang w:val="en-GB" w:bidi="ar-SA"/>
        </w:rPr>
      </w:pPr>
      <w:r w:rsidRPr="0038661C">
        <w:rPr>
          <w:rFonts w:ascii="Arial" w:hAnsi="Arial" w:cs="Arial"/>
          <w:b/>
          <w:bCs/>
          <w:color w:val="auto"/>
          <w:lang w:val="en-GB" w:bidi="ar-SA"/>
        </w:rPr>
        <w:t>Consultants Skills and qualifications</w:t>
      </w:r>
      <w:bookmarkEnd w:id="2"/>
    </w:p>
    <w:p w14:paraId="7F5BD57D" w14:textId="2D2D2BC2" w:rsidR="0038661C" w:rsidRPr="0038661C" w:rsidRDefault="0038661C" w:rsidP="0038661C">
      <w:pPr>
        <w:widowControl/>
        <w:suppressAutoHyphens/>
        <w:ind w:left="66"/>
        <w:jc w:val="both"/>
        <w:rPr>
          <w:rFonts w:ascii="Arial" w:eastAsia="Arial" w:hAnsi="Arial" w:cs="Arial"/>
          <w:color w:val="auto"/>
          <w:lang w:val="en-GB" w:bidi="ar-SA"/>
        </w:rPr>
      </w:pPr>
      <w:r w:rsidRPr="0038661C">
        <w:rPr>
          <w:rFonts w:ascii="Arial" w:eastAsia="Arial" w:hAnsi="Arial" w:cs="Arial"/>
          <w:color w:val="auto"/>
          <w:lang w:val="en-GB" w:bidi="ar-SA"/>
        </w:rPr>
        <w:t>An experienced energy</w:t>
      </w:r>
      <w:r w:rsidR="00B73381">
        <w:rPr>
          <w:rFonts w:ascii="Arial" w:eastAsia="Arial" w:hAnsi="Arial" w:cs="Arial"/>
          <w:color w:val="auto"/>
          <w:lang w:val="en-GB" w:bidi="ar-SA"/>
        </w:rPr>
        <w:t xml:space="preserve"> legal</w:t>
      </w:r>
      <w:r w:rsidRPr="0038661C">
        <w:rPr>
          <w:rFonts w:ascii="Arial" w:eastAsia="Arial" w:hAnsi="Arial" w:cs="Arial"/>
          <w:color w:val="auto"/>
          <w:lang w:val="en-GB" w:bidi="ar-SA"/>
        </w:rPr>
        <w:t xml:space="preserve"> expert, with regional and or international knowledge and experience in the fields of energy (</w:t>
      </w:r>
      <w:r w:rsidR="002A78CC">
        <w:rPr>
          <w:rFonts w:ascii="Arial" w:eastAsia="Arial" w:hAnsi="Arial" w:cs="Arial"/>
          <w:color w:val="auto"/>
          <w:lang w:val="en-GB" w:bidi="ar-SA"/>
        </w:rPr>
        <w:t xml:space="preserve">Regional Transmission projects, </w:t>
      </w:r>
      <w:r w:rsidRPr="0038661C">
        <w:rPr>
          <w:rFonts w:ascii="Arial" w:eastAsia="Arial" w:hAnsi="Arial" w:cs="Arial"/>
          <w:color w:val="auto"/>
          <w:lang w:val="en-GB" w:bidi="ar-SA"/>
        </w:rPr>
        <w:t xml:space="preserve">hydropower, natural gas, hydrocarbons, renewable energies) is required. </w:t>
      </w:r>
      <w:r w:rsidR="00B73381">
        <w:rPr>
          <w:rFonts w:ascii="Arial" w:eastAsia="Arial" w:hAnsi="Arial" w:cs="Arial"/>
          <w:color w:val="auto"/>
          <w:lang w:val="en-GB" w:bidi="ar-SA"/>
        </w:rPr>
        <w:t xml:space="preserve">The legal expert can be part of a larger transaction advisory firm. </w:t>
      </w:r>
      <w:r w:rsidRPr="0038661C">
        <w:rPr>
          <w:rFonts w:ascii="Arial" w:eastAsia="Arial" w:hAnsi="Arial" w:cs="Arial"/>
          <w:color w:val="auto"/>
          <w:lang w:val="en-GB" w:bidi="ar-SA"/>
        </w:rPr>
        <w:t xml:space="preserve">The </w:t>
      </w:r>
      <w:r w:rsidR="00B73381">
        <w:rPr>
          <w:rFonts w:ascii="Arial" w:eastAsia="Arial" w:hAnsi="Arial" w:cs="Arial"/>
          <w:color w:val="auto"/>
          <w:lang w:val="en-GB" w:bidi="ar-SA"/>
        </w:rPr>
        <w:t xml:space="preserve">legal </w:t>
      </w:r>
      <w:r w:rsidRPr="0038661C">
        <w:rPr>
          <w:rFonts w:ascii="Arial" w:eastAsia="Arial" w:hAnsi="Arial" w:cs="Arial"/>
          <w:color w:val="auto"/>
          <w:lang w:val="en-GB" w:bidi="ar-SA"/>
        </w:rPr>
        <w:t>expert should have the following attributes:</w:t>
      </w:r>
    </w:p>
    <w:p w14:paraId="011A1773" w14:textId="77777777" w:rsidR="0038661C" w:rsidRPr="0038661C" w:rsidRDefault="0038661C" w:rsidP="0038661C">
      <w:pPr>
        <w:widowControl/>
        <w:suppressAutoHyphens/>
        <w:ind w:left="66"/>
        <w:jc w:val="both"/>
        <w:rPr>
          <w:rFonts w:ascii="Arial" w:eastAsia="Arial" w:hAnsi="Arial" w:cs="Arial"/>
          <w:color w:val="auto"/>
          <w:lang w:val="en-GB" w:bidi="ar-SA"/>
        </w:rPr>
      </w:pPr>
    </w:p>
    <w:p w14:paraId="61023C04" w14:textId="5A3C1837" w:rsidR="0038661C" w:rsidRPr="0038661C" w:rsidRDefault="0038661C" w:rsidP="0038661C">
      <w:pPr>
        <w:widowControl/>
        <w:numPr>
          <w:ilvl w:val="0"/>
          <w:numId w:val="22"/>
        </w:numPr>
        <w:suppressAutoHyphens/>
        <w:spacing w:after="200" w:line="276" w:lineRule="auto"/>
        <w:ind w:left="1134" w:hanging="567"/>
        <w:contextualSpacing/>
        <w:jc w:val="both"/>
        <w:rPr>
          <w:rFonts w:ascii="Arial" w:eastAsia="Arial" w:hAnsi="Arial" w:cs="Arial"/>
          <w:color w:val="auto"/>
          <w:lang w:val="en-GB" w:bidi="ar-SA"/>
        </w:rPr>
      </w:pPr>
      <w:r w:rsidRPr="0038661C">
        <w:rPr>
          <w:rFonts w:ascii="Arial" w:eastAsia="Arial" w:hAnsi="Arial" w:cs="Arial"/>
          <w:color w:val="auto"/>
          <w:lang w:val="en-GB" w:bidi="ar-SA"/>
        </w:rPr>
        <w:t>At least twelve (12) years of relevant professional expertise</w:t>
      </w:r>
      <w:r w:rsidR="003644E8">
        <w:rPr>
          <w:rFonts w:ascii="Arial" w:eastAsia="Arial" w:hAnsi="Arial" w:cs="Arial"/>
          <w:color w:val="auto"/>
          <w:lang w:val="en-GB" w:bidi="ar-SA"/>
        </w:rPr>
        <w:t xml:space="preserve">, either at a </w:t>
      </w:r>
      <w:r w:rsidR="00503435">
        <w:rPr>
          <w:rFonts w:ascii="Arial" w:eastAsia="Arial" w:hAnsi="Arial" w:cs="Arial"/>
          <w:color w:val="auto"/>
          <w:lang w:val="en-GB" w:bidi="ar-SA"/>
        </w:rPr>
        <w:t xml:space="preserve">recognised </w:t>
      </w:r>
      <w:r w:rsidR="003644E8">
        <w:rPr>
          <w:rFonts w:ascii="Arial" w:eastAsia="Arial" w:hAnsi="Arial" w:cs="Arial"/>
          <w:color w:val="auto"/>
          <w:lang w:val="en-GB" w:bidi="ar-SA"/>
        </w:rPr>
        <w:t>Legal Firm or part of a larger Energy Transaction Advisory firm</w:t>
      </w:r>
      <w:r w:rsidRPr="0038661C">
        <w:rPr>
          <w:rFonts w:ascii="Arial" w:eastAsia="Arial" w:hAnsi="Arial" w:cs="Arial"/>
          <w:color w:val="auto"/>
          <w:lang w:val="en-GB" w:bidi="ar-SA"/>
        </w:rPr>
        <w:t>;</w:t>
      </w:r>
    </w:p>
    <w:p w14:paraId="2DC549DC" w14:textId="4D7B13E5" w:rsidR="0038661C" w:rsidRPr="0038661C" w:rsidRDefault="00987DA8" w:rsidP="0038661C">
      <w:pPr>
        <w:widowControl/>
        <w:numPr>
          <w:ilvl w:val="0"/>
          <w:numId w:val="22"/>
        </w:numPr>
        <w:suppressAutoHyphens/>
        <w:spacing w:after="200" w:line="276" w:lineRule="auto"/>
        <w:ind w:left="1134" w:hanging="567"/>
        <w:contextualSpacing/>
        <w:jc w:val="both"/>
        <w:rPr>
          <w:rFonts w:ascii="Arial" w:eastAsia="Arial" w:hAnsi="Arial" w:cs="Arial"/>
          <w:color w:val="auto"/>
          <w:lang w:val="en-GB" w:bidi="ar-SA"/>
        </w:rPr>
      </w:pPr>
      <w:r>
        <w:rPr>
          <w:rFonts w:ascii="Arial" w:eastAsia="Arial" w:hAnsi="Arial" w:cs="Arial"/>
          <w:color w:val="auto"/>
          <w:lang w:val="en-GB" w:bidi="ar-SA"/>
        </w:rPr>
        <w:t>Legal Expertise</w:t>
      </w:r>
      <w:r w:rsidR="0038661C" w:rsidRPr="0038661C">
        <w:rPr>
          <w:rFonts w:ascii="Arial" w:eastAsia="Arial" w:hAnsi="Arial" w:cs="Arial"/>
          <w:color w:val="auto"/>
          <w:lang w:val="en-GB" w:bidi="ar-SA"/>
        </w:rPr>
        <w:t xml:space="preserve"> in the area of energy, engineering and or economics;</w:t>
      </w:r>
    </w:p>
    <w:p w14:paraId="53E2BC8E" w14:textId="77777777" w:rsidR="0038661C" w:rsidRPr="0038661C" w:rsidRDefault="0038661C" w:rsidP="0038661C">
      <w:pPr>
        <w:widowControl/>
        <w:numPr>
          <w:ilvl w:val="0"/>
          <w:numId w:val="22"/>
        </w:numPr>
        <w:suppressAutoHyphens/>
        <w:spacing w:after="200" w:line="276" w:lineRule="auto"/>
        <w:ind w:left="1134" w:hanging="567"/>
        <w:contextualSpacing/>
        <w:jc w:val="both"/>
        <w:rPr>
          <w:rFonts w:ascii="Arial" w:eastAsia="Arial" w:hAnsi="Arial" w:cs="Arial"/>
          <w:color w:val="auto"/>
          <w:lang w:val="en-GB" w:bidi="ar-SA"/>
        </w:rPr>
      </w:pPr>
      <w:r w:rsidRPr="0038661C">
        <w:rPr>
          <w:rFonts w:ascii="Arial" w:eastAsia="Arial" w:hAnsi="Arial" w:cs="Arial"/>
          <w:color w:val="auto"/>
          <w:lang w:val="en-GB" w:bidi="ar-SA"/>
        </w:rPr>
        <w:t xml:space="preserve">Familiarity with working in the SADC regional institutions; </w:t>
      </w:r>
    </w:p>
    <w:p w14:paraId="3C6885ED" w14:textId="77777777" w:rsidR="0038661C" w:rsidRPr="0038661C" w:rsidRDefault="0038661C" w:rsidP="0038661C">
      <w:pPr>
        <w:widowControl/>
        <w:numPr>
          <w:ilvl w:val="0"/>
          <w:numId w:val="22"/>
        </w:numPr>
        <w:suppressAutoHyphens/>
        <w:spacing w:after="200" w:line="276" w:lineRule="auto"/>
        <w:ind w:left="1134" w:hanging="567"/>
        <w:contextualSpacing/>
        <w:jc w:val="both"/>
        <w:rPr>
          <w:rFonts w:ascii="Arial" w:eastAsia="Arial" w:hAnsi="Arial" w:cs="Arial"/>
          <w:color w:val="auto"/>
          <w:lang w:val="en-GB" w:bidi="ar-SA"/>
        </w:rPr>
      </w:pPr>
      <w:r w:rsidRPr="0038661C">
        <w:rPr>
          <w:rFonts w:ascii="Arial" w:eastAsia="Arial" w:hAnsi="Arial" w:cs="Arial"/>
          <w:color w:val="auto"/>
          <w:lang w:val="en-GB" w:bidi="ar-SA"/>
        </w:rPr>
        <w:t>Familiarity with the main policy and strategy instruments of SADC, especially those that govern the operations of the Energy sectors;</w:t>
      </w:r>
    </w:p>
    <w:p w14:paraId="10E6B5FC" w14:textId="77777777" w:rsidR="0038661C" w:rsidRPr="0038661C" w:rsidRDefault="0038661C" w:rsidP="0038661C">
      <w:pPr>
        <w:widowControl/>
        <w:numPr>
          <w:ilvl w:val="0"/>
          <w:numId w:val="22"/>
        </w:numPr>
        <w:suppressAutoHyphens/>
        <w:spacing w:after="200" w:line="276" w:lineRule="auto"/>
        <w:ind w:left="1134" w:hanging="567"/>
        <w:contextualSpacing/>
        <w:jc w:val="both"/>
        <w:rPr>
          <w:rFonts w:ascii="Arial" w:eastAsia="Arial" w:hAnsi="Arial" w:cs="Arial"/>
          <w:color w:val="auto"/>
          <w:lang w:val="en-GB" w:bidi="ar-SA"/>
        </w:rPr>
      </w:pPr>
      <w:r w:rsidRPr="0038661C">
        <w:rPr>
          <w:rFonts w:ascii="Arial" w:eastAsia="Arial" w:hAnsi="Arial" w:cs="Arial"/>
          <w:color w:val="auto"/>
          <w:lang w:val="en-GB" w:bidi="ar-SA"/>
        </w:rPr>
        <w:t xml:space="preserve">Excellent communication and report writing skills; </w:t>
      </w:r>
    </w:p>
    <w:p w14:paraId="7DE032B3" w14:textId="07302A6F" w:rsidR="0038661C" w:rsidRPr="0038661C" w:rsidRDefault="00135DAA" w:rsidP="0038661C">
      <w:pPr>
        <w:widowControl/>
        <w:numPr>
          <w:ilvl w:val="0"/>
          <w:numId w:val="22"/>
        </w:numPr>
        <w:suppressAutoHyphens/>
        <w:spacing w:after="200" w:line="276" w:lineRule="auto"/>
        <w:ind w:left="1134" w:hanging="567"/>
        <w:contextualSpacing/>
        <w:jc w:val="both"/>
        <w:rPr>
          <w:rFonts w:ascii="Arial" w:eastAsia="Arial" w:hAnsi="Arial" w:cs="Arial"/>
          <w:color w:val="auto"/>
          <w:lang w:val="en-GB" w:bidi="ar-SA"/>
        </w:rPr>
      </w:pPr>
      <w:r>
        <w:rPr>
          <w:rFonts w:ascii="Arial" w:eastAsia="Arial" w:hAnsi="Arial" w:cs="Arial"/>
          <w:color w:val="auto"/>
          <w:lang w:val="en-GB" w:bidi="ar-SA"/>
        </w:rPr>
        <w:t>Being a citizen of any SADC Member State and k</w:t>
      </w:r>
      <w:r w:rsidR="0038661C" w:rsidRPr="0038661C">
        <w:rPr>
          <w:rFonts w:ascii="Arial" w:eastAsia="Arial" w:hAnsi="Arial" w:cs="Arial"/>
          <w:color w:val="auto"/>
          <w:lang w:val="en-GB" w:bidi="ar-SA"/>
        </w:rPr>
        <w:t>nowledge of Portuguese or French will be an added advantage; and</w:t>
      </w:r>
    </w:p>
    <w:p w14:paraId="1D05F909" w14:textId="77777777" w:rsidR="0038661C" w:rsidRPr="0038661C" w:rsidRDefault="0038661C" w:rsidP="0038661C">
      <w:pPr>
        <w:widowControl/>
        <w:numPr>
          <w:ilvl w:val="0"/>
          <w:numId w:val="22"/>
        </w:numPr>
        <w:suppressAutoHyphens/>
        <w:spacing w:after="200" w:line="276" w:lineRule="auto"/>
        <w:ind w:left="1134" w:hanging="567"/>
        <w:contextualSpacing/>
        <w:jc w:val="both"/>
        <w:rPr>
          <w:rFonts w:ascii="Arial" w:eastAsia="Arial" w:hAnsi="Arial" w:cs="Arial"/>
          <w:color w:val="auto"/>
          <w:lang w:val="en-GB" w:bidi="ar-SA"/>
        </w:rPr>
      </w:pPr>
      <w:r w:rsidRPr="0038661C">
        <w:rPr>
          <w:rFonts w:ascii="Arial" w:eastAsia="Arial" w:hAnsi="Arial" w:cs="Arial"/>
          <w:color w:val="auto"/>
          <w:lang w:val="en-GB" w:bidi="ar-SA"/>
        </w:rPr>
        <w:t>Understanding of regional integration and implications thereof to SADC and Member States</w:t>
      </w:r>
    </w:p>
    <w:p w14:paraId="092F996D" w14:textId="77777777" w:rsidR="0038661C" w:rsidRPr="0038661C" w:rsidRDefault="0038661C" w:rsidP="0038661C">
      <w:pPr>
        <w:widowControl/>
        <w:suppressAutoHyphens/>
        <w:jc w:val="both"/>
        <w:rPr>
          <w:rFonts w:ascii="Arial" w:eastAsia="Arial" w:hAnsi="Arial" w:cs="Arial"/>
          <w:color w:val="auto"/>
          <w:lang w:val="en-GB" w:bidi="ar-SA"/>
        </w:rPr>
      </w:pPr>
    </w:p>
    <w:p w14:paraId="021DA532" w14:textId="6F75D715" w:rsidR="0038661C" w:rsidRPr="0038661C" w:rsidRDefault="00BE1D1B" w:rsidP="0038661C">
      <w:pPr>
        <w:widowControl/>
        <w:numPr>
          <w:ilvl w:val="0"/>
          <w:numId w:val="18"/>
        </w:numPr>
        <w:suppressAutoHyphens/>
        <w:spacing w:after="200" w:line="276" w:lineRule="auto"/>
        <w:ind w:left="426"/>
        <w:jc w:val="both"/>
        <w:outlineLvl w:val="0"/>
        <w:rPr>
          <w:rFonts w:ascii="Arial" w:hAnsi="Arial" w:cs="Arial"/>
          <w:b/>
          <w:bCs/>
          <w:color w:val="auto"/>
          <w:lang w:val="en-GB" w:bidi="ar-SA"/>
        </w:rPr>
      </w:pPr>
      <w:r>
        <w:rPr>
          <w:rFonts w:ascii="Arial" w:hAnsi="Arial" w:cs="Arial"/>
          <w:b/>
          <w:bCs/>
          <w:color w:val="auto"/>
          <w:lang w:val="en-GB" w:bidi="ar-SA"/>
        </w:rPr>
        <w:t>Conclusion and Time Frame</w:t>
      </w:r>
    </w:p>
    <w:p w14:paraId="2AF78C22" w14:textId="133447BB" w:rsidR="00525029" w:rsidRDefault="00AF6EF5">
      <w:pPr>
        <w:pStyle w:val="Bodytext10"/>
        <w:shd w:val="clear" w:color="auto" w:fill="auto"/>
        <w:spacing w:after="140"/>
        <w:jc w:val="both"/>
        <w:rPr>
          <w:rFonts w:ascii="Arial" w:hAnsi="Arial" w:cs="Arial"/>
          <w:sz w:val="24"/>
          <w:szCs w:val="24"/>
        </w:rPr>
      </w:pPr>
      <w:r w:rsidRPr="00AB7D45">
        <w:rPr>
          <w:rFonts w:ascii="Arial" w:hAnsi="Arial" w:cs="Arial"/>
          <w:sz w:val="24"/>
          <w:szCs w:val="24"/>
        </w:rPr>
        <w:t xml:space="preserve">In this context, </w:t>
      </w:r>
      <w:r w:rsidR="00FD622A">
        <w:rPr>
          <w:rFonts w:ascii="Arial" w:hAnsi="Arial" w:cs="Arial"/>
          <w:sz w:val="24"/>
          <w:szCs w:val="24"/>
        </w:rPr>
        <w:t xml:space="preserve">the </w:t>
      </w:r>
      <w:r w:rsidRPr="00AB7D45">
        <w:rPr>
          <w:rFonts w:ascii="Arial" w:hAnsi="Arial" w:cs="Arial"/>
          <w:sz w:val="24"/>
          <w:szCs w:val="24"/>
        </w:rPr>
        <w:t xml:space="preserve">SADC Secretariat wishes to invite qualified </w:t>
      </w:r>
      <w:r w:rsidR="00C40B3A" w:rsidRPr="00AB7D45">
        <w:rPr>
          <w:rFonts w:ascii="Arial" w:hAnsi="Arial" w:cs="Arial"/>
          <w:sz w:val="24"/>
          <w:szCs w:val="24"/>
        </w:rPr>
        <w:t xml:space="preserve">Legal Consultants and </w:t>
      </w:r>
      <w:r w:rsidRPr="00AB7D45">
        <w:rPr>
          <w:rFonts w:ascii="Arial" w:hAnsi="Arial" w:cs="Arial"/>
          <w:sz w:val="24"/>
          <w:szCs w:val="24"/>
        </w:rPr>
        <w:t xml:space="preserve">companies to express interest in providing </w:t>
      </w:r>
      <w:r w:rsidR="009226DB">
        <w:rPr>
          <w:rFonts w:ascii="Arial" w:hAnsi="Arial" w:cs="Arial"/>
          <w:b/>
          <w:bCs/>
          <w:i/>
          <w:iCs/>
          <w:sz w:val="24"/>
          <w:szCs w:val="24"/>
        </w:rPr>
        <w:t>S</w:t>
      </w:r>
      <w:r w:rsidRPr="00AB7D45">
        <w:rPr>
          <w:rFonts w:ascii="Arial" w:hAnsi="Arial" w:cs="Arial"/>
          <w:b/>
          <w:bCs/>
          <w:i/>
          <w:iCs/>
          <w:sz w:val="24"/>
          <w:szCs w:val="24"/>
        </w:rPr>
        <w:t>hort Term</w:t>
      </w:r>
      <w:r w:rsidRPr="00AB7D45">
        <w:rPr>
          <w:rFonts w:ascii="Arial" w:hAnsi="Arial" w:cs="Arial"/>
          <w:sz w:val="24"/>
          <w:szCs w:val="24"/>
        </w:rPr>
        <w:t xml:space="preserve"> </w:t>
      </w:r>
      <w:r w:rsidR="00C40B3A" w:rsidRPr="00AB7D45">
        <w:rPr>
          <w:rFonts w:ascii="Arial" w:hAnsi="Arial" w:cs="Arial"/>
          <w:sz w:val="24"/>
          <w:szCs w:val="24"/>
        </w:rPr>
        <w:t>legal</w:t>
      </w:r>
      <w:r w:rsidRPr="00AB7D45">
        <w:rPr>
          <w:rFonts w:ascii="Arial" w:hAnsi="Arial" w:cs="Arial"/>
          <w:sz w:val="24"/>
          <w:szCs w:val="24"/>
        </w:rPr>
        <w:t xml:space="preserve"> consultancy support.</w:t>
      </w:r>
    </w:p>
    <w:p w14:paraId="57B084DC" w14:textId="2131CAE0" w:rsidR="00D525E7" w:rsidRDefault="00D525E7">
      <w:pPr>
        <w:pStyle w:val="Bodytext10"/>
        <w:shd w:val="clear" w:color="auto" w:fill="auto"/>
        <w:spacing w:after="140"/>
        <w:jc w:val="both"/>
        <w:rPr>
          <w:rFonts w:ascii="Arial" w:hAnsi="Arial" w:cs="Arial"/>
          <w:sz w:val="24"/>
          <w:szCs w:val="24"/>
        </w:rPr>
      </w:pPr>
      <w:r>
        <w:rPr>
          <w:rFonts w:ascii="Arial" w:hAnsi="Arial" w:cs="Arial"/>
          <w:sz w:val="24"/>
          <w:szCs w:val="24"/>
        </w:rPr>
        <w:t>Time Frame: Three (3) Months</w:t>
      </w:r>
    </w:p>
    <w:p w14:paraId="0E40C187" w14:textId="7F7F8BA3" w:rsidR="00D525E7" w:rsidRDefault="00D525E7">
      <w:pPr>
        <w:pStyle w:val="Bodytext10"/>
        <w:shd w:val="clear" w:color="auto" w:fill="auto"/>
        <w:spacing w:after="140"/>
        <w:jc w:val="both"/>
        <w:rPr>
          <w:rFonts w:ascii="Arial" w:hAnsi="Arial" w:cs="Arial"/>
          <w:sz w:val="24"/>
          <w:szCs w:val="24"/>
        </w:rPr>
      </w:pPr>
      <w:r>
        <w:rPr>
          <w:rFonts w:ascii="Arial" w:hAnsi="Arial" w:cs="Arial"/>
          <w:sz w:val="24"/>
          <w:szCs w:val="24"/>
        </w:rPr>
        <w:t>Expected Start Date:1</w:t>
      </w:r>
      <w:bookmarkStart w:id="3" w:name="_GoBack"/>
      <w:bookmarkEnd w:id="3"/>
      <w:r w:rsidRPr="00D525E7">
        <w:rPr>
          <w:rFonts w:ascii="Arial" w:hAnsi="Arial" w:cs="Arial"/>
          <w:sz w:val="24"/>
          <w:szCs w:val="24"/>
          <w:vertAlign w:val="superscript"/>
        </w:rPr>
        <w:t>st</w:t>
      </w:r>
      <w:r>
        <w:rPr>
          <w:rFonts w:ascii="Arial" w:hAnsi="Arial" w:cs="Arial"/>
          <w:sz w:val="24"/>
          <w:szCs w:val="24"/>
        </w:rPr>
        <w:t xml:space="preserve"> June 2022</w:t>
      </w:r>
    </w:p>
    <w:p w14:paraId="2C48355E" w14:textId="2ECCFC53" w:rsidR="00D525E7" w:rsidRDefault="00D525E7">
      <w:pPr>
        <w:pStyle w:val="Bodytext10"/>
        <w:shd w:val="clear" w:color="auto" w:fill="auto"/>
        <w:spacing w:after="140"/>
        <w:jc w:val="both"/>
        <w:rPr>
          <w:rFonts w:ascii="Arial" w:hAnsi="Arial" w:cs="Arial"/>
          <w:sz w:val="24"/>
          <w:szCs w:val="24"/>
        </w:rPr>
      </w:pPr>
    </w:p>
    <w:p w14:paraId="08F8B759" w14:textId="0AA46FCC" w:rsidR="00D525E7" w:rsidRPr="00D525E7" w:rsidRDefault="00D525E7" w:rsidP="00D525E7">
      <w:pPr>
        <w:pStyle w:val="Bodytext10"/>
        <w:shd w:val="clear" w:color="auto" w:fill="auto"/>
        <w:spacing w:after="140"/>
        <w:jc w:val="both"/>
        <w:rPr>
          <w:rFonts w:ascii="Arial" w:hAnsi="Arial" w:cs="Arial"/>
          <w:b/>
          <w:sz w:val="24"/>
          <w:szCs w:val="24"/>
        </w:rPr>
      </w:pPr>
      <w:r w:rsidRPr="00D525E7">
        <w:rPr>
          <w:rFonts w:ascii="Arial" w:hAnsi="Arial" w:cs="Arial"/>
          <w:b/>
          <w:sz w:val="24"/>
          <w:szCs w:val="24"/>
        </w:rPr>
        <w:t>Submissions</w:t>
      </w:r>
    </w:p>
    <w:p w14:paraId="08EA6018" w14:textId="56A2E01A" w:rsidR="00D525E7" w:rsidRDefault="00D525E7" w:rsidP="00D525E7">
      <w:pPr>
        <w:pStyle w:val="Bodytext10"/>
        <w:shd w:val="clear" w:color="auto" w:fill="auto"/>
        <w:spacing w:after="140"/>
        <w:jc w:val="both"/>
        <w:rPr>
          <w:rFonts w:ascii="Arial" w:hAnsi="Arial" w:cs="Arial"/>
          <w:sz w:val="24"/>
          <w:szCs w:val="24"/>
        </w:rPr>
      </w:pPr>
      <w:r>
        <w:rPr>
          <w:rFonts w:ascii="Arial" w:hAnsi="Arial" w:cs="Arial"/>
          <w:sz w:val="24"/>
          <w:szCs w:val="24"/>
        </w:rPr>
        <w:t xml:space="preserve">Applications must be submitted electronically to email address below by the </w:t>
      </w:r>
      <w:r w:rsidR="00354173">
        <w:rPr>
          <w:rFonts w:ascii="Arial" w:hAnsi="Arial" w:cs="Arial"/>
          <w:b/>
          <w:sz w:val="24"/>
          <w:szCs w:val="24"/>
        </w:rPr>
        <w:t>28</w:t>
      </w:r>
      <w:r w:rsidRPr="00DF738F">
        <w:rPr>
          <w:rFonts w:ascii="Arial" w:hAnsi="Arial" w:cs="Arial"/>
          <w:b/>
          <w:sz w:val="24"/>
          <w:szCs w:val="24"/>
          <w:vertAlign w:val="superscript"/>
        </w:rPr>
        <w:t>t</w:t>
      </w:r>
      <w:r w:rsidR="00354173">
        <w:rPr>
          <w:rFonts w:ascii="Arial" w:hAnsi="Arial" w:cs="Arial"/>
          <w:b/>
          <w:sz w:val="24"/>
          <w:szCs w:val="24"/>
          <w:vertAlign w:val="superscript"/>
        </w:rPr>
        <w:t>h</w:t>
      </w:r>
      <w:r w:rsidRPr="00DF738F">
        <w:rPr>
          <w:rFonts w:ascii="Arial" w:hAnsi="Arial" w:cs="Arial"/>
          <w:b/>
          <w:sz w:val="24"/>
          <w:szCs w:val="24"/>
        </w:rPr>
        <w:t xml:space="preserve"> </w:t>
      </w:r>
      <w:r w:rsidR="00461B3D">
        <w:rPr>
          <w:rFonts w:ascii="Arial" w:hAnsi="Arial" w:cs="Arial"/>
          <w:b/>
          <w:sz w:val="24"/>
          <w:szCs w:val="24"/>
        </w:rPr>
        <w:t>April</w:t>
      </w:r>
      <w:r w:rsidRPr="00DF738F">
        <w:rPr>
          <w:rFonts w:ascii="Arial" w:hAnsi="Arial" w:cs="Arial"/>
          <w:b/>
          <w:sz w:val="24"/>
          <w:szCs w:val="24"/>
        </w:rPr>
        <w:t xml:space="preserve"> 2022 at 15:00 hours</w:t>
      </w:r>
      <w:r w:rsidR="00DF738F">
        <w:rPr>
          <w:rFonts w:ascii="Arial" w:hAnsi="Arial" w:cs="Arial"/>
          <w:b/>
          <w:sz w:val="24"/>
          <w:szCs w:val="24"/>
        </w:rPr>
        <w:t>,</w:t>
      </w:r>
      <w:r>
        <w:rPr>
          <w:rFonts w:ascii="Arial" w:hAnsi="Arial" w:cs="Arial"/>
          <w:sz w:val="24"/>
          <w:szCs w:val="24"/>
        </w:rPr>
        <w:t xml:space="preserve"> African </w:t>
      </w:r>
      <w:r w:rsidR="00DF738F">
        <w:rPr>
          <w:rFonts w:ascii="Arial" w:hAnsi="Arial" w:cs="Arial"/>
          <w:sz w:val="24"/>
          <w:szCs w:val="24"/>
        </w:rPr>
        <w:t>C</w:t>
      </w:r>
      <w:r>
        <w:rPr>
          <w:rFonts w:ascii="Arial" w:hAnsi="Arial" w:cs="Arial"/>
          <w:sz w:val="24"/>
          <w:szCs w:val="24"/>
        </w:rPr>
        <w:t>entral time and mention, “</w:t>
      </w:r>
      <w:r w:rsidRPr="00D525E7">
        <w:rPr>
          <w:rFonts w:ascii="Arial" w:hAnsi="Arial" w:cs="Arial"/>
          <w:b/>
          <w:sz w:val="24"/>
          <w:szCs w:val="24"/>
        </w:rPr>
        <w:t xml:space="preserve">Application for Short Term </w:t>
      </w:r>
      <w:r>
        <w:rPr>
          <w:rFonts w:ascii="Arial" w:hAnsi="Arial" w:cs="Arial"/>
          <w:b/>
          <w:sz w:val="24"/>
          <w:szCs w:val="24"/>
        </w:rPr>
        <w:t>L</w:t>
      </w:r>
      <w:r w:rsidRPr="00D525E7">
        <w:rPr>
          <w:rFonts w:ascii="Arial" w:hAnsi="Arial" w:cs="Arial"/>
          <w:b/>
          <w:sz w:val="24"/>
          <w:szCs w:val="24"/>
        </w:rPr>
        <w:t>egal</w:t>
      </w:r>
      <w:r>
        <w:rPr>
          <w:rFonts w:ascii="Arial" w:hAnsi="Arial" w:cs="Arial"/>
          <w:b/>
          <w:sz w:val="24"/>
          <w:szCs w:val="24"/>
        </w:rPr>
        <w:t xml:space="preserve"> E</w:t>
      </w:r>
      <w:r w:rsidRPr="00D525E7">
        <w:rPr>
          <w:rFonts w:ascii="Arial" w:hAnsi="Arial" w:cs="Arial"/>
          <w:b/>
          <w:sz w:val="24"/>
          <w:szCs w:val="24"/>
        </w:rPr>
        <w:t xml:space="preserve">xpert </w:t>
      </w:r>
      <w:r>
        <w:rPr>
          <w:rFonts w:ascii="Arial" w:hAnsi="Arial" w:cs="Arial"/>
          <w:b/>
          <w:sz w:val="24"/>
          <w:szCs w:val="24"/>
        </w:rPr>
        <w:t xml:space="preserve">consultant </w:t>
      </w:r>
      <w:r w:rsidRPr="00D525E7">
        <w:rPr>
          <w:rFonts w:ascii="Arial" w:hAnsi="Arial" w:cs="Arial"/>
          <w:b/>
          <w:sz w:val="24"/>
          <w:szCs w:val="24"/>
        </w:rPr>
        <w:t>to perform due diligence on Regional Energy Projects</w:t>
      </w:r>
      <w:r>
        <w:rPr>
          <w:rFonts w:ascii="Arial" w:hAnsi="Arial" w:cs="Arial"/>
          <w:b/>
          <w:sz w:val="24"/>
          <w:szCs w:val="24"/>
        </w:rPr>
        <w:t>”.</w:t>
      </w:r>
      <w:r>
        <w:rPr>
          <w:rFonts w:ascii="Arial" w:hAnsi="Arial" w:cs="Arial"/>
          <w:sz w:val="24"/>
          <w:szCs w:val="24"/>
        </w:rPr>
        <w:t xml:space="preserve">  </w:t>
      </w:r>
    </w:p>
    <w:p w14:paraId="7A58994A" w14:textId="77777777" w:rsidR="00D525E7" w:rsidRDefault="00D525E7" w:rsidP="00D525E7">
      <w:pPr>
        <w:pStyle w:val="Bodytext10"/>
        <w:shd w:val="clear" w:color="auto" w:fill="auto"/>
        <w:spacing w:after="0" w:line="240" w:lineRule="auto"/>
        <w:jc w:val="both"/>
        <w:rPr>
          <w:rFonts w:ascii="Arial" w:hAnsi="Arial" w:cs="Arial"/>
          <w:b/>
          <w:sz w:val="24"/>
          <w:szCs w:val="24"/>
        </w:rPr>
      </w:pPr>
    </w:p>
    <w:p w14:paraId="08D01157" w14:textId="52D96DDD" w:rsidR="00D525E7" w:rsidRPr="00D525E7" w:rsidRDefault="00D525E7" w:rsidP="00D525E7">
      <w:pPr>
        <w:pStyle w:val="Bodytext10"/>
        <w:shd w:val="clear" w:color="auto" w:fill="auto"/>
        <w:spacing w:after="0" w:line="240" w:lineRule="auto"/>
        <w:jc w:val="both"/>
        <w:rPr>
          <w:rFonts w:ascii="Arial" w:hAnsi="Arial" w:cs="Arial"/>
          <w:b/>
          <w:sz w:val="24"/>
          <w:szCs w:val="24"/>
        </w:rPr>
      </w:pPr>
      <w:r w:rsidRPr="00D525E7">
        <w:rPr>
          <w:rFonts w:ascii="Arial" w:hAnsi="Arial" w:cs="Arial"/>
          <w:b/>
          <w:sz w:val="24"/>
          <w:szCs w:val="24"/>
        </w:rPr>
        <w:t>Address and Contact:</w:t>
      </w:r>
      <w:r w:rsidRPr="00D525E7">
        <w:rPr>
          <w:rFonts w:ascii="Arial" w:hAnsi="Arial" w:cs="Arial"/>
          <w:sz w:val="24"/>
          <w:szCs w:val="24"/>
        </w:rPr>
        <w:t xml:space="preserve"> </w:t>
      </w:r>
      <w:r w:rsidRPr="00D525E7">
        <w:rPr>
          <w:rFonts w:ascii="Arial" w:hAnsi="Arial" w:cs="Arial"/>
          <w:b/>
          <w:sz w:val="24"/>
          <w:szCs w:val="24"/>
        </w:rPr>
        <w:t xml:space="preserve">Southern African Power Pool </w:t>
      </w:r>
    </w:p>
    <w:p w14:paraId="282D58F9" w14:textId="77777777" w:rsidR="00D525E7" w:rsidRPr="00D525E7" w:rsidRDefault="00D525E7" w:rsidP="00D525E7">
      <w:pPr>
        <w:pStyle w:val="Bodytext10"/>
        <w:shd w:val="clear" w:color="auto" w:fill="auto"/>
        <w:spacing w:after="0" w:line="240" w:lineRule="auto"/>
        <w:jc w:val="both"/>
        <w:rPr>
          <w:rFonts w:ascii="Arial" w:hAnsi="Arial" w:cs="Arial"/>
          <w:b/>
          <w:sz w:val="24"/>
          <w:szCs w:val="24"/>
        </w:rPr>
      </w:pPr>
      <w:r w:rsidRPr="00D525E7">
        <w:rPr>
          <w:rFonts w:ascii="Arial" w:hAnsi="Arial" w:cs="Arial"/>
          <w:b/>
          <w:sz w:val="24"/>
          <w:szCs w:val="24"/>
        </w:rPr>
        <w:t xml:space="preserve">Attention: </w:t>
      </w:r>
      <w:proofErr w:type="spellStart"/>
      <w:r w:rsidRPr="00D525E7">
        <w:rPr>
          <w:rFonts w:ascii="Arial" w:hAnsi="Arial" w:cs="Arial"/>
          <w:b/>
          <w:sz w:val="24"/>
          <w:szCs w:val="24"/>
        </w:rPr>
        <w:t>Thembekani</w:t>
      </w:r>
      <w:proofErr w:type="spellEnd"/>
      <w:r w:rsidRPr="00D525E7">
        <w:rPr>
          <w:rFonts w:ascii="Arial" w:hAnsi="Arial" w:cs="Arial"/>
          <w:b/>
          <w:sz w:val="24"/>
          <w:szCs w:val="24"/>
        </w:rPr>
        <w:t xml:space="preserve"> Luthuli,</w:t>
      </w:r>
    </w:p>
    <w:p w14:paraId="00F0160A" w14:textId="77777777" w:rsidR="00D525E7" w:rsidRPr="00D525E7" w:rsidRDefault="00D525E7" w:rsidP="00D525E7">
      <w:pPr>
        <w:pStyle w:val="Bodytext10"/>
        <w:shd w:val="clear" w:color="auto" w:fill="auto"/>
        <w:spacing w:after="0" w:line="240" w:lineRule="auto"/>
        <w:jc w:val="both"/>
        <w:rPr>
          <w:rFonts w:ascii="Arial" w:hAnsi="Arial" w:cs="Arial"/>
          <w:b/>
          <w:sz w:val="24"/>
          <w:szCs w:val="24"/>
        </w:rPr>
      </w:pPr>
      <w:r w:rsidRPr="00D525E7">
        <w:rPr>
          <w:rFonts w:ascii="Arial" w:hAnsi="Arial" w:cs="Arial"/>
          <w:b/>
          <w:sz w:val="24"/>
          <w:szCs w:val="24"/>
        </w:rPr>
        <w:t xml:space="preserve">SAPP-PAU Procurement Specialist </w:t>
      </w:r>
    </w:p>
    <w:p w14:paraId="11393260" w14:textId="77777777" w:rsidR="00D525E7" w:rsidRPr="00D525E7" w:rsidRDefault="00D525E7" w:rsidP="00D525E7">
      <w:pPr>
        <w:pStyle w:val="Bodytext10"/>
        <w:shd w:val="clear" w:color="auto" w:fill="auto"/>
        <w:spacing w:after="0" w:line="240" w:lineRule="auto"/>
        <w:rPr>
          <w:rFonts w:ascii="Arial" w:hAnsi="Arial" w:cs="Arial"/>
          <w:b/>
          <w:sz w:val="24"/>
          <w:szCs w:val="24"/>
        </w:rPr>
      </w:pPr>
      <w:r w:rsidRPr="00D525E7">
        <w:rPr>
          <w:rFonts w:ascii="Arial" w:hAnsi="Arial" w:cs="Arial"/>
          <w:b/>
          <w:sz w:val="24"/>
          <w:szCs w:val="24"/>
        </w:rPr>
        <w:t xml:space="preserve">Tel: +27 10 446 9600/+27 72 709 7252 </w:t>
      </w:r>
    </w:p>
    <w:p w14:paraId="43B04418" w14:textId="48662228" w:rsidR="00D525E7" w:rsidRPr="00D525E7" w:rsidRDefault="00D525E7" w:rsidP="00D525E7">
      <w:pPr>
        <w:pStyle w:val="Bodytext10"/>
        <w:shd w:val="clear" w:color="auto" w:fill="auto"/>
        <w:spacing w:after="0" w:line="240" w:lineRule="auto"/>
        <w:rPr>
          <w:rFonts w:ascii="Arial" w:hAnsi="Arial" w:cs="Arial"/>
          <w:b/>
          <w:sz w:val="24"/>
          <w:szCs w:val="24"/>
        </w:rPr>
      </w:pPr>
      <w:r w:rsidRPr="00D525E7">
        <w:rPr>
          <w:rFonts w:ascii="Arial" w:hAnsi="Arial" w:cs="Arial"/>
          <w:b/>
          <w:sz w:val="24"/>
          <w:szCs w:val="24"/>
        </w:rPr>
        <w:t xml:space="preserve">Email Address: </w:t>
      </w:r>
      <w:hyperlink r:id="rId10" w:history="1">
        <w:r w:rsidRPr="00D525E7">
          <w:rPr>
            <w:rStyle w:val="Hyperlink"/>
            <w:rFonts w:ascii="Arial" w:hAnsi="Arial" w:cs="Arial"/>
            <w:b/>
            <w:sz w:val="24"/>
            <w:szCs w:val="24"/>
          </w:rPr>
          <w:t>thembekani.luthuli@sapp.co.zw</w:t>
        </w:r>
      </w:hyperlink>
      <w:r w:rsidRPr="00D525E7">
        <w:rPr>
          <w:rFonts w:ascii="Arial" w:hAnsi="Arial" w:cs="Arial"/>
          <w:b/>
          <w:sz w:val="24"/>
          <w:szCs w:val="24"/>
        </w:rPr>
        <w:t>;</w:t>
      </w:r>
    </w:p>
    <w:p w14:paraId="66F3DC5E" w14:textId="77777777" w:rsidR="00D525E7" w:rsidRPr="00D525E7" w:rsidRDefault="00D525E7" w:rsidP="00D525E7">
      <w:pPr>
        <w:pStyle w:val="Bodytext10"/>
        <w:shd w:val="clear" w:color="auto" w:fill="auto"/>
        <w:spacing w:after="140"/>
        <w:ind w:left="720"/>
        <w:jc w:val="both"/>
        <w:rPr>
          <w:rFonts w:ascii="Arial" w:hAnsi="Arial" w:cs="Arial"/>
          <w:b/>
          <w:sz w:val="24"/>
          <w:szCs w:val="24"/>
        </w:rPr>
      </w:pPr>
    </w:p>
    <w:p w14:paraId="6161A58C" w14:textId="7695F81A" w:rsidR="00D525E7" w:rsidRPr="00AB7D45" w:rsidRDefault="00D525E7" w:rsidP="00D525E7">
      <w:pPr>
        <w:pStyle w:val="Bodytext10"/>
        <w:shd w:val="clear" w:color="auto" w:fill="auto"/>
        <w:spacing w:after="140"/>
        <w:ind w:left="720"/>
        <w:jc w:val="both"/>
        <w:rPr>
          <w:rFonts w:ascii="Arial" w:hAnsi="Arial" w:cs="Arial"/>
          <w:sz w:val="24"/>
          <w:szCs w:val="24"/>
        </w:rPr>
      </w:pPr>
    </w:p>
    <w:p w14:paraId="5C0457E5" w14:textId="07869881" w:rsidR="00B038E3" w:rsidRPr="00D525E7" w:rsidRDefault="00B038E3" w:rsidP="00D525E7">
      <w:pPr>
        <w:pStyle w:val="Heading210"/>
        <w:keepNext/>
        <w:keepLines/>
        <w:shd w:val="clear" w:color="auto" w:fill="auto"/>
        <w:spacing w:after="140" w:line="257" w:lineRule="auto"/>
        <w:rPr>
          <w:rFonts w:ascii="Arial" w:hAnsi="Arial" w:cs="Arial"/>
          <w:sz w:val="24"/>
          <w:szCs w:val="24"/>
        </w:rPr>
      </w:pPr>
      <w:r w:rsidRPr="00D525E7">
        <w:rPr>
          <w:rFonts w:ascii="Arial" w:hAnsi="Arial" w:cs="Arial"/>
          <w:sz w:val="24"/>
          <w:szCs w:val="24"/>
        </w:rPr>
        <w:lastRenderedPageBreak/>
        <w:t>Annexure 1</w:t>
      </w:r>
    </w:p>
    <w:p w14:paraId="0C403414" w14:textId="77777777" w:rsidR="00B038E3" w:rsidRPr="00AB7D45" w:rsidRDefault="00B038E3" w:rsidP="00B038E3">
      <w:pPr>
        <w:jc w:val="both"/>
        <w:rPr>
          <w:rFonts w:ascii="Arial" w:hAnsi="Arial" w:cs="Arial"/>
          <w:lang w:eastAsia="fr-FR"/>
        </w:rPr>
      </w:pPr>
      <w:r w:rsidRPr="00AB7D45">
        <w:rPr>
          <w:rFonts w:ascii="Arial" w:hAnsi="Arial" w:cs="Arial"/>
          <w:lang w:eastAsia="fr-FR"/>
        </w:rPr>
        <w:t xml:space="preserve">The </w:t>
      </w:r>
      <w:r>
        <w:rPr>
          <w:rFonts w:ascii="Arial" w:hAnsi="Arial" w:cs="Arial"/>
          <w:lang w:eastAsia="fr-FR"/>
        </w:rPr>
        <w:t xml:space="preserve">timelines </w:t>
      </w:r>
      <w:r w:rsidRPr="00AB7D45">
        <w:rPr>
          <w:rFonts w:ascii="Arial" w:hAnsi="Arial" w:cs="Arial"/>
          <w:lang w:eastAsia="fr-FR"/>
        </w:rPr>
        <w:t>below display the Roadmap of the Initiatives that need to be implemented from above, and prioritized according to the SADC Annual Operating Plan (AOP).</w:t>
      </w:r>
      <w:r>
        <w:rPr>
          <w:rFonts w:ascii="Arial" w:hAnsi="Arial" w:cs="Arial"/>
          <w:lang w:eastAsia="fr-FR"/>
        </w:rPr>
        <w:t xml:space="preserve">  </w:t>
      </w:r>
      <w:r w:rsidRPr="00CF4BC6">
        <w:rPr>
          <w:rFonts w:ascii="Arial" w:hAnsi="Arial" w:cs="Arial"/>
          <w:lang w:eastAsia="fr-FR"/>
        </w:rPr>
        <w:t xml:space="preserve">The objectives of the </w:t>
      </w:r>
      <w:r>
        <w:rPr>
          <w:rFonts w:ascii="Arial" w:hAnsi="Arial" w:cs="Arial"/>
          <w:lang w:eastAsia="fr-FR"/>
        </w:rPr>
        <w:t>Legal Consultant</w:t>
      </w:r>
      <w:r w:rsidRPr="00CF4BC6">
        <w:rPr>
          <w:rFonts w:ascii="Arial" w:hAnsi="Arial" w:cs="Arial"/>
          <w:lang w:eastAsia="fr-FR"/>
        </w:rPr>
        <w:t xml:space="preserve"> are to:</w:t>
      </w:r>
    </w:p>
    <w:p w14:paraId="161A8DFA" w14:textId="77777777" w:rsidR="00B038E3" w:rsidRPr="00AB7D45" w:rsidRDefault="00B038E3" w:rsidP="00B038E3">
      <w:pPr>
        <w:jc w:val="both"/>
        <w:rPr>
          <w:rFonts w:ascii="Arial" w:hAnsi="Arial" w:cs="Arial"/>
          <w:lang w:eastAsia="fr-FR"/>
        </w:rPr>
      </w:pPr>
      <w:r w:rsidRPr="00AB7D45">
        <w:rPr>
          <w:rFonts w:ascii="Arial" w:hAnsi="Arial" w:cs="Arial"/>
          <w:lang w:eastAsia="fr-FR"/>
        </w:rPr>
        <w:t> </w:t>
      </w:r>
    </w:p>
    <w:p w14:paraId="13C577D4" w14:textId="2EDA61D9" w:rsidR="00B038E3" w:rsidRPr="00AB7D45" w:rsidRDefault="00B038E3" w:rsidP="00B038E3">
      <w:pPr>
        <w:widowControl/>
        <w:numPr>
          <w:ilvl w:val="1"/>
          <w:numId w:val="7"/>
        </w:numPr>
        <w:ind w:left="1134" w:hanging="567"/>
        <w:jc w:val="both"/>
        <w:rPr>
          <w:rFonts w:ascii="Arial" w:hAnsi="Arial" w:cs="Arial"/>
          <w:lang w:eastAsia="fr-FR"/>
        </w:rPr>
      </w:pPr>
      <w:r w:rsidRPr="00AB7D45">
        <w:rPr>
          <w:rFonts w:ascii="Arial" w:hAnsi="Arial" w:cs="Arial"/>
          <w:b/>
          <w:bCs/>
          <w:lang w:eastAsia="fr-FR"/>
        </w:rPr>
        <w:t>Initiative 6</w:t>
      </w:r>
      <w:r w:rsidRPr="00AB7D45">
        <w:rPr>
          <w:rFonts w:ascii="Arial" w:hAnsi="Arial" w:cs="Arial"/>
          <w:lang w:eastAsia="fr-FR"/>
        </w:rPr>
        <w:t xml:space="preserve"> – review all 17 Regional Energy projects.  </w:t>
      </w:r>
      <w:r w:rsidRPr="007B7534">
        <w:rPr>
          <w:rFonts w:ascii="Arial" w:hAnsi="Arial" w:cs="Arial"/>
          <w:lang w:val="en-GB" w:eastAsia="fr-FR"/>
        </w:rPr>
        <w:t xml:space="preserve">Perform a </w:t>
      </w:r>
      <w:r w:rsidR="00017F3C">
        <w:rPr>
          <w:rFonts w:ascii="Arial" w:hAnsi="Arial" w:cs="Arial"/>
          <w:lang w:val="en-GB" w:eastAsia="fr-FR"/>
        </w:rPr>
        <w:t>D</w:t>
      </w:r>
      <w:r w:rsidR="00017F3C" w:rsidRPr="007B7534">
        <w:rPr>
          <w:rFonts w:ascii="Arial" w:hAnsi="Arial" w:cs="Arial"/>
          <w:lang w:val="en-GB" w:eastAsia="fr-FR"/>
        </w:rPr>
        <w:t xml:space="preserve">ue </w:t>
      </w:r>
      <w:r w:rsidR="00017F3C">
        <w:rPr>
          <w:rFonts w:ascii="Arial" w:hAnsi="Arial" w:cs="Arial"/>
          <w:lang w:val="en-GB" w:eastAsia="fr-FR"/>
        </w:rPr>
        <w:t>D</w:t>
      </w:r>
      <w:r w:rsidR="00017F3C" w:rsidRPr="007B7534">
        <w:rPr>
          <w:rFonts w:ascii="Arial" w:hAnsi="Arial" w:cs="Arial"/>
          <w:lang w:val="en-GB" w:eastAsia="fr-FR"/>
        </w:rPr>
        <w:t xml:space="preserve">iligence </w:t>
      </w:r>
      <w:r w:rsidR="00A1182C">
        <w:rPr>
          <w:rFonts w:ascii="Arial" w:hAnsi="Arial" w:cs="Arial"/>
          <w:lang w:val="en-GB" w:eastAsia="fr-FR"/>
        </w:rPr>
        <w:t>(</w:t>
      </w:r>
      <w:r w:rsidR="00A1182C" w:rsidRPr="00811B08">
        <w:rPr>
          <w:rFonts w:ascii="Arial" w:hAnsi="Arial" w:cs="Arial"/>
          <w:b/>
          <w:bCs/>
          <w:lang w:val="en-GB" w:eastAsia="fr-FR"/>
        </w:rPr>
        <w:t>a</w:t>
      </w:r>
      <w:r w:rsidR="00A1182C">
        <w:rPr>
          <w:rFonts w:ascii="Arial" w:hAnsi="Arial" w:cs="Arial"/>
          <w:lang w:val="en-GB" w:eastAsia="fr-FR"/>
        </w:rPr>
        <w:t xml:space="preserve">. collate all IGMOU’s (both executed, unexecuted, valid and invalid from a period point of </w:t>
      </w:r>
      <w:r w:rsidR="00170B6A">
        <w:rPr>
          <w:rFonts w:ascii="Arial" w:hAnsi="Arial" w:cs="Arial"/>
          <w:lang w:val="en-GB" w:eastAsia="fr-FR"/>
        </w:rPr>
        <w:t xml:space="preserve">view, </w:t>
      </w:r>
      <w:r w:rsidR="00170B6A" w:rsidRPr="00811B08">
        <w:rPr>
          <w:rFonts w:ascii="Arial" w:hAnsi="Arial" w:cs="Arial"/>
          <w:b/>
          <w:bCs/>
          <w:lang w:val="en-GB" w:eastAsia="fr-FR"/>
        </w:rPr>
        <w:t>b.</w:t>
      </w:r>
      <w:r w:rsidR="00A1182C">
        <w:rPr>
          <w:rFonts w:ascii="Arial" w:hAnsi="Arial" w:cs="Arial"/>
          <w:lang w:val="en-GB" w:eastAsia="fr-FR"/>
        </w:rPr>
        <w:t xml:space="preserve"> </w:t>
      </w:r>
      <w:proofErr w:type="gramStart"/>
      <w:r w:rsidR="004F3ED0">
        <w:rPr>
          <w:rFonts w:ascii="Arial" w:hAnsi="Arial" w:cs="Arial"/>
          <w:lang w:val="en-GB" w:eastAsia="fr-FR"/>
        </w:rPr>
        <w:t>present</w:t>
      </w:r>
      <w:proofErr w:type="gramEnd"/>
      <w:r w:rsidR="004F3ED0">
        <w:rPr>
          <w:rFonts w:ascii="Arial" w:hAnsi="Arial" w:cs="Arial"/>
          <w:lang w:val="en-GB" w:eastAsia="fr-FR"/>
        </w:rPr>
        <w:t xml:space="preserve"> the status of all IGMOU’s after working closely with SAPP and SADC Secretariat, </w:t>
      </w:r>
      <w:r w:rsidR="004F3ED0" w:rsidRPr="00811B08">
        <w:rPr>
          <w:rFonts w:ascii="Arial" w:hAnsi="Arial" w:cs="Arial"/>
          <w:b/>
          <w:bCs/>
          <w:lang w:val="en-GB" w:eastAsia="fr-FR"/>
        </w:rPr>
        <w:t>c.</w:t>
      </w:r>
      <w:r w:rsidR="004F3ED0">
        <w:rPr>
          <w:rFonts w:ascii="Arial" w:hAnsi="Arial" w:cs="Arial"/>
          <w:lang w:val="en-GB" w:eastAsia="fr-FR"/>
        </w:rPr>
        <w:t xml:space="preserve"> Present </w:t>
      </w:r>
      <w:r w:rsidRPr="007B7534">
        <w:rPr>
          <w:rFonts w:ascii="Arial" w:hAnsi="Arial" w:cs="Arial"/>
          <w:lang w:val="en-GB" w:eastAsia="fr-FR"/>
        </w:rPr>
        <w:t>which projects have the prescribed governance structures as (Joint Commission and Ministerial Committee, etc</w:t>
      </w:r>
      <w:r>
        <w:rPr>
          <w:rFonts w:ascii="Arial" w:hAnsi="Arial" w:cs="Arial"/>
          <w:lang w:val="en-GB" w:eastAsia="fr-FR"/>
        </w:rPr>
        <w:t>.</w:t>
      </w:r>
      <w:r w:rsidRPr="007B7534">
        <w:rPr>
          <w:rFonts w:ascii="Arial" w:hAnsi="Arial" w:cs="Arial"/>
          <w:lang w:val="en-GB" w:eastAsia="fr-FR"/>
        </w:rPr>
        <w:t>) covered in the IGMOU, working closely with SADC Secretariat and SAPP PAU</w:t>
      </w:r>
      <w:r w:rsidR="004F3ED0">
        <w:rPr>
          <w:rFonts w:ascii="Arial" w:hAnsi="Arial" w:cs="Arial"/>
          <w:lang w:val="en-GB" w:eastAsia="fr-FR"/>
        </w:rPr>
        <w:t xml:space="preserve">, </w:t>
      </w:r>
      <w:r w:rsidR="004F3ED0" w:rsidRPr="00811B08">
        <w:rPr>
          <w:rFonts w:ascii="Arial" w:hAnsi="Arial" w:cs="Arial"/>
          <w:b/>
          <w:bCs/>
          <w:lang w:val="en-GB" w:eastAsia="fr-FR"/>
        </w:rPr>
        <w:t>d.</w:t>
      </w:r>
      <w:r w:rsidR="004F3ED0">
        <w:rPr>
          <w:rFonts w:ascii="Arial" w:hAnsi="Arial" w:cs="Arial"/>
          <w:lang w:val="en-GB" w:eastAsia="fr-FR"/>
        </w:rPr>
        <w:t xml:space="preserve"> After working closely with SAPP and SADC Secretariat on the priority projects requiring imminent governance structure implementation). </w:t>
      </w:r>
      <w:r w:rsidRPr="007B7534">
        <w:rPr>
          <w:rFonts w:ascii="Arial" w:hAnsi="Arial" w:cs="Arial"/>
          <w:lang w:val="en-GB" w:eastAsia="fr-FR"/>
        </w:rPr>
        <w:t xml:space="preserve">  </w:t>
      </w:r>
      <w:r w:rsidRPr="00AB7D45">
        <w:rPr>
          <w:rFonts w:ascii="Arial" w:hAnsi="Arial" w:cs="Arial"/>
          <w:lang w:eastAsia="fr-FR"/>
        </w:rPr>
        <w:t xml:space="preserve">The SADC Secretariat will then ensure the establishment and operationalization of dedicated project implementation units and project steering committees at Member States level for the identified priority projects.  </w:t>
      </w:r>
      <w:r w:rsidRPr="007B7534">
        <w:rPr>
          <w:rFonts w:ascii="Arial" w:hAnsi="Arial" w:cs="Arial"/>
          <w:lang w:val="en-GB" w:eastAsia="fr-FR"/>
        </w:rPr>
        <w:t>Second outcome from the 1</w:t>
      </w:r>
      <w:r w:rsidRPr="007B7534">
        <w:rPr>
          <w:rFonts w:ascii="Arial" w:hAnsi="Arial" w:cs="Arial"/>
          <w:vertAlign w:val="superscript"/>
          <w:lang w:val="en-GB" w:eastAsia="fr-FR"/>
        </w:rPr>
        <w:t>st</w:t>
      </w:r>
      <w:r w:rsidRPr="007B7534">
        <w:rPr>
          <w:rFonts w:ascii="Arial" w:hAnsi="Arial" w:cs="Arial"/>
          <w:lang w:val="en-GB" w:eastAsia="fr-FR"/>
        </w:rPr>
        <w:t xml:space="preserve"> SADC EWG falling within Initiative 6.  </w:t>
      </w:r>
      <w:r w:rsidRPr="00AB7D45">
        <w:rPr>
          <w:rFonts w:ascii="Arial" w:hAnsi="Arial" w:cs="Arial"/>
          <w:lang w:eastAsia="fr-FR"/>
        </w:rPr>
        <w:t xml:space="preserve">Due by </w:t>
      </w:r>
      <w:r>
        <w:rPr>
          <w:rFonts w:ascii="Arial" w:hAnsi="Arial" w:cs="Arial"/>
          <w:b/>
          <w:bCs/>
          <w:lang w:eastAsia="fr-FR"/>
        </w:rPr>
        <w:t xml:space="preserve">end </w:t>
      </w:r>
      <w:r w:rsidR="0022671B">
        <w:rPr>
          <w:rFonts w:ascii="Arial" w:hAnsi="Arial" w:cs="Arial"/>
          <w:b/>
          <w:bCs/>
          <w:lang w:eastAsia="fr-FR"/>
        </w:rPr>
        <w:t>May</w:t>
      </w:r>
      <w:r w:rsidR="0022671B" w:rsidRPr="00AB7D45">
        <w:rPr>
          <w:rFonts w:ascii="Arial" w:hAnsi="Arial" w:cs="Arial"/>
          <w:b/>
          <w:bCs/>
          <w:lang w:eastAsia="fr-FR"/>
        </w:rPr>
        <w:t xml:space="preserve"> </w:t>
      </w:r>
      <w:r w:rsidRPr="00AB7D45">
        <w:rPr>
          <w:rFonts w:ascii="Arial" w:hAnsi="Arial" w:cs="Arial"/>
          <w:b/>
          <w:bCs/>
          <w:lang w:eastAsia="fr-FR"/>
        </w:rPr>
        <w:t>2022</w:t>
      </w:r>
      <w:r w:rsidRPr="00AB7D45">
        <w:rPr>
          <w:rFonts w:ascii="Arial" w:hAnsi="Arial" w:cs="Arial"/>
          <w:lang w:eastAsia="fr-FR"/>
        </w:rPr>
        <w:t>.</w:t>
      </w:r>
    </w:p>
    <w:p w14:paraId="1992C8D9" w14:textId="77777777" w:rsidR="00B038E3" w:rsidRPr="00AB7D45" w:rsidRDefault="00B038E3" w:rsidP="00B038E3">
      <w:pPr>
        <w:ind w:left="1440"/>
        <w:jc w:val="both"/>
        <w:rPr>
          <w:rFonts w:ascii="Arial" w:hAnsi="Arial" w:cs="Arial"/>
          <w:lang w:eastAsia="fr-FR"/>
        </w:rPr>
      </w:pPr>
    </w:p>
    <w:p w14:paraId="2F2FF597" w14:textId="24D14C1E" w:rsidR="00B038E3" w:rsidRPr="00AB7D45" w:rsidRDefault="00B038E3" w:rsidP="00B038E3">
      <w:pPr>
        <w:widowControl/>
        <w:numPr>
          <w:ilvl w:val="1"/>
          <w:numId w:val="7"/>
        </w:numPr>
        <w:ind w:left="1134" w:hanging="567"/>
        <w:jc w:val="both"/>
        <w:rPr>
          <w:rFonts w:ascii="Arial" w:hAnsi="Arial" w:cs="Arial"/>
          <w:lang w:eastAsia="fr-FR"/>
        </w:rPr>
      </w:pPr>
      <w:r w:rsidRPr="00AB7D45">
        <w:rPr>
          <w:rFonts w:ascii="Arial" w:hAnsi="Arial" w:cs="Arial"/>
          <w:b/>
          <w:bCs/>
          <w:lang w:eastAsia="fr-FR"/>
        </w:rPr>
        <w:t>Initiative 5</w:t>
      </w:r>
      <w:r w:rsidR="00C656CA">
        <w:rPr>
          <w:rFonts w:ascii="Arial" w:hAnsi="Arial" w:cs="Arial"/>
          <w:lang w:eastAsia="fr-FR"/>
        </w:rPr>
        <w:t xml:space="preserve"> – Attend a </w:t>
      </w:r>
      <w:r w:rsidRPr="00AB7D45">
        <w:rPr>
          <w:rFonts w:ascii="Arial" w:hAnsi="Arial" w:cs="Arial"/>
          <w:lang w:eastAsia="fr-FR"/>
        </w:rPr>
        <w:t xml:space="preserve">technical Workshop with Member States (Botswana, </w:t>
      </w:r>
      <w:r>
        <w:rPr>
          <w:rFonts w:ascii="Arial" w:hAnsi="Arial" w:cs="Arial"/>
          <w:lang w:eastAsia="fr-FR"/>
        </w:rPr>
        <w:t>Democratic Republic of Congo (</w:t>
      </w:r>
      <w:r w:rsidRPr="00AB7D45">
        <w:rPr>
          <w:rFonts w:ascii="Arial" w:hAnsi="Arial" w:cs="Arial"/>
          <w:lang w:eastAsia="fr-FR"/>
        </w:rPr>
        <w:t>DRC</w:t>
      </w:r>
      <w:r>
        <w:rPr>
          <w:rFonts w:ascii="Arial" w:hAnsi="Arial" w:cs="Arial"/>
          <w:lang w:eastAsia="fr-FR"/>
        </w:rPr>
        <w:t>)</w:t>
      </w:r>
      <w:r w:rsidRPr="00AB7D45">
        <w:rPr>
          <w:rFonts w:ascii="Arial" w:hAnsi="Arial" w:cs="Arial"/>
          <w:lang w:eastAsia="fr-FR"/>
        </w:rPr>
        <w:t xml:space="preserve">, </w:t>
      </w:r>
      <w:r>
        <w:rPr>
          <w:rFonts w:ascii="Arial" w:hAnsi="Arial" w:cs="Arial"/>
          <w:lang w:eastAsia="fr-FR"/>
        </w:rPr>
        <w:t>South Africa (SA)</w:t>
      </w:r>
      <w:r w:rsidRPr="00AB7D45">
        <w:rPr>
          <w:rFonts w:ascii="Arial" w:hAnsi="Arial" w:cs="Arial"/>
          <w:lang w:eastAsia="fr-FR"/>
        </w:rPr>
        <w:t>, Zambia and Zimbabwe) on the Inga 3 IGMOU.  Specifically, from the session held in December 2021, the interest in the project, technology being proposed through the IGMOU and updated with current figures.  Technical experts from the utilities to be present.  Revise the</w:t>
      </w:r>
      <w:r>
        <w:rPr>
          <w:rFonts w:ascii="Arial" w:hAnsi="Arial" w:cs="Arial"/>
          <w:lang w:eastAsia="fr-FR"/>
        </w:rPr>
        <w:t xml:space="preserve"> Inter-Governmental Memorandum of Understanding</w:t>
      </w:r>
      <w:r w:rsidRPr="00AB7D45">
        <w:rPr>
          <w:rFonts w:ascii="Arial" w:hAnsi="Arial" w:cs="Arial"/>
          <w:lang w:eastAsia="fr-FR"/>
        </w:rPr>
        <w:t xml:space="preserve"> </w:t>
      </w:r>
      <w:r>
        <w:rPr>
          <w:rFonts w:ascii="Arial" w:hAnsi="Arial" w:cs="Arial"/>
          <w:lang w:eastAsia="fr-FR"/>
        </w:rPr>
        <w:t>(</w:t>
      </w:r>
      <w:r w:rsidRPr="00AB7D45">
        <w:rPr>
          <w:rFonts w:ascii="Arial" w:hAnsi="Arial" w:cs="Arial"/>
          <w:lang w:eastAsia="fr-FR"/>
        </w:rPr>
        <w:t>IGMOU</w:t>
      </w:r>
      <w:r>
        <w:rPr>
          <w:rFonts w:ascii="Arial" w:hAnsi="Arial" w:cs="Arial"/>
          <w:lang w:eastAsia="fr-FR"/>
        </w:rPr>
        <w:t>)</w:t>
      </w:r>
      <w:r w:rsidRPr="00AB7D45">
        <w:rPr>
          <w:rFonts w:ascii="Arial" w:hAnsi="Arial" w:cs="Arial"/>
          <w:lang w:eastAsia="fr-FR"/>
        </w:rPr>
        <w:t xml:space="preserve"> accordingly and take not</w:t>
      </w:r>
      <w:r>
        <w:rPr>
          <w:rFonts w:ascii="Arial" w:hAnsi="Arial" w:cs="Arial"/>
          <w:lang w:eastAsia="fr-FR"/>
        </w:rPr>
        <w:t>e</w:t>
      </w:r>
      <w:r w:rsidRPr="00AB7D45">
        <w:rPr>
          <w:rFonts w:ascii="Arial" w:hAnsi="Arial" w:cs="Arial"/>
          <w:lang w:eastAsia="fr-FR"/>
        </w:rPr>
        <w:t xml:space="preserve"> of the training dates, when arranging this session.  The revised Inga 3 IGMOU will be shared with the SADC Legal team for </w:t>
      </w:r>
      <w:r>
        <w:rPr>
          <w:rFonts w:ascii="Arial" w:hAnsi="Arial" w:cs="Arial"/>
          <w:lang w:eastAsia="fr-FR"/>
        </w:rPr>
        <w:t>legal guidance</w:t>
      </w:r>
      <w:r w:rsidRPr="00AB7D45">
        <w:rPr>
          <w:rFonts w:ascii="Arial" w:hAnsi="Arial" w:cs="Arial"/>
          <w:lang w:eastAsia="fr-FR"/>
        </w:rPr>
        <w:t xml:space="preserve">. The revised Inga 3 IGMOU with feedback received from the Member States will be due by </w:t>
      </w:r>
      <w:r w:rsidR="0022671B">
        <w:rPr>
          <w:rFonts w:ascii="Arial" w:hAnsi="Arial" w:cs="Arial"/>
          <w:lang w:eastAsia="fr-FR"/>
        </w:rPr>
        <w:t xml:space="preserve">end </w:t>
      </w:r>
      <w:r w:rsidR="0022671B">
        <w:rPr>
          <w:rFonts w:ascii="Arial" w:hAnsi="Arial" w:cs="Arial"/>
          <w:b/>
          <w:bCs/>
          <w:lang w:eastAsia="fr-FR"/>
        </w:rPr>
        <w:t xml:space="preserve">June </w:t>
      </w:r>
      <w:r w:rsidRPr="00AB7D45">
        <w:rPr>
          <w:rFonts w:ascii="Arial" w:hAnsi="Arial" w:cs="Arial"/>
          <w:b/>
          <w:bCs/>
          <w:lang w:eastAsia="fr-FR"/>
        </w:rPr>
        <w:t>2022</w:t>
      </w:r>
      <w:r w:rsidRPr="00AB7D45">
        <w:rPr>
          <w:rFonts w:ascii="Arial" w:hAnsi="Arial" w:cs="Arial"/>
          <w:lang w:eastAsia="fr-FR"/>
        </w:rPr>
        <w:t>.</w:t>
      </w:r>
    </w:p>
    <w:p w14:paraId="5DED63A4" w14:textId="77777777" w:rsidR="00B038E3" w:rsidRPr="00AB7D45" w:rsidRDefault="00B038E3" w:rsidP="00B038E3">
      <w:pPr>
        <w:pStyle w:val="ListParagraph"/>
        <w:rPr>
          <w:rFonts w:ascii="Arial" w:hAnsi="Arial" w:cs="Arial"/>
          <w:lang w:eastAsia="fr-FR"/>
        </w:rPr>
      </w:pPr>
    </w:p>
    <w:p w14:paraId="771476D9" w14:textId="6FBD4B48" w:rsidR="00B038E3" w:rsidRPr="00AB7D45" w:rsidRDefault="00B038E3" w:rsidP="00B038E3">
      <w:pPr>
        <w:widowControl/>
        <w:numPr>
          <w:ilvl w:val="1"/>
          <w:numId w:val="7"/>
        </w:numPr>
        <w:ind w:left="1134" w:hanging="567"/>
        <w:jc w:val="both"/>
        <w:rPr>
          <w:rFonts w:ascii="Arial" w:hAnsi="Arial" w:cs="Arial"/>
          <w:lang w:eastAsia="fr-FR"/>
        </w:rPr>
      </w:pPr>
      <w:r w:rsidRPr="00AB7D45">
        <w:rPr>
          <w:rFonts w:ascii="Arial" w:hAnsi="Arial" w:cs="Arial"/>
          <w:b/>
          <w:bCs/>
          <w:lang w:eastAsia="fr-FR"/>
        </w:rPr>
        <w:t>Initiative 5</w:t>
      </w:r>
      <w:r w:rsidRPr="00AB7D45">
        <w:rPr>
          <w:rFonts w:ascii="Arial" w:hAnsi="Arial" w:cs="Arial"/>
          <w:lang w:eastAsia="fr-FR"/>
        </w:rPr>
        <w:t xml:space="preserve"> - develop a checklist accompanying all IGMOU’s covering the general structure and framework of all SADC IGMOU’s and to highlight issues on tax exemption for grant funded projects, validity of the IGMOU for the purposes of negotiation between SADC Member States.  First outcome from the 1st EWG falling within Initiative 5.  Due by </w:t>
      </w:r>
      <w:r w:rsidR="0022671B" w:rsidRPr="00AB7D45">
        <w:rPr>
          <w:rFonts w:ascii="Arial" w:hAnsi="Arial" w:cs="Arial"/>
          <w:b/>
          <w:bCs/>
          <w:lang w:eastAsia="fr-FR"/>
        </w:rPr>
        <w:t>Ju</w:t>
      </w:r>
      <w:r w:rsidR="0022671B">
        <w:rPr>
          <w:rFonts w:ascii="Arial" w:hAnsi="Arial" w:cs="Arial"/>
          <w:b/>
          <w:bCs/>
          <w:lang w:eastAsia="fr-FR"/>
        </w:rPr>
        <w:t>ly</w:t>
      </w:r>
      <w:r w:rsidR="0022671B" w:rsidRPr="00AB7D45">
        <w:rPr>
          <w:rFonts w:ascii="Arial" w:hAnsi="Arial" w:cs="Arial"/>
          <w:b/>
          <w:bCs/>
          <w:lang w:eastAsia="fr-FR"/>
        </w:rPr>
        <w:t xml:space="preserve"> </w:t>
      </w:r>
      <w:r w:rsidRPr="00AB7D45">
        <w:rPr>
          <w:rFonts w:ascii="Arial" w:hAnsi="Arial" w:cs="Arial"/>
          <w:b/>
          <w:bCs/>
          <w:lang w:eastAsia="fr-FR"/>
        </w:rPr>
        <w:t>2022</w:t>
      </w:r>
      <w:r w:rsidRPr="00AB7D45">
        <w:rPr>
          <w:rFonts w:ascii="Arial" w:hAnsi="Arial" w:cs="Arial"/>
          <w:lang w:eastAsia="fr-FR"/>
        </w:rPr>
        <w:t>.</w:t>
      </w:r>
    </w:p>
    <w:p w14:paraId="60243672" w14:textId="77777777" w:rsidR="00B038E3" w:rsidRPr="00061FCD" w:rsidRDefault="00B038E3">
      <w:pPr>
        <w:pStyle w:val="Bodytext10"/>
        <w:shd w:val="clear" w:color="auto" w:fill="auto"/>
        <w:spacing w:line="257" w:lineRule="auto"/>
        <w:rPr>
          <w:rFonts w:ascii="Arial" w:hAnsi="Arial" w:cs="Arial"/>
          <w:sz w:val="24"/>
          <w:szCs w:val="24"/>
        </w:rPr>
      </w:pPr>
    </w:p>
    <w:sectPr w:rsidR="00B038E3" w:rsidRPr="00061FCD">
      <w:type w:val="continuous"/>
      <w:pgSz w:w="11900" w:h="16840"/>
      <w:pgMar w:top="1417" w:right="1397" w:bottom="1265" w:left="1393" w:header="9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4C899" w14:textId="77777777" w:rsidR="0015001C" w:rsidRDefault="0015001C">
      <w:r>
        <w:separator/>
      </w:r>
    </w:p>
  </w:endnote>
  <w:endnote w:type="continuationSeparator" w:id="0">
    <w:p w14:paraId="771EA5DD" w14:textId="77777777" w:rsidR="0015001C" w:rsidRDefault="0015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0CF4" w14:textId="77777777" w:rsidR="00525029" w:rsidRDefault="00AF6EF5">
    <w:pPr>
      <w:spacing w:line="1" w:lineRule="exact"/>
    </w:pPr>
    <w:r>
      <w:rPr>
        <w:noProof/>
        <w:lang w:val="en-ZA" w:eastAsia="en-ZA" w:bidi="ar-SA"/>
      </w:rPr>
      <mc:AlternateContent>
        <mc:Choice Requires="wps">
          <w:drawing>
            <wp:anchor distT="0" distB="0" distL="0" distR="0" simplePos="0" relativeHeight="62914692" behindDoc="1" locked="0" layoutInCell="1" allowOverlap="1" wp14:anchorId="4E6FDEA4" wp14:editId="34BD09E7">
              <wp:simplePos x="0" y="0"/>
              <wp:positionH relativeFrom="page">
                <wp:posOffset>6117590</wp:posOffset>
              </wp:positionH>
              <wp:positionV relativeFrom="page">
                <wp:posOffset>10159365</wp:posOffset>
              </wp:positionV>
              <wp:extent cx="402590" cy="115570"/>
              <wp:effectExtent l="0" t="0" r="0" b="0"/>
              <wp:wrapNone/>
              <wp:docPr id="5" name="Shape 5"/>
              <wp:cNvGraphicFramePr/>
              <a:graphic xmlns:a="http://schemas.openxmlformats.org/drawingml/2006/main">
                <a:graphicData uri="http://schemas.microsoft.com/office/word/2010/wordprocessingShape">
                  <wps:wsp>
                    <wps:cNvSpPr txBox="1"/>
                    <wps:spPr>
                      <a:xfrm>
                        <a:off x="0" y="0"/>
                        <a:ext cx="402590" cy="115570"/>
                      </a:xfrm>
                      <a:prstGeom prst="rect">
                        <a:avLst/>
                      </a:prstGeom>
                      <a:noFill/>
                    </wps:spPr>
                    <wps:txbx>
                      <w:txbxContent>
                        <w:p w14:paraId="5331B1F7" w14:textId="1A3B98EC" w:rsidR="00525029" w:rsidRDefault="00AF6EF5">
                          <w:pPr>
                            <w:pStyle w:val="Headerorfooter20"/>
                            <w:shd w:val="clear" w:color="auto" w:fill="auto"/>
                          </w:pPr>
                          <w:r>
                            <w:rPr>
                              <w:rFonts w:ascii="Arial" w:eastAsia="Arial" w:hAnsi="Arial" w:cs="Arial"/>
                            </w:rPr>
                            <w:t xml:space="preserve">Page </w:t>
                          </w:r>
                          <w:r>
                            <w:fldChar w:fldCharType="begin"/>
                          </w:r>
                          <w:r>
                            <w:instrText xml:space="preserve"> PAGE \* MERGEFORMAT </w:instrText>
                          </w:r>
                          <w:r>
                            <w:fldChar w:fldCharType="separate"/>
                          </w:r>
                          <w:r w:rsidR="00354173" w:rsidRPr="00354173">
                            <w:rPr>
                              <w:rFonts w:ascii="Arial" w:eastAsia="Arial" w:hAnsi="Arial" w:cs="Arial"/>
                              <w:noProof/>
                            </w:rPr>
                            <w:t>5</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4E6FDEA4" id="_x0000_t202" coordsize="21600,21600" o:spt="202" path="m,l,21600r21600,l21600,xe">
              <v:stroke joinstyle="miter"/>
              <v:path gradientshapeok="t" o:connecttype="rect"/>
            </v:shapetype>
            <v:shape id="Shape 5" o:spid="_x0000_s1026" type="#_x0000_t202" style="position:absolute;margin-left:481.7pt;margin-top:799.95pt;width:31.7pt;height:9.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" filled="f" stroked="f">
              <v:textbox style="mso-fit-shape-to-text:t" inset="0,0,0,0">
                <w:txbxContent>
                  <w:p w14:paraId="5331B1F7" w14:textId="1A3B98EC" w:rsidR="00525029" w:rsidRDefault="00AF6EF5">
                    <w:pPr>
                      <w:pStyle w:val="Headerorfooter20"/>
                      <w:shd w:val="clear" w:color="auto" w:fill="auto"/>
                    </w:pPr>
                    <w:r>
                      <w:rPr>
                        <w:rFonts w:ascii="Arial" w:eastAsia="Arial" w:hAnsi="Arial" w:cs="Arial"/>
                      </w:rPr>
                      <w:t xml:space="preserve">Page </w:t>
                    </w:r>
                    <w:r>
                      <w:fldChar w:fldCharType="begin"/>
                    </w:r>
                    <w:r>
                      <w:instrText xml:space="preserve"> PAGE \* MERGEFORMAT </w:instrText>
                    </w:r>
                    <w:r>
                      <w:fldChar w:fldCharType="separate"/>
                    </w:r>
                    <w:r w:rsidR="00354173" w:rsidRPr="00354173">
                      <w:rPr>
                        <w:rFonts w:ascii="Arial" w:eastAsia="Arial" w:hAnsi="Arial" w:cs="Arial"/>
                        <w:noProof/>
                      </w:rPr>
                      <w:t>5</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4DB9E" w14:textId="77777777" w:rsidR="0015001C" w:rsidRDefault="0015001C"/>
  </w:footnote>
  <w:footnote w:type="continuationSeparator" w:id="0">
    <w:p w14:paraId="226C2574" w14:textId="77777777" w:rsidR="0015001C" w:rsidRDefault="0015001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253"/>
    <w:multiLevelType w:val="multilevel"/>
    <w:tmpl w:val="15327A5C"/>
    <w:lvl w:ilvl="0">
      <w:start w:val="1"/>
      <w:numFmt w:val="decimal"/>
      <w:lvlText w:val="%1"/>
      <w:lvlJc w:val="left"/>
      <w:pPr>
        <w:ind w:left="360" w:hanging="360"/>
      </w:pPr>
      <w:rPr>
        <w:rFonts w:ascii="Arial" w:eastAsia="Times New Roman" w:hAnsi="Arial" w:cs="Arial" w:hint="default"/>
        <w:b/>
        <w:sz w:val="24"/>
      </w:rPr>
    </w:lvl>
    <w:lvl w:ilvl="1">
      <w:start w:val="1"/>
      <w:numFmt w:val="bullet"/>
      <w:lvlText w:val=""/>
      <w:lvlJc w:val="left"/>
      <w:pPr>
        <w:ind w:left="360" w:hanging="360"/>
      </w:pPr>
      <w:rPr>
        <w:rFonts w:ascii="Symbol" w:hAnsi="Symbol" w:hint="default"/>
        <w:b/>
        <w:sz w:val="24"/>
      </w:rPr>
    </w:lvl>
    <w:lvl w:ilvl="2">
      <w:start w:val="1"/>
      <w:numFmt w:val="decimal"/>
      <w:lvlText w:val="%1.%2.%3"/>
      <w:lvlJc w:val="left"/>
      <w:pPr>
        <w:ind w:left="720" w:hanging="720"/>
      </w:pPr>
      <w:rPr>
        <w:rFonts w:ascii="Arial" w:eastAsia="Times New Roman" w:hAnsi="Arial" w:cs="Arial" w:hint="default"/>
        <w:b/>
        <w:sz w:val="24"/>
      </w:rPr>
    </w:lvl>
    <w:lvl w:ilvl="3">
      <w:start w:val="1"/>
      <w:numFmt w:val="decimal"/>
      <w:lvlText w:val="%1.%2.%3.%4"/>
      <w:lvlJc w:val="left"/>
      <w:pPr>
        <w:ind w:left="720" w:hanging="720"/>
      </w:pPr>
      <w:rPr>
        <w:rFonts w:ascii="Arial" w:eastAsia="Times New Roman" w:hAnsi="Arial" w:cs="Arial" w:hint="default"/>
        <w:b/>
        <w:sz w:val="24"/>
      </w:rPr>
    </w:lvl>
    <w:lvl w:ilvl="4">
      <w:start w:val="1"/>
      <w:numFmt w:val="decimal"/>
      <w:lvlText w:val="%1.%2.%3.%4.%5"/>
      <w:lvlJc w:val="left"/>
      <w:pPr>
        <w:ind w:left="1080" w:hanging="1080"/>
      </w:pPr>
      <w:rPr>
        <w:rFonts w:ascii="Arial" w:eastAsia="Times New Roman" w:hAnsi="Arial" w:cs="Arial" w:hint="default"/>
        <w:b/>
        <w:sz w:val="24"/>
      </w:rPr>
    </w:lvl>
    <w:lvl w:ilvl="5">
      <w:start w:val="1"/>
      <w:numFmt w:val="decimal"/>
      <w:lvlText w:val="%1.%2.%3.%4.%5.%6"/>
      <w:lvlJc w:val="left"/>
      <w:pPr>
        <w:ind w:left="1080" w:hanging="1080"/>
      </w:pPr>
      <w:rPr>
        <w:rFonts w:ascii="Arial" w:eastAsia="Times New Roman" w:hAnsi="Arial" w:cs="Arial" w:hint="default"/>
        <w:b/>
        <w:sz w:val="24"/>
      </w:rPr>
    </w:lvl>
    <w:lvl w:ilvl="6">
      <w:start w:val="1"/>
      <w:numFmt w:val="decimal"/>
      <w:lvlText w:val="%1.%2.%3.%4.%5.%6.%7"/>
      <w:lvlJc w:val="left"/>
      <w:pPr>
        <w:ind w:left="1440" w:hanging="1440"/>
      </w:pPr>
      <w:rPr>
        <w:rFonts w:ascii="Arial" w:eastAsia="Times New Roman" w:hAnsi="Arial" w:cs="Arial" w:hint="default"/>
        <w:b/>
        <w:sz w:val="24"/>
      </w:rPr>
    </w:lvl>
    <w:lvl w:ilvl="7">
      <w:start w:val="1"/>
      <w:numFmt w:val="decimal"/>
      <w:lvlText w:val="%1.%2.%3.%4.%5.%6.%7.%8"/>
      <w:lvlJc w:val="left"/>
      <w:pPr>
        <w:ind w:left="1440" w:hanging="1440"/>
      </w:pPr>
      <w:rPr>
        <w:rFonts w:ascii="Arial" w:eastAsia="Times New Roman" w:hAnsi="Arial" w:cs="Arial" w:hint="default"/>
        <w:b/>
        <w:sz w:val="24"/>
      </w:rPr>
    </w:lvl>
    <w:lvl w:ilvl="8">
      <w:start w:val="1"/>
      <w:numFmt w:val="decimal"/>
      <w:lvlText w:val="%1.%2.%3.%4.%5.%6.%7.%8.%9"/>
      <w:lvlJc w:val="left"/>
      <w:pPr>
        <w:ind w:left="1440" w:hanging="1440"/>
      </w:pPr>
      <w:rPr>
        <w:rFonts w:ascii="Arial" w:eastAsia="Times New Roman" w:hAnsi="Arial" w:cs="Arial" w:hint="default"/>
        <w:b/>
        <w:sz w:val="24"/>
      </w:rPr>
    </w:lvl>
  </w:abstractNum>
  <w:abstractNum w:abstractNumId="1" w15:restartNumberingAfterBreak="0">
    <w:nsid w:val="05762FD9"/>
    <w:multiLevelType w:val="multilevel"/>
    <w:tmpl w:val="95181F00"/>
    <w:lvl w:ilvl="0">
      <w:start w:val="1"/>
      <w:numFmt w:val="decimal"/>
      <w:lvlText w:val="%1."/>
      <w:lvlJc w:val="left"/>
      <w:pPr>
        <w:ind w:left="720" w:hanging="360"/>
      </w:pPr>
      <w:rPr>
        <w:rFonts w:hint="default"/>
      </w:rPr>
    </w:lvl>
    <w:lvl w:ilvl="1">
      <w:start w:val="1"/>
      <w:numFmt w:val="decimal"/>
      <w:isLgl/>
      <w:lvlText w:val="%1.%2"/>
      <w:lvlJc w:val="left"/>
      <w:pPr>
        <w:ind w:left="936" w:hanging="360"/>
      </w:pPr>
      <w:rPr>
        <w:rFonts w:hint="default"/>
      </w:rPr>
    </w:lvl>
    <w:lvl w:ilvl="2">
      <w:start w:val="1"/>
      <w:numFmt w:val="decimal"/>
      <w:isLgl/>
      <w:lvlText w:val="%1.%2.%3"/>
      <w:lvlJc w:val="left"/>
      <w:pPr>
        <w:ind w:left="1512" w:hanging="720"/>
      </w:pPr>
      <w:rPr>
        <w:rFonts w:ascii="Arial" w:hAnsi="Arial" w:cs="Arial" w:hint="default"/>
        <w:b/>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2" w15:restartNumberingAfterBreak="0">
    <w:nsid w:val="080B2BB2"/>
    <w:multiLevelType w:val="multilevel"/>
    <w:tmpl w:val="EE7EDC1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3D11B5"/>
    <w:multiLevelType w:val="multilevel"/>
    <w:tmpl w:val="0BF622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786ED5"/>
    <w:multiLevelType w:val="multilevel"/>
    <w:tmpl w:val="78EA2402"/>
    <w:lvl w:ilvl="0">
      <w:start w:val="1"/>
      <w:numFmt w:val="decimal"/>
      <w:lvlText w:val="%1"/>
      <w:lvlJc w:val="left"/>
      <w:pPr>
        <w:ind w:left="360" w:hanging="360"/>
      </w:pPr>
      <w:rPr>
        <w:rFonts w:ascii="Arial" w:eastAsia="Times New Roman" w:hAnsi="Arial" w:cs="Arial" w:hint="default"/>
        <w:b/>
        <w:sz w:val="24"/>
      </w:rPr>
    </w:lvl>
    <w:lvl w:ilvl="1">
      <w:start w:val="2"/>
      <w:numFmt w:val="decimal"/>
      <w:lvlText w:val="%1.%2"/>
      <w:lvlJc w:val="left"/>
      <w:pPr>
        <w:ind w:left="360" w:hanging="360"/>
      </w:pPr>
      <w:rPr>
        <w:rFonts w:ascii="Arial" w:eastAsia="Times New Roman" w:hAnsi="Arial" w:cs="Arial" w:hint="default"/>
        <w:b/>
        <w:sz w:val="24"/>
      </w:rPr>
    </w:lvl>
    <w:lvl w:ilvl="2">
      <w:start w:val="1"/>
      <w:numFmt w:val="decimal"/>
      <w:lvlText w:val="%1.%2.%3"/>
      <w:lvlJc w:val="left"/>
      <w:pPr>
        <w:ind w:left="720" w:hanging="720"/>
      </w:pPr>
      <w:rPr>
        <w:rFonts w:ascii="Arial" w:eastAsia="Times New Roman" w:hAnsi="Arial" w:cs="Arial" w:hint="default"/>
        <w:b/>
        <w:sz w:val="24"/>
      </w:rPr>
    </w:lvl>
    <w:lvl w:ilvl="3">
      <w:start w:val="1"/>
      <w:numFmt w:val="decimal"/>
      <w:lvlText w:val="%1.%2.%3.%4"/>
      <w:lvlJc w:val="left"/>
      <w:pPr>
        <w:ind w:left="720" w:hanging="720"/>
      </w:pPr>
      <w:rPr>
        <w:rFonts w:ascii="Arial" w:eastAsia="Times New Roman" w:hAnsi="Arial" w:cs="Arial" w:hint="default"/>
        <w:b/>
        <w:sz w:val="24"/>
      </w:rPr>
    </w:lvl>
    <w:lvl w:ilvl="4">
      <w:start w:val="1"/>
      <w:numFmt w:val="decimal"/>
      <w:lvlText w:val="%1.%2.%3.%4.%5"/>
      <w:lvlJc w:val="left"/>
      <w:pPr>
        <w:ind w:left="1080" w:hanging="1080"/>
      </w:pPr>
      <w:rPr>
        <w:rFonts w:ascii="Arial" w:eastAsia="Times New Roman" w:hAnsi="Arial" w:cs="Arial" w:hint="default"/>
        <w:b/>
        <w:sz w:val="24"/>
      </w:rPr>
    </w:lvl>
    <w:lvl w:ilvl="5">
      <w:start w:val="1"/>
      <w:numFmt w:val="decimal"/>
      <w:lvlText w:val="%1.%2.%3.%4.%5.%6"/>
      <w:lvlJc w:val="left"/>
      <w:pPr>
        <w:ind w:left="1080" w:hanging="1080"/>
      </w:pPr>
      <w:rPr>
        <w:rFonts w:ascii="Arial" w:eastAsia="Times New Roman" w:hAnsi="Arial" w:cs="Arial" w:hint="default"/>
        <w:b/>
        <w:sz w:val="24"/>
      </w:rPr>
    </w:lvl>
    <w:lvl w:ilvl="6">
      <w:start w:val="1"/>
      <w:numFmt w:val="decimal"/>
      <w:lvlText w:val="%1.%2.%3.%4.%5.%6.%7"/>
      <w:lvlJc w:val="left"/>
      <w:pPr>
        <w:ind w:left="1440" w:hanging="1440"/>
      </w:pPr>
      <w:rPr>
        <w:rFonts w:ascii="Arial" w:eastAsia="Times New Roman" w:hAnsi="Arial" w:cs="Arial" w:hint="default"/>
        <w:b/>
        <w:sz w:val="24"/>
      </w:rPr>
    </w:lvl>
    <w:lvl w:ilvl="7">
      <w:start w:val="1"/>
      <w:numFmt w:val="decimal"/>
      <w:lvlText w:val="%1.%2.%3.%4.%5.%6.%7.%8"/>
      <w:lvlJc w:val="left"/>
      <w:pPr>
        <w:ind w:left="1440" w:hanging="1440"/>
      </w:pPr>
      <w:rPr>
        <w:rFonts w:ascii="Arial" w:eastAsia="Times New Roman" w:hAnsi="Arial" w:cs="Arial" w:hint="default"/>
        <w:b/>
        <w:sz w:val="24"/>
      </w:rPr>
    </w:lvl>
    <w:lvl w:ilvl="8">
      <w:start w:val="1"/>
      <w:numFmt w:val="decimal"/>
      <w:lvlText w:val="%1.%2.%3.%4.%5.%6.%7.%8.%9"/>
      <w:lvlJc w:val="left"/>
      <w:pPr>
        <w:ind w:left="1440" w:hanging="1440"/>
      </w:pPr>
      <w:rPr>
        <w:rFonts w:ascii="Arial" w:eastAsia="Times New Roman" w:hAnsi="Arial" w:cs="Arial" w:hint="default"/>
        <w:b/>
        <w:sz w:val="24"/>
      </w:rPr>
    </w:lvl>
  </w:abstractNum>
  <w:abstractNum w:abstractNumId="5" w15:restartNumberingAfterBreak="0">
    <w:nsid w:val="1E927598"/>
    <w:multiLevelType w:val="multilevel"/>
    <w:tmpl w:val="15327A5C"/>
    <w:lvl w:ilvl="0">
      <w:start w:val="1"/>
      <w:numFmt w:val="decimal"/>
      <w:lvlText w:val="%1"/>
      <w:lvlJc w:val="left"/>
      <w:pPr>
        <w:ind w:left="360" w:hanging="360"/>
      </w:pPr>
      <w:rPr>
        <w:rFonts w:ascii="Arial" w:eastAsia="Times New Roman" w:hAnsi="Arial" w:cs="Arial" w:hint="default"/>
        <w:b/>
        <w:sz w:val="24"/>
      </w:rPr>
    </w:lvl>
    <w:lvl w:ilvl="1">
      <w:start w:val="1"/>
      <w:numFmt w:val="bullet"/>
      <w:lvlText w:val=""/>
      <w:lvlJc w:val="left"/>
      <w:pPr>
        <w:ind w:left="360" w:hanging="360"/>
      </w:pPr>
      <w:rPr>
        <w:rFonts w:ascii="Symbol" w:hAnsi="Symbol" w:hint="default"/>
        <w:b/>
        <w:sz w:val="24"/>
      </w:rPr>
    </w:lvl>
    <w:lvl w:ilvl="2">
      <w:start w:val="1"/>
      <w:numFmt w:val="decimal"/>
      <w:lvlText w:val="%1.%2.%3"/>
      <w:lvlJc w:val="left"/>
      <w:pPr>
        <w:ind w:left="720" w:hanging="720"/>
      </w:pPr>
      <w:rPr>
        <w:rFonts w:ascii="Arial" w:eastAsia="Times New Roman" w:hAnsi="Arial" w:cs="Arial" w:hint="default"/>
        <w:b/>
        <w:sz w:val="24"/>
      </w:rPr>
    </w:lvl>
    <w:lvl w:ilvl="3">
      <w:start w:val="1"/>
      <w:numFmt w:val="decimal"/>
      <w:lvlText w:val="%1.%2.%3.%4"/>
      <w:lvlJc w:val="left"/>
      <w:pPr>
        <w:ind w:left="720" w:hanging="720"/>
      </w:pPr>
      <w:rPr>
        <w:rFonts w:ascii="Arial" w:eastAsia="Times New Roman" w:hAnsi="Arial" w:cs="Arial" w:hint="default"/>
        <w:b/>
        <w:sz w:val="24"/>
      </w:rPr>
    </w:lvl>
    <w:lvl w:ilvl="4">
      <w:start w:val="1"/>
      <w:numFmt w:val="decimal"/>
      <w:lvlText w:val="%1.%2.%3.%4.%5"/>
      <w:lvlJc w:val="left"/>
      <w:pPr>
        <w:ind w:left="1080" w:hanging="1080"/>
      </w:pPr>
      <w:rPr>
        <w:rFonts w:ascii="Arial" w:eastAsia="Times New Roman" w:hAnsi="Arial" w:cs="Arial" w:hint="default"/>
        <w:b/>
        <w:sz w:val="24"/>
      </w:rPr>
    </w:lvl>
    <w:lvl w:ilvl="5">
      <w:start w:val="1"/>
      <w:numFmt w:val="decimal"/>
      <w:lvlText w:val="%1.%2.%3.%4.%5.%6"/>
      <w:lvlJc w:val="left"/>
      <w:pPr>
        <w:ind w:left="1080" w:hanging="1080"/>
      </w:pPr>
      <w:rPr>
        <w:rFonts w:ascii="Arial" w:eastAsia="Times New Roman" w:hAnsi="Arial" w:cs="Arial" w:hint="default"/>
        <w:b/>
        <w:sz w:val="24"/>
      </w:rPr>
    </w:lvl>
    <w:lvl w:ilvl="6">
      <w:start w:val="1"/>
      <w:numFmt w:val="decimal"/>
      <w:lvlText w:val="%1.%2.%3.%4.%5.%6.%7"/>
      <w:lvlJc w:val="left"/>
      <w:pPr>
        <w:ind w:left="1440" w:hanging="1440"/>
      </w:pPr>
      <w:rPr>
        <w:rFonts w:ascii="Arial" w:eastAsia="Times New Roman" w:hAnsi="Arial" w:cs="Arial" w:hint="default"/>
        <w:b/>
        <w:sz w:val="24"/>
      </w:rPr>
    </w:lvl>
    <w:lvl w:ilvl="7">
      <w:start w:val="1"/>
      <w:numFmt w:val="decimal"/>
      <w:lvlText w:val="%1.%2.%3.%4.%5.%6.%7.%8"/>
      <w:lvlJc w:val="left"/>
      <w:pPr>
        <w:ind w:left="1440" w:hanging="1440"/>
      </w:pPr>
      <w:rPr>
        <w:rFonts w:ascii="Arial" w:eastAsia="Times New Roman" w:hAnsi="Arial" w:cs="Arial" w:hint="default"/>
        <w:b/>
        <w:sz w:val="24"/>
      </w:rPr>
    </w:lvl>
    <w:lvl w:ilvl="8">
      <w:start w:val="1"/>
      <w:numFmt w:val="decimal"/>
      <w:lvlText w:val="%1.%2.%3.%4.%5.%6.%7.%8.%9"/>
      <w:lvlJc w:val="left"/>
      <w:pPr>
        <w:ind w:left="1440" w:hanging="1440"/>
      </w:pPr>
      <w:rPr>
        <w:rFonts w:ascii="Arial" w:eastAsia="Times New Roman" w:hAnsi="Arial" w:cs="Arial" w:hint="default"/>
        <w:b/>
        <w:sz w:val="24"/>
      </w:rPr>
    </w:lvl>
  </w:abstractNum>
  <w:abstractNum w:abstractNumId="6" w15:restartNumberingAfterBreak="0">
    <w:nsid w:val="27297875"/>
    <w:multiLevelType w:val="multilevel"/>
    <w:tmpl w:val="3086CE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lowerRoman"/>
      <w:pStyle w:val="Heading3"/>
      <w:lvlText w:val="(%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B3433F5"/>
    <w:multiLevelType w:val="multilevel"/>
    <w:tmpl w:val="1DC21D44"/>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346A3A"/>
    <w:multiLevelType w:val="multilevel"/>
    <w:tmpl w:val="79FC2742"/>
    <w:lvl w:ilvl="0">
      <w:start w:val="1"/>
      <w:numFmt w:val="decimal"/>
      <w:lvlText w:val="%1"/>
      <w:lvlJc w:val="left"/>
      <w:pPr>
        <w:ind w:left="360" w:hanging="360"/>
      </w:pPr>
      <w:rPr>
        <w:rFonts w:ascii="Arial" w:eastAsia="Times New Roman" w:hAnsi="Arial" w:cs="Arial" w:hint="default"/>
        <w:sz w:val="24"/>
      </w:rPr>
    </w:lvl>
    <w:lvl w:ilvl="1">
      <w:start w:val="2"/>
      <w:numFmt w:val="decimal"/>
      <w:lvlText w:val="%1.%2"/>
      <w:lvlJc w:val="left"/>
      <w:pPr>
        <w:ind w:left="360" w:hanging="360"/>
      </w:pPr>
      <w:rPr>
        <w:rFonts w:ascii="Arial" w:eastAsia="Times New Roman" w:hAnsi="Arial" w:cs="Arial" w:hint="default"/>
        <w:b/>
        <w:bCs/>
        <w:sz w:val="24"/>
      </w:rPr>
    </w:lvl>
    <w:lvl w:ilvl="2">
      <w:start w:val="1"/>
      <w:numFmt w:val="decimal"/>
      <w:lvlText w:val="%1.%2.%3"/>
      <w:lvlJc w:val="left"/>
      <w:pPr>
        <w:ind w:left="720" w:hanging="720"/>
      </w:pPr>
      <w:rPr>
        <w:rFonts w:ascii="Arial" w:eastAsia="Times New Roman" w:hAnsi="Arial" w:cs="Arial" w:hint="default"/>
        <w:sz w:val="24"/>
      </w:rPr>
    </w:lvl>
    <w:lvl w:ilvl="3">
      <w:start w:val="1"/>
      <w:numFmt w:val="decimal"/>
      <w:lvlText w:val="%1.%2.%3.%4"/>
      <w:lvlJc w:val="left"/>
      <w:pPr>
        <w:ind w:left="720" w:hanging="720"/>
      </w:pPr>
      <w:rPr>
        <w:rFonts w:ascii="Arial" w:eastAsia="Times New Roman" w:hAnsi="Arial" w:cs="Arial" w:hint="default"/>
        <w:sz w:val="24"/>
      </w:rPr>
    </w:lvl>
    <w:lvl w:ilvl="4">
      <w:start w:val="1"/>
      <w:numFmt w:val="decimal"/>
      <w:lvlText w:val="%1.%2.%3.%4.%5"/>
      <w:lvlJc w:val="left"/>
      <w:pPr>
        <w:ind w:left="1080" w:hanging="1080"/>
      </w:pPr>
      <w:rPr>
        <w:rFonts w:ascii="Arial" w:eastAsia="Times New Roman" w:hAnsi="Arial" w:cs="Arial" w:hint="default"/>
        <w:sz w:val="24"/>
      </w:rPr>
    </w:lvl>
    <w:lvl w:ilvl="5">
      <w:start w:val="1"/>
      <w:numFmt w:val="decimal"/>
      <w:lvlText w:val="%1.%2.%3.%4.%5.%6"/>
      <w:lvlJc w:val="left"/>
      <w:pPr>
        <w:ind w:left="1080" w:hanging="1080"/>
      </w:pPr>
      <w:rPr>
        <w:rFonts w:ascii="Arial" w:eastAsia="Times New Roman" w:hAnsi="Arial" w:cs="Arial" w:hint="default"/>
        <w:sz w:val="24"/>
      </w:rPr>
    </w:lvl>
    <w:lvl w:ilvl="6">
      <w:start w:val="1"/>
      <w:numFmt w:val="decimal"/>
      <w:lvlText w:val="%1.%2.%3.%4.%5.%6.%7"/>
      <w:lvlJc w:val="left"/>
      <w:pPr>
        <w:ind w:left="1440" w:hanging="1440"/>
      </w:pPr>
      <w:rPr>
        <w:rFonts w:ascii="Arial" w:eastAsia="Times New Roman" w:hAnsi="Arial" w:cs="Arial" w:hint="default"/>
        <w:sz w:val="24"/>
      </w:rPr>
    </w:lvl>
    <w:lvl w:ilvl="7">
      <w:start w:val="1"/>
      <w:numFmt w:val="decimal"/>
      <w:lvlText w:val="%1.%2.%3.%4.%5.%6.%7.%8"/>
      <w:lvlJc w:val="left"/>
      <w:pPr>
        <w:ind w:left="1440" w:hanging="1440"/>
      </w:pPr>
      <w:rPr>
        <w:rFonts w:ascii="Arial" w:eastAsia="Times New Roman" w:hAnsi="Arial" w:cs="Arial" w:hint="default"/>
        <w:sz w:val="24"/>
      </w:rPr>
    </w:lvl>
    <w:lvl w:ilvl="8">
      <w:start w:val="1"/>
      <w:numFmt w:val="decimal"/>
      <w:lvlText w:val="%1.%2.%3.%4.%5.%6.%7.%8.%9"/>
      <w:lvlJc w:val="left"/>
      <w:pPr>
        <w:ind w:left="1440" w:hanging="1440"/>
      </w:pPr>
      <w:rPr>
        <w:rFonts w:ascii="Arial" w:eastAsia="Times New Roman" w:hAnsi="Arial" w:cs="Arial" w:hint="default"/>
        <w:sz w:val="24"/>
      </w:rPr>
    </w:lvl>
  </w:abstractNum>
  <w:abstractNum w:abstractNumId="9" w15:restartNumberingAfterBreak="0">
    <w:nsid w:val="352C05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4C4D3B"/>
    <w:multiLevelType w:val="hybridMultilevel"/>
    <w:tmpl w:val="8D22F1FA"/>
    <w:lvl w:ilvl="0" w:tplc="ED80E932">
      <w:start w:val="1"/>
      <w:numFmt w:val="lowerRoman"/>
      <w:lvlText w:val="(%1)"/>
      <w:lvlJc w:val="left"/>
      <w:pPr>
        <w:ind w:left="1428"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B1220D60">
      <w:start w:val="1"/>
      <w:numFmt w:val="lowerRoman"/>
      <w:lvlText w:val="(%4)"/>
      <w:lvlJc w:val="left"/>
      <w:pPr>
        <w:ind w:left="2880" w:hanging="360"/>
      </w:pPr>
      <w:rPr>
        <w:rFonts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50D79"/>
    <w:multiLevelType w:val="multilevel"/>
    <w:tmpl w:val="2E4CA6B6"/>
    <w:lvl w:ilvl="0">
      <w:start w:val="1"/>
      <w:numFmt w:val="bullet"/>
      <w:lvlText w:val=""/>
      <w:lvlJc w:val="left"/>
      <w:pPr>
        <w:ind w:left="1440" w:hanging="360"/>
      </w:pPr>
      <w:rPr>
        <w:rFonts w:ascii="Symbol" w:hAnsi="Symbol" w:hint="default"/>
        <w:b/>
        <w:sz w:val="24"/>
      </w:rPr>
    </w:lvl>
    <w:lvl w:ilvl="1">
      <w:start w:val="1"/>
      <w:numFmt w:val="bullet"/>
      <w:lvlText w:val=""/>
      <w:lvlJc w:val="left"/>
      <w:pPr>
        <w:ind w:left="360" w:hanging="360"/>
      </w:pPr>
      <w:rPr>
        <w:rFonts w:ascii="Symbol" w:hAnsi="Symbol" w:hint="default"/>
        <w:b/>
        <w:sz w:val="24"/>
      </w:rPr>
    </w:lvl>
    <w:lvl w:ilvl="2">
      <w:start w:val="1"/>
      <w:numFmt w:val="decimal"/>
      <w:lvlText w:val="%1.%2.%3"/>
      <w:lvlJc w:val="left"/>
      <w:pPr>
        <w:ind w:left="720" w:hanging="720"/>
      </w:pPr>
      <w:rPr>
        <w:rFonts w:ascii="Arial" w:eastAsia="Times New Roman" w:hAnsi="Arial" w:cs="Arial" w:hint="default"/>
        <w:b/>
        <w:sz w:val="24"/>
      </w:rPr>
    </w:lvl>
    <w:lvl w:ilvl="3">
      <w:start w:val="1"/>
      <w:numFmt w:val="decimal"/>
      <w:lvlText w:val="%1.%2.%3.%4"/>
      <w:lvlJc w:val="left"/>
      <w:pPr>
        <w:ind w:left="720" w:hanging="720"/>
      </w:pPr>
      <w:rPr>
        <w:rFonts w:ascii="Arial" w:eastAsia="Times New Roman" w:hAnsi="Arial" w:cs="Arial" w:hint="default"/>
        <w:b/>
        <w:sz w:val="24"/>
      </w:rPr>
    </w:lvl>
    <w:lvl w:ilvl="4">
      <w:start w:val="1"/>
      <w:numFmt w:val="decimal"/>
      <w:lvlText w:val="%1.%2.%3.%4.%5"/>
      <w:lvlJc w:val="left"/>
      <w:pPr>
        <w:ind w:left="1080" w:hanging="1080"/>
      </w:pPr>
      <w:rPr>
        <w:rFonts w:ascii="Arial" w:eastAsia="Times New Roman" w:hAnsi="Arial" w:cs="Arial" w:hint="default"/>
        <w:b/>
        <w:sz w:val="24"/>
      </w:rPr>
    </w:lvl>
    <w:lvl w:ilvl="5">
      <w:start w:val="1"/>
      <w:numFmt w:val="decimal"/>
      <w:lvlText w:val="%1.%2.%3.%4.%5.%6"/>
      <w:lvlJc w:val="left"/>
      <w:pPr>
        <w:ind w:left="1080" w:hanging="1080"/>
      </w:pPr>
      <w:rPr>
        <w:rFonts w:ascii="Arial" w:eastAsia="Times New Roman" w:hAnsi="Arial" w:cs="Arial" w:hint="default"/>
        <w:b/>
        <w:sz w:val="24"/>
      </w:rPr>
    </w:lvl>
    <w:lvl w:ilvl="6">
      <w:start w:val="1"/>
      <w:numFmt w:val="decimal"/>
      <w:lvlText w:val="%1.%2.%3.%4.%5.%6.%7"/>
      <w:lvlJc w:val="left"/>
      <w:pPr>
        <w:ind w:left="1440" w:hanging="1440"/>
      </w:pPr>
      <w:rPr>
        <w:rFonts w:ascii="Arial" w:eastAsia="Times New Roman" w:hAnsi="Arial" w:cs="Arial" w:hint="default"/>
        <w:b/>
        <w:sz w:val="24"/>
      </w:rPr>
    </w:lvl>
    <w:lvl w:ilvl="7">
      <w:start w:val="1"/>
      <w:numFmt w:val="decimal"/>
      <w:lvlText w:val="%1.%2.%3.%4.%5.%6.%7.%8"/>
      <w:lvlJc w:val="left"/>
      <w:pPr>
        <w:ind w:left="1440" w:hanging="1440"/>
      </w:pPr>
      <w:rPr>
        <w:rFonts w:ascii="Arial" w:eastAsia="Times New Roman" w:hAnsi="Arial" w:cs="Arial" w:hint="default"/>
        <w:b/>
        <w:sz w:val="24"/>
      </w:rPr>
    </w:lvl>
    <w:lvl w:ilvl="8">
      <w:start w:val="1"/>
      <w:numFmt w:val="decimal"/>
      <w:lvlText w:val="%1.%2.%3.%4.%5.%6.%7.%8.%9"/>
      <w:lvlJc w:val="left"/>
      <w:pPr>
        <w:ind w:left="1440" w:hanging="1440"/>
      </w:pPr>
      <w:rPr>
        <w:rFonts w:ascii="Arial" w:eastAsia="Times New Roman" w:hAnsi="Arial" w:cs="Arial" w:hint="default"/>
        <w:b/>
        <w:sz w:val="24"/>
      </w:rPr>
    </w:lvl>
  </w:abstractNum>
  <w:abstractNum w:abstractNumId="12" w15:restartNumberingAfterBreak="0">
    <w:nsid w:val="4D8F1BA3"/>
    <w:multiLevelType w:val="hybridMultilevel"/>
    <w:tmpl w:val="D466D3FC"/>
    <w:lvl w:ilvl="0" w:tplc="6D24990E">
      <w:start w:val="1"/>
      <w:numFmt w:val="lowerRoman"/>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3C0370D"/>
    <w:multiLevelType w:val="multilevel"/>
    <w:tmpl w:val="76A4D3BC"/>
    <w:lvl w:ilvl="0">
      <w:start w:val="1"/>
      <w:numFmt w:val="decimal"/>
      <w:lvlText w:val="%1"/>
      <w:lvlJc w:val="left"/>
      <w:pPr>
        <w:ind w:left="360" w:hanging="360"/>
      </w:pPr>
      <w:rPr>
        <w:rFonts w:ascii="Arial" w:eastAsia="Times New Roman" w:hAnsi="Arial" w:cs="Arial" w:hint="default"/>
        <w:b/>
        <w:sz w:val="24"/>
      </w:rPr>
    </w:lvl>
    <w:lvl w:ilvl="1">
      <w:start w:val="2"/>
      <w:numFmt w:val="decimal"/>
      <w:lvlText w:val="%1.%2"/>
      <w:lvlJc w:val="left"/>
      <w:pPr>
        <w:ind w:left="360" w:hanging="360"/>
      </w:pPr>
      <w:rPr>
        <w:rFonts w:ascii="Arial" w:eastAsia="Times New Roman" w:hAnsi="Arial" w:cs="Arial" w:hint="default"/>
        <w:b/>
        <w:sz w:val="24"/>
      </w:rPr>
    </w:lvl>
    <w:lvl w:ilvl="2">
      <w:start w:val="1"/>
      <w:numFmt w:val="decimal"/>
      <w:lvlText w:val="%1.%2.%3"/>
      <w:lvlJc w:val="left"/>
      <w:pPr>
        <w:ind w:left="720" w:hanging="720"/>
      </w:pPr>
      <w:rPr>
        <w:rFonts w:ascii="Arial" w:eastAsia="Times New Roman" w:hAnsi="Arial" w:cs="Arial" w:hint="default"/>
        <w:b/>
        <w:sz w:val="24"/>
      </w:rPr>
    </w:lvl>
    <w:lvl w:ilvl="3">
      <w:start w:val="1"/>
      <w:numFmt w:val="decimal"/>
      <w:lvlText w:val="%1.%2.%3.%4"/>
      <w:lvlJc w:val="left"/>
      <w:pPr>
        <w:ind w:left="720" w:hanging="720"/>
      </w:pPr>
      <w:rPr>
        <w:rFonts w:ascii="Arial" w:eastAsia="Times New Roman" w:hAnsi="Arial" w:cs="Arial" w:hint="default"/>
        <w:b/>
        <w:sz w:val="24"/>
      </w:rPr>
    </w:lvl>
    <w:lvl w:ilvl="4">
      <w:start w:val="1"/>
      <w:numFmt w:val="decimal"/>
      <w:lvlText w:val="%1.%2.%3.%4.%5"/>
      <w:lvlJc w:val="left"/>
      <w:pPr>
        <w:ind w:left="1080" w:hanging="1080"/>
      </w:pPr>
      <w:rPr>
        <w:rFonts w:ascii="Arial" w:eastAsia="Times New Roman" w:hAnsi="Arial" w:cs="Arial" w:hint="default"/>
        <w:b/>
        <w:sz w:val="24"/>
      </w:rPr>
    </w:lvl>
    <w:lvl w:ilvl="5">
      <w:start w:val="1"/>
      <w:numFmt w:val="decimal"/>
      <w:lvlText w:val="%1.%2.%3.%4.%5.%6"/>
      <w:lvlJc w:val="left"/>
      <w:pPr>
        <w:ind w:left="1080" w:hanging="1080"/>
      </w:pPr>
      <w:rPr>
        <w:rFonts w:ascii="Arial" w:eastAsia="Times New Roman" w:hAnsi="Arial" w:cs="Arial" w:hint="default"/>
        <w:b/>
        <w:sz w:val="24"/>
      </w:rPr>
    </w:lvl>
    <w:lvl w:ilvl="6">
      <w:start w:val="1"/>
      <w:numFmt w:val="decimal"/>
      <w:lvlText w:val="%1.%2.%3.%4.%5.%6.%7"/>
      <w:lvlJc w:val="left"/>
      <w:pPr>
        <w:ind w:left="1440" w:hanging="1440"/>
      </w:pPr>
      <w:rPr>
        <w:rFonts w:ascii="Arial" w:eastAsia="Times New Roman" w:hAnsi="Arial" w:cs="Arial" w:hint="default"/>
        <w:b/>
        <w:sz w:val="24"/>
      </w:rPr>
    </w:lvl>
    <w:lvl w:ilvl="7">
      <w:start w:val="1"/>
      <w:numFmt w:val="decimal"/>
      <w:lvlText w:val="%1.%2.%3.%4.%5.%6.%7.%8"/>
      <w:lvlJc w:val="left"/>
      <w:pPr>
        <w:ind w:left="1440" w:hanging="1440"/>
      </w:pPr>
      <w:rPr>
        <w:rFonts w:ascii="Arial" w:eastAsia="Times New Roman" w:hAnsi="Arial" w:cs="Arial" w:hint="default"/>
        <w:b/>
        <w:sz w:val="24"/>
      </w:rPr>
    </w:lvl>
    <w:lvl w:ilvl="8">
      <w:start w:val="1"/>
      <w:numFmt w:val="decimal"/>
      <w:lvlText w:val="%1.%2.%3.%4.%5.%6.%7.%8.%9"/>
      <w:lvlJc w:val="left"/>
      <w:pPr>
        <w:ind w:left="1440" w:hanging="1440"/>
      </w:pPr>
      <w:rPr>
        <w:rFonts w:ascii="Arial" w:eastAsia="Times New Roman" w:hAnsi="Arial" w:cs="Arial" w:hint="default"/>
        <w:b/>
        <w:sz w:val="24"/>
      </w:rPr>
    </w:lvl>
  </w:abstractNum>
  <w:abstractNum w:abstractNumId="14" w15:restartNumberingAfterBreak="0">
    <w:nsid w:val="557E0360"/>
    <w:multiLevelType w:val="multilevel"/>
    <w:tmpl w:val="FCB42BFA"/>
    <w:lvl w:ilvl="0">
      <w:start w:val="1"/>
      <w:numFmt w:val="decimal"/>
      <w:lvlText w:val="%1."/>
      <w:lvlJc w:val="left"/>
      <w:pPr>
        <w:ind w:left="360" w:hanging="360"/>
      </w:pPr>
      <w:rPr>
        <w:rFonts w:hint="default"/>
      </w:rPr>
    </w:lvl>
    <w:lvl w:ilvl="1">
      <w:start w:val="2"/>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5D50750"/>
    <w:multiLevelType w:val="hybridMultilevel"/>
    <w:tmpl w:val="4C469E64"/>
    <w:lvl w:ilvl="0" w:tplc="ED80E932">
      <w:start w:val="1"/>
      <w:numFmt w:val="lowerRoman"/>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8917800"/>
    <w:multiLevelType w:val="hybridMultilevel"/>
    <w:tmpl w:val="CB0874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814162E"/>
    <w:multiLevelType w:val="multilevel"/>
    <w:tmpl w:val="4852C262"/>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D008E2"/>
    <w:multiLevelType w:val="multilevel"/>
    <w:tmpl w:val="2E4CA6B6"/>
    <w:lvl w:ilvl="0">
      <w:start w:val="1"/>
      <w:numFmt w:val="bullet"/>
      <w:lvlText w:val=""/>
      <w:lvlJc w:val="left"/>
      <w:pPr>
        <w:ind w:left="1440" w:hanging="360"/>
      </w:pPr>
      <w:rPr>
        <w:rFonts w:ascii="Symbol" w:hAnsi="Symbol" w:hint="default"/>
        <w:b/>
        <w:sz w:val="24"/>
      </w:rPr>
    </w:lvl>
    <w:lvl w:ilvl="1">
      <w:start w:val="1"/>
      <w:numFmt w:val="bullet"/>
      <w:lvlText w:val=""/>
      <w:lvlJc w:val="left"/>
      <w:pPr>
        <w:ind w:left="360" w:hanging="360"/>
      </w:pPr>
      <w:rPr>
        <w:rFonts w:ascii="Symbol" w:hAnsi="Symbol" w:hint="default"/>
        <w:b/>
        <w:sz w:val="24"/>
      </w:rPr>
    </w:lvl>
    <w:lvl w:ilvl="2">
      <w:start w:val="1"/>
      <w:numFmt w:val="decimal"/>
      <w:lvlText w:val="%1.%2.%3"/>
      <w:lvlJc w:val="left"/>
      <w:pPr>
        <w:ind w:left="720" w:hanging="720"/>
      </w:pPr>
      <w:rPr>
        <w:rFonts w:ascii="Arial" w:eastAsia="Times New Roman" w:hAnsi="Arial" w:cs="Arial" w:hint="default"/>
        <w:b/>
        <w:sz w:val="24"/>
      </w:rPr>
    </w:lvl>
    <w:lvl w:ilvl="3">
      <w:start w:val="1"/>
      <w:numFmt w:val="decimal"/>
      <w:lvlText w:val="%1.%2.%3.%4"/>
      <w:lvlJc w:val="left"/>
      <w:pPr>
        <w:ind w:left="720" w:hanging="720"/>
      </w:pPr>
      <w:rPr>
        <w:rFonts w:ascii="Arial" w:eastAsia="Times New Roman" w:hAnsi="Arial" w:cs="Arial" w:hint="default"/>
        <w:b/>
        <w:sz w:val="24"/>
      </w:rPr>
    </w:lvl>
    <w:lvl w:ilvl="4">
      <w:start w:val="1"/>
      <w:numFmt w:val="decimal"/>
      <w:lvlText w:val="%1.%2.%3.%4.%5"/>
      <w:lvlJc w:val="left"/>
      <w:pPr>
        <w:ind w:left="1080" w:hanging="1080"/>
      </w:pPr>
      <w:rPr>
        <w:rFonts w:ascii="Arial" w:eastAsia="Times New Roman" w:hAnsi="Arial" w:cs="Arial" w:hint="default"/>
        <w:b/>
        <w:sz w:val="24"/>
      </w:rPr>
    </w:lvl>
    <w:lvl w:ilvl="5">
      <w:start w:val="1"/>
      <w:numFmt w:val="decimal"/>
      <w:lvlText w:val="%1.%2.%3.%4.%5.%6"/>
      <w:lvlJc w:val="left"/>
      <w:pPr>
        <w:ind w:left="1080" w:hanging="1080"/>
      </w:pPr>
      <w:rPr>
        <w:rFonts w:ascii="Arial" w:eastAsia="Times New Roman" w:hAnsi="Arial" w:cs="Arial" w:hint="default"/>
        <w:b/>
        <w:sz w:val="24"/>
      </w:rPr>
    </w:lvl>
    <w:lvl w:ilvl="6">
      <w:start w:val="1"/>
      <w:numFmt w:val="decimal"/>
      <w:lvlText w:val="%1.%2.%3.%4.%5.%6.%7"/>
      <w:lvlJc w:val="left"/>
      <w:pPr>
        <w:ind w:left="1440" w:hanging="1440"/>
      </w:pPr>
      <w:rPr>
        <w:rFonts w:ascii="Arial" w:eastAsia="Times New Roman" w:hAnsi="Arial" w:cs="Arial" w:hint="default"/>
        <w:b/>
        <w:sz w:val="24"/>
      </w:rPr>
    </w:lvl>
    <w:lvl w:ilvl="7">
      <w:start w:val="1"/>
      <w:numFmt w:val="decimal"/>
      <w:lvlText w:val="%1.%2.%3.%4.%5.%6.%7.%8"/>
      <w:lvlJc w:val="left"/>
      <w:pPr>
        <w:ind w:left="1440" w:hanging="1440"/>
      </w:pPr>
      <w:rPr>
        <w:rFonts w:ascii="Arial" w:eastAsia="Times New Roman" w:hAnsi="Arial" w:cs="Arial" w:hint="default"/>
        <w:b/>
        <w:sz w:val="24"/>
      </w:rPr>
    </w:lvl>
    <w:lvl w:ilvl="8">
      <w:start w:val="1"/>
      <w:numFmt w:val="decimal"/>
      <w:lvlText w:val="%1.%2.%3.%4.%5.%6.%7.%8.%9"/>
      <w:lvlJc w:val="left"/>
      <w:pPr>
        <w:ind w:left="1440" w:hanging="1440"/>
      </w:pPr>
      <w:rPr>
        <w:rFonts w:ascii="Arial" w:eastAsia="Times New Roman" w:hAnsi="Arial" w:cs="Arial" w:hint="default"/>
        <w:b/>
        <w:sz w:val="24"/>
      </w:rPr>
    </w:lvl>
  </w:abstractNum>
  <w:abstractNum w:abstractNumId="19" w15:restartNumberingAfterBreak="0">
    <w:nsid w:val="6D867837"/>
    <w:multiLevelType w:val="multilevel"/>
    <w:tmpl w:val="48A8D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6A3A25"/>
    <w:multiLevelType w:val="hybridMultilevel"/>
    <w:tmpl w:val="18BC2E16"/>
    <w:lvl w:ilvl="0" w:tplc="A516E7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4C68D4"/>
    <w:multiLevelType w:val="hybridMultilevel"/>
    <w:tmpl w:val="7DDE2B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E24522"/>
    <w:multiLevelType w:val="hybridMultilevel"/>
    <w:tmpl w:val="BA9A360C"/>
    <w:lvl w:ilvl="0" w:tplc="ED80E93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7"/>
  </w:num>
  <w:num w:numId="4">
    <w:abstractNumId w:val="19"/>
  </w:num>
  <w:num w:numId="5">
    <w:abstractNumId w:val="9"/>
  </w:num>
  <w:num w:numId="6">
    <w:abstractNumId w:val="14"/>
  </w:num>
  <w:num w:numId="7">
    <w:abstractNumId w:val="21"/>
  </w:num>
  <w:num w:numId="8">
    <w:abstractNumId w:val="3"/>
  </w:num>
  <w:num w:numId="9">
    <w:abstractNumId w:val="8"/>
  </w:num>
  <w:num w:numId="10">
    <w:abstractNumId w:val="16"/>
  </w:num>
  <w:num w:numId="11">
    <w:abstractNumId w:val="5"/>
  </w:num>
  <w:num w:numId="12">
    <w:abstractNumId w:val="0"/>
  </w:num>
  <w:num w:numId="13">
    <w:abstractNumId w:val="11"/>
  </w:num>
  <w:num w:numId="14">
    <w:abstractNumId w:val="13"/>
  </w:num>
  <w:num w:numId="15">
    <w:abstractNumId w:val="4"/>
  </w:num>
  <w:num w:numId="16">
    <w:abstractNumId w:val="18"/>
  </w:num>
  <w:num w:numId="17">
    <w:abstractNumId w:val="6"/>
  </w:num>
  <w:num w:numId="18">
    <w:abstractNumId w:val="1"/>
  </w:num>
  <w:num w:numId="19">
    <w:abstractNumId w:val="12"/>
  </w:num>
  <w:num w:numId="20">
    <w:abstractNumId w:val="10"/>
  </w:num>
  <w:num w:numId="21">
    <w:abstractNumId w:val="15"/>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ZA"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ZA"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doNotTrackMove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29"/>
    <w:rsid w:val="00000A51"/>
    <w:rsid w:val="00004161"/>
    <w:rsid w:val="0001704B"/>
    <w:rsid w:val="00017F3C"/>
    <w:rsid w:val="000377D8"/>
    <w:rsid w:val="00050296"/>
    <w:rsid w:val="00061FCD"/>
    <w:rsid w:val="0006300D"/>
    <w:rsid w:val="00084378"/>
    <w:rsid w:val="00084BC9"/>
    <w:rsid w:val="000D615C"/>
    <w:rsid w:val="000E7F13"/>
    <w:rsid w:val="00123B6D"/>
    <w:rsid w:val="00131B02"/>
    <w:rsid w:val="00135DAA"/>
    <w:rsid w:val="0015001C"/>
    <w:rsid w:val="00152CA4"/>
    <w:rsid w:val="00170B6A"/>
    <w:rsid w:val="001A411B"/>
    <w:rsid w:val="001C4A87"/>
    <w:rsid w:val="001C5DFD"/>
    <w:rsid w:val="002119E7"/>
    <w:rsid w:val="0022671B"/>
    <w:rsid w:val="00247DDB"/>
    <w:rsid w:val="00290FA4"/>
    <w:rsid w:val="002A078F"/>
    <w:rsid w:val="002A78CC"/>
    <w:rsid w:val="002C7611"/>
    <w:rsid w:val="002D4EBC"/>
    <w:rsid w:val="002D716E"/>
    <w:rsid w:val="002F4AD9"/>
    <w:rsid w:val="00354173"/>
    <w:rsid w:val="003644E8"/>
    <w:rsid w:val="00365FB5"/>
    <w:rsid w:val="003776FC"/>
    <w:rsid w:val="0038661C"/>
    <w:rsid w:val="003B013C"/>
    <w:rsid w:val="003B11B4"/>
    <w:rsid w:val="003D3048"/>
    <w:rsid w:val="003E497F"/>
    <w:rsid w:val="003F4597"/>
    <w:rsid w:val="00441C93"/>
    <w:rsid w:val="0045147D"/>
    <w:rsid w:val="004546D0"/>
    <w:rsid w:val="00461B3D"/>
    <w:rsid w:val="004900C8"/>
    <w:rsid w:val="004947D0"/>
    <w:rsid w:val="004B2022"/>
    <w:rsid w:val="004B4B9D"/>
    <w:rsid w:val="004D4A7C"/>
    <w:rsid w:val="004F0408"/>
    <w:rsid w:val="004F3ED0"/>
    <w:rsid w:val="00503435"/>
    <w:rsid w:val="0050572D"/>
    <w:rsid w:val="00511106"/>
    <w:rsid w:val="00525029"/>
    <w:rsid w:val="005340F3"/>
    <w:rsid w:val="0053479A"/>
    <w:rsid w:val="00536AB6"/>
    <w:rsid w:val="00543AEB"/>
    <w:rsid w:val="00565C43"/>
    <w:rsid w:val="00586D1C"/>
    <w:rsid w:val="005B6636"/>
    <w:rsid w:val="005C0D49"/>
    <w:rsid w:val="005D0D60"/>
    <w:rsid w:val="005E6D6B"/>
    <w:rsid w:val="006069BF"/>
    <w:rsid w:val="00702235"/>
    <w:rsid w:val="00723E47"/>
    <w:rsid w:val="007A0D85"/>
    <w:rsid w:val="007B3FB8"/>
    <w:rsid w:val="007B7534"/>
    <w:rsid w:val="007B7C1E"/>
    <w:rsid w:val="007C5B16"/>
    <w:rsid w:val="0080658E"/>
    <w:rsid w:val="00811B08"/>
    <w:rsid w:val="008506BF"/>
    <w:rsid w:val="00873B19"/>
    <w:rsid w:val="008973E1"/>
    <w:rsid w:val="008D71E7"/>
    <w:rsid w:val="008E57B9"/>
    <w:rsid w:val="00914D03"/>
    <w:rsid w:val="009226DB"/>
    <w:rsid w:val="00941130"/>
    <w:rsid w:val="0095236D"/>
    <w:rsid w:val="00971357"/>
    <w:rsid w:val="00974739"/>
    <w:rsid w:val="00987DA8"/>
    <w:rsid w:val="00997E86"/>
    <w:rsid w:val="00A1182C"/>
    <w:rsid w:val="00A44B4C"/>
    <w:rsid w:val="00AB7D45"/>
    <w:rsid w:val="00AD175D"/>
    <w:rsid w:val="00AE2010"/>
    <w:rsid w:val="00AF6EF5"/>
    <w:rsid w:val="00B038E3"/>
    <w:rsid w:val="00B432B5"/>
    <w:rsid w:val="00B66C41"/>
    <w:rsid w:val="00B73381"/>
    <w:rsid w:val="00BC0AD6"/>
    <w:rsid w:val="00BE1D1B"/>
    <w:rsid w:val="00C22289"/>
    <w:rsid w:val="00C40B3A"/>
    <w:rsid w:val="00C656CA"/>
    <w:rsid w:val="00C90783"/>
    <w:rsid w:val="00C94AF4"/>
    <w:rsid w:val="00CA6CCB"/>
    <w:rsid w:val="00CB140C"/>
    <w:rsid w:val="00CF4BC6"/>
    <w:rsid w:val="00D07FD6"/>
    <w:rsid w:val="00D224E3"/>
    <w:rsid w:val="00D47239"/>
    <w:rsid w:val="00D525E7"/>
    <w:rsid w:val="00D53528"/>
    <w:rsid w:val="00D62A7E"/>
    <w:rsid w:val="00D67C43"/>
    <w:rsid w:val="00D84306"/>
    <w:rsid w:val="00D929CA"/>
    <w:rsid w:val="00D93DF9"/>
    <w:rsid w:val="00DA3DC0"/>
    <w:rsid w:val="00DC1413"/>
    <w:rsid w:val="00DF738F"/>
    <w:rsid w:val="00E1331D"/>
    <w:rsid w:val="00E14C09"/>
    <w:rsid w:val="00E77BB8"/>
    <w:rsid w:val="00F04508"/>
    <w:rsid w:val="00F2774E"/>
    <w:rsid w:val="00F62B59"/>
    <w:rsid w:val="00F972FC"/>
    <w:rsid w:val="00F9780C"/>
    <w:rsid w:val="00FB64F3"/>
    <w:rsid w:val="00FC43BA"/>
    <w:rsid w:val="00FD622A"/>
    <w:rsid w:val="00FE4888"/>
    <w:rsid w:val="00FE4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51F1"/>
  <w15:docId w15:val="{4EBD870C-8F1C-4E31-A17D-EE0DF457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290FA4"/>
    <w:pPr>
      <w:keepNext/>
      <w:keepLines/>
      <w:widowControl/>
      <w:numPr>
        <w:numId w:val="17"/>
      </w:numPr>
      <w:spacing w:before="480" w:line="276" w:lineRule="auto"/>
      <w:outlineLvl w:val="0"/>
    </w:pPr>
    <w:rPr>
      <w:rFonts w:ascii="Arial" w:eastAsiaTheme="majorEastAsia" w:hAnsi="Arial" w:cstheme="majorBidi"/>
      <w:b/>
      <w:bCs/>
      <w:color w:val="auto"/>
      <w:sz w:val="26"/>
      <w:szCs w:val="28"/>
      <w:lang w:bidi="ar-SA"/>
    </w:rPr>
  </w:style>
  <w:style w:type="paragraph" w:styleId="Heading2">
    <w:name w:val="heading 2"/>
    <w:basedOn w:val="Normal"/>
    <w:next w:val="Normal"/>
    <w:link w:val="Heading2Char"/>
    <w:uiPriority w:val="9"/>
    <w:unhideWhenUsed/>
    <w:qFormat/>
    <w:rsid w:val="00290FA4"/>
    <w:pPr>
      <w:keepNext/>
      <w:keepLines/>
      <w:widowControl/>
      <w:numPr>
        <w:ilvl w:val="1"/>
        <w:numId w:val="17"/>
      </w:numPr>
      <w:spacing w:before="200" w:after="120" w:line="276" w:lineRule="auto"/>
      <w:outlineLvl w:val="1"/>
    </w:pPr>
    <w:rPr>
      <w:rFonts w:ascii="Arial" w:eastAsiaTheme="majorEastAsia" w:hAnsi="Arial" w:cstheme="majorBidi"/>
      <w:b/>
      <w:bCs/>
      <w:color w:val="auto"/>
      <w:szCs w:val="26"/>
      <w:lang w:bidi="ar-SA"/>
    </w:rPr>
  </w:style>
  <w:style w:type="paragraph" w:styleId="Heading3">
    <w:name w:val="heading 3"/>
    <w:basedOn w:val="Normal"/>
    <w:next w:val="Normal"/>
    <w:link w:val="Heading3Char"/>
    <w:uiPriority w:val="9"/>
    <w:unhideWhenUsed/>
    <w:qFormat/>
    <w:rsid w:val="00290FA4"/>
    <w:pPr>
      <w:keepNext/>
      <w:keepLines/>
      <w:widowControl/>
      <w:numPr>
        <w:ilvl w:val="2"/>
        <w:numId w:val="17"/>
      </w:numPr>
      <w:spacing w:before="320" w:after="120" w:line="276" w:lineRule="auto"/>
      <w:outlineLvl w:val="2"/>
    </w:pPr>
    <w:rPr>
      <w:rFonts w:ascii="Arial" w:eastAsiaTheme="majorEastAsia" w:hAnsi="Arial" w:cstheme="majorBidi"/>
      <w:b/>
      <w:bCs/>
      <w:color w:val="auto"/>
      <w:sz w:val="22"/>
      <w:szCs w:val="22"/>
      <w:lang w:bidi="ar-SA"/>
    </w:rPr>
  </w:style>
  <w:style w:type="paragraph" w:styleId="Heading4">
    <w:name w:val="heading 4"/>
    <w:basedOn w:val="Normal"/>
    <w:next w:val="Normal"/>
    <w:link w:val="Heading4Char"/>
    <w:uiPriority w:val="9"/>
    <w:semiHidden/>
    <w:unhideWhenUsed/>
    <w:qFormat/>
    <w:rsid w:val="00290FA4"/>
    <w:pPr>
      <w:keepNext/>
      <w:keepLines/>
      <w:widowControl/>
      <w:numPr>
        <w:ilvl w:val="3"/>
        <w:numId w:val="17"/>
      </w:numPr>
      <w:spacing w:before="200" w:line="276" w:lineRule="auto"/>
      <w:outlineLvl w:val="3"/>
    </w:pPr>
    <w:rPr>
      <w:rFonts w:asciiTheme="majorHAnsi" w:eastAsiaTheme="majorEastAsia" w:hAnsiTheme="majorHAnsi" w:cstheme="majorBidi"/>
      <w:b/>
      <w:bCs/>
      <w:i/>
      <w:iCs/>
      <w:color w:val="5B9BD5" w:themeColor="accent1"/>
      <w:sz w:val="22"/>
      <w:szCs w:val="22"/>
      <w:lang w:bidi="ar-SA"/>
    </w:rPr>
  </w:style>
  <w:style w:type="paragraph" w:styleId="Heading5">
    <w:name w:val="heading 5"/>
    <w:basedOn w:val="Normal"/>
    <w:next w:val="Normal"/>
    <w:link w:val="Heading5Char"/>
    <w:uiPriority w:val="9"/>
    <w:semiHidden/>
    <w:unhideWhenUsed/>
    <w:qFormat/>
    <w:rsid w:val="00290FA4"/>
    <w:pPr>
      <w:keepNext/>
      <w:keepLines/>
      <w:widowControl/>
      <w:numPr>
        <w:ilvl w:val="4"/>
        <w:numId w:val="17"/>
      </w:numPr>
      <w:spacing w:before="200" w:line="276" w:lineRule="auto"/>
      <w:outlineLvl w:val="4"/>
    </w:pPr>
    <w:rPr>
      <w:rFonts w:asciiTheme="majorHAnsi" w:eastAsiaTheme="majorEastAsia" w:hAnsiTheme="majorHAnsi" w:cstheme="majorBidi"/>
      <w:color w:val="1F4D78" w:themeColor="accent1" w:themeShade="7F"/>
      <w:sz w:val="22"/>
      <w:szCs w:val="22"/>
      <w:lang w:bidi="ar-SA"/>
    </w:rPr>
  </w:style>
  <w:style w:type="paragraph" w:styleId="Heading6">
    <w:name w:val="heading 6"/>
    <w:basedOn w:val="Normal"/>
    <w:next w:val="Normal"/>
    <w:link w:val="Heading6Char"/>
    <w:uiPriority w:val="9"/>
    <w:semiHidden/>
    <w:unhideWhenUsed/>
    <w:qFormat/>
    <w:rsid w:val="00290FA4"/>
    <w:pPr>
      <w:keepNext/>
      <w:keepLines/>
      <w:widowControl/>
      <w:numPr>
        <w:ilvl w:val="5"/>
        <w:numId w:val="17"/>
      </w:numPr>
      <w:spacing w:before="200" w:line="276" w:lineRule="auto"/>
      <w:outlineLvl w:val="5"/>
    </w:pPr>
    <w:rPr>
      <w:rFonts w:asciiTheme="majorHAnsi" w:eastAsiaTheme="majorEastAsia" w:hAnsiTheme="majorHAnsi" w:cstheme="majorBidi"/>
      <w:i/>
      <w:iCs/>
      <w:color w:val="1F4D78" w:themeColor="accent1" w:themeShade="7F"/>
      <w:sz w:val="22"/>
      <w:szCs w:val="22"/>
      <w:lang w:bidi="ar-SA"/>
    </w:rPr>
  </w:style>
  <w:style w:type="paragraph" w:styleId="Heading7">
    <w:name w:val="heading 7"/>
    <w:basedOn w:val="Normal"/>
    <w:next w:val="Normal"/>
    <w:link w:val="Heading7Char"/>
    <w:uiPriority w:val="9"/>
    <w:semiHidden/>
    <w:unhideWhenUsed/>
    <w:qFormat/>
    <w:rsid w:val="00290FA4"/>
    <w:pPr>
      <w:keepNext/>
      <w:keepLines/>
      <w:widowControl/>
      <w:numPr>
        <w:ilvl w:val="6"/>
        <w:numId w:val="17"/>
      </w:numPr>
      <w:spacing w:before="200" w:line="276" w:lineRule="auto"/>
      <w:outlineLvl w:val="6"/>
    </w:pPr>
    <w:rPr>
      <w:rFonts w:asciiTheme="majorHAnsi" w:eastAsiaTheme="majorEastAsia" w:hAnsiTheme="majorHAnsi" w:cstheme="majorBidi"/>
      <w:i/>
      <w:iCs/>
      <w:color w:val="404040" w:themeColor="text1" w:themeTint="BF"/>
      <w:sz w:val="22"/>
      <w:szCs w:val="22"/>
      <w:lang w:bidi="ar-SA"/>
    </w:rPr>
  </w:style>
  <w:style w:type="paragraph" w:styleId="Heading8">
    <w:name w:val="heading 8"/>
    <w:basedOn w:val="Normal"/>
    <w:next w:val="Normal"/>
    <w:link w:val="Heading8Char"/>
    <w:uiPriority w:val="9"/>
    <w:semiHidden/>
    <w:unhideWhenUsed/>
    <w:qFormat/>
    <w:rsid w:val="00290FA4"/>
    <w:pPr>
      <w:keepNext/>
      <w:keepLines/>
      <w:widowControl/>
      <w:numPr>
        <w:ilvl w:val="7"/>
        <w:numId w:val="17"/>
      </w:numPr>
      <w:spacing w:before="200" w:line="276" w:lineRule="auto"/>
      <w:outlineLvl w:val="7"/>
    </w:pPr>
    <w:rPr>
      <w:rFonts w:asciiTheme="majorHAnsi" w:eastAsiaTheme="majorEastAsia" w:hAnsiTheme="majorHAnsi" w:cstheme="majorBidi"/>
      <w:color w:val="404040" w:themeColor="text1" w:themeTint="BF"/>
      <w:sz w:val="20"/>
      <w:szCs w:val="20"/>
      <w:lang w:bidi="ar-SA"/>
    </w:rPr>
  </w:style>
  <w:style w:type="paragraph" w:styleId="Heading9">
    <w:name w:val="heading 9"/>
    <w:basedOn w:val="Normal"/>
    <w:next w:val="Normal"/>
    <w:link w:val="Heading9Char"/>
    <w:uiPriority w:val="9"/>
    <w:semiHidden/>
    <w:unhideWhenUsed/>
    <w:qFormat/>
    <w:rsid w:val="00290FA4"/>
    <w:pPr>
      <w:keepNext/>
      <w:keepLines/>
      <w:widowControl/>
      <w:numPr>
        <w:ilvl w:val="8"/>
        <w:numId w:val="17"/>
      </w:numPr>
      <w:spacing w:before="200" w:line="276" w:lineRule="auto"/>
      <w:outlineLvl w:val="8"/>
    </w:pPr>
    <w:rPr>
      <w:rFonts w:asciiTheme="majorHAnsi" w:eastAsiaTheme="majorEastAsia" w:hAnsiTheme="majorHAnsi" w:cstheme="majorBidi"/>
      <w:i/>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2_"/>
    <w:basedOn w:val="DefaultParagraphFont"/>
    <w:link w:val="Headerorfooter20"/>
    <w:rPr>
      <w:b w:val="0"/>
      <w:bCs w:val="0"/>
      <w:i w:val="0"/>
      <w:iCs w:val="0"/>
      <w:smallCaps w:val="0"/>
      <w:strike w:val="0"/>
      <w:sz w:val="20"/>
      <w:szCs w:val="20"/>
      <w:u w:val="none"/>
    </w:rPr>
  </w:style>
  <w:style w:type="character" w:customStyle="1" w:styleId="Bodytext2">
    <w:name w:val="Body text|2_"/>
    <w:basedOn w:val="DefaultParagraphFont"/>
    <w:link w:val="Bodytext20"/>
    <w:rPr>
      <w:rFonts w:ascii="Calibri" w:eastAsia="Calibri" w:hAnsi="Calibri" w:cs="Calibri"/>
      <w:b w:val="0"/>
      <w:bCs w:val="0"/>
      <w:i w:val="0"/>
      <w:iCs w:val="0"/>
      <w:smallCaps w:val="0"/>
      <w:strike w:val="0"/>
      <w:sz w:val="32"/>
      <w:szCs w:val="32"/>
      <w:u w:val="none"/>
    </w:rPr>
  </w:style>
  <w:style w:type="character" w:customStyle="1" w:styleId="Heading11">
    <w:name w:val="Heading #1|1_"/>
    <w:basedOn w:val="DefaultParagraphFont"/>
    <w:link w:val="Heading110"/>
    <w:rPr>
      <w:rFonts w:ascii="Calibri" w:eastAsia="Calibri" w:hAnsi="Calibri" w:cs="Calibri"/>
      <w:b w:val="0"/>
      <w:bCs w:val="0"/>
      <w:i w:val="0"/>
      <w:iCs w:val="0"/>
      <w:smallCaps w:val="0"/>
      <w:strike w:val="0"/>
      <w:sz w:val="36"/>
      <w:szCs w:val="36"/>
      <w:u w:val="none"/>
    </w:rPr>
  </w:style>
  <w:style w:type="character" w:customStyle="1" w:styleId="Bodytext1">
    <w:name w:val="Body text|1_"/>
    <w:basedOn w:val="DefaultParagraphFont"/>
    <w:link w:val="Bodytext10"/>
    <w:rPr>
      <w:rFonts w:ascii="Calibri" w:eastAsia="Calibri" w:hAnsi="Calibri" w:cs="Calibri"/>
      <w:b w:val="0"/>
      <w:bCs w:val="0"/>
      <w:i w:val="0"/>
      <w:iCs w:val="0"/>
      <w:smallCaps w:val="0"/>
      <w:strike w:val="0"/>
      <w:sz w:val="22"/>
      <w:szCs w:val="22"/>
      <w:u w:val="none"/>
    </w:rPr>
  </w:style>
  <w:style w:type="character" w:customStyle="1" w:styleId="Heading21">
    <w:name w:val="Heading #2|1_"/>
    <w:basedOn w:val="DefaultParagraphFont"/>
    <w:link w:val="Heading210"/>
    <w:rPr>
      <w:rFonts w:ascii="Calibri" w:eastAsia="Calibri" w:hAnsi="Calibri" w:cs="Calibri"/>
      <w:b/>
      <w:bCs/>
      <w:i w:val="0"/>
      <w:iCs w:val="0"/>
      <w:smallCaps w:val="0"/>
      <w:strike w:val="0"/>
      <w:sz w:val="22"/>
      <w:szCs w:val="22"/>
      <w:u w:val="none"/>
    </w:rPr>
  </w:style>
  <w:style w:type="character" w:customStyle="1" w:styleId="Tablecaption1">
    <w:name w:val="Table caption|1_"/>
    <w:basedOn w:val="DefaultParagraphFont"/>
    <w:link w:val="Tablecaption10"/>
    <w:rPr>
      <w:rFonts w:ascii="Calibri" w:eastAsia="Calibri" w:hAnsi="Calibri" w:cs="Calibri"/>
      <w:b/>
      <w:bCs/>
      <w:i/>
      <w:iCs/>
      <w:smallCaps w:val="0"/>
      <w:strike w:val="0"/>
      <w:sz w:val="22"/>
      <w:szCs w:val="22"/>
      <w:u w:val="none"/>
    </w:rPr>
  </w:style>
  <w:style w:type="character" w:customStyle="1" w:styleId="Other1">
    <w:name w:val="Other|1_"/>
    <w:basedOn w:val="DefaultParagraphFont"/>
    <w:link w:val="Other10"/>
    <w:rPr>
      <w:rFonts w:ascii="Calibri" w:eastAsia="Calibri" w:hAnsi="Calibri" w:cs="Calibri"/>
      <w:b w:val="0"/>
      <w:bCs w:val="0"/>
      <w:i w:val="0"/>
      <w:iCs w:val="0"/>
      <w:smallCaps w:val="0"/>
      <w:strike w:val="0"/>
      <w:sz w:val="22"/>
      <w:szCs w:val="22"/>
      <w:u w:val="none"/>
    </w:rPr>
  </w:style>
  <w:style w:type="paragraph" w:customStyle="1" w:styleId="Headerorfooter20">
    <w:name w:val="Header or footer|2"/>
    <w:basedOn w:val="Normal"/>
    <w:link w:val="Headerorfooter2"/>
    <w:pPr>
      <w:shd w:val="clear" w:color="auto" w:fill="FFFFFF"/>
    </w:pPr>
    <w:rPr>
      <w:sz w:val="20"/>
      <w:szCs w:val="20"/>
    </w:rPr>
  </w:style>
  <w:style w:type="paragraph" w:customStyle="1" w:styleId="Bodytext20">
    <w:name w:val="Body text|2"/>
    <w:basedOn w:val="Normal"/>
    <w:link w:val="Bodytext2"/>
    <w:pPr>
      <w:shd w:val="clear" w:color="auto" w:fill="FFFFFF"/>
      <w:spacing w:after="50" w:line="288" w:lineRule="auto"/>
      <w:jc w:val="center"/>
    </w:pPr>
    <w:rPr>
      <w:rFonts w:ascii="Calibri" w:eastAsia="Calibri" w:hAnsi="Calibri" w:cs="Calibri"/>
      <w:sz w:val="32"/>
      <w:szCs w:val="32"/>
    </w:rPr>
  </w:style>
  <w:style w:type="paragraph" w:customStyle="1" w:styleId="Heading110">
    <w:name w:val="Heading #1|1"/>
    <w:basedOn w:val="Normal"/>
    <w:link w:val="Heading11"/>
    <w:pPr>
      <w:shd w:val="clear" w:color="auto" w:fill="FFFFFF"/>
      <w:spacing w:line="271" w:lineRule="auto"/>
      <w:ind w:left="140"/>
      <w:outlineLvl w:val="0"/>
    </w:pPr>
    <w:rPr>
      <w:rFonts w:ascii="Calibri" w:eastAsia="Calibri" w:hAnsi="Calibri" w:cs="Calibri"/>
      <w:sz w:val="36"/>
      <w:szCs w:val="36"/>
    </w:rPr>
  </w:style>
  <w:style w:type="paragraph" w:customStyle="1" w:styleId="Bodytext10">
    <w:name w:val="Body text|1"/>
    <w:basedOn w:val="Normal"/>
    <w:link w:val="Bodytext1"/>
    <w:pPr>
      <w:shd w:val="clear" w:color="auto" w:fill="FFFFFF"/>
      <w:spacing w:after="160" w:line="254" w:lineRule="auto"/>
    </w:pPr>
    <w:rPr>
      <w:rFonts w:ascii="Calibri" w:eastAsia="Calibri" w:hAnsi="Calibri" w:cs="Calibri"/>
      <w:sz w:val="22"/>
      <w:szCs w:val="22"/>
    </w:rPr>
  </w:style>
  <w:style w:type="paragraph" w:customStyle="1" w:styleId="Heading210">
    <w:name w:val="Heading #2|1"/>
    <w:basedOn w:val="Normal"/>
    <w:link w:val="Heading21"/>
    <w:pPr>
      <w:shd w:val="clear" w:color="auto" w:fill="FFFFFF"/>
      <w:spacing w:after="160" w:line="254" w:lineRule="auto"/>
      <w:outlineLvl w:val="1"/>
    </w:pPr>
    <w:rPr>
      <w:rFonts w:ascii="Calibri" w:eastAsia="Calibri" w:hAnsi="Calibri" w:cs="Calibri"/>
      <w:b/>
      <w:bCs/>
      <w:sz w:val="22"/>
      <w:szCs w:val="22"/>
    </w:rPr>
  </w:style>
  <w:style w:type="paragraph" w:customStyle="1" w:styleId="Tablecaption10">
    <w:name w:val="Table caption|1"/>
    <w:basedOn w:val="Normal"/>
    <w:link w:val="Tablecaption1"/>
    <w:pPr>
      <w:shd w:val="clear" w:color="auto" w:fill="FFFFFF"/>
      <w:spacing w:line="257" w:lineRule="auto"/>
    </w:pPr>
    <w:rPr>
      <w:rFonts w:ascii="Calibri" w:eastAsia="Calibri" w:hAnsi="Calibri" w:cs="Calibri"/>
      <w:b/>
      <w:bCs/>
      <w:i/>
      <w:iCs/>
      <w:sz w:val="22"/>
      <w:szCs w:val="22"/>
    </w:rPr>
  </w:style>
  <w:style w:type="paragraph" w:customStyle="1" w:styleId="Other10">
    <w:name w:val="Other|1"/>
    <w:basedOn w:val="Normal"/>
    <w:link w:val="Other1"/>
    <w:pPr>
      <w:shd w:val="clear" w:color="auto" w:fill="FFFFFF"/>
      <w:spacing w:after="160" w:line="254" w:lineRule="auto"/>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AF6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EF5"/>
    <w:rPr>
      <w:rFonts w:ascii="Segoe UI" w:hAnsi="Segoe UI" w:cs="Segoe UI"/>
      <w:color w:val="000000"/>
      <w:sz w:val="18"/>
      <w:szCs w:val="18"/>
    </w:rPr>
  </w:style>
  <w:style w:type="paragraph" w:customStyle="1" w:styleId="Default">
    <w:name w:val="Default"/>
    <w:rsid w:val="008D71E7"/>
    <w:pPr>
      <w:widowControl/>
      <w:autoSpaceDE w:val="0"/>
      <w:autoSpaceDN w:val="0"/>
      <w:adjustRightInd w:val="0"/>
    </w:pPr>
    <w:rPr>
      <w:rFonts w:ascii="Arial Narrow" w:eastAsiaTheme="minorHAnsi" w:hAnsi="Arial Narrow" w:cs="Arial Narrow"/>
      <w:color w:val="000000"/>
      <w:lang w:val="en-GB" w:bidi="ar-SA"/>
    </w:r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Ha"/>
    <w:basedOn w:val="Normal"/>
    <w:link w:val="ListParagraphChar"/>
    <w:uiPriority w:val="34"/>
    <w:qFormat/>
    <w:rsid w:val="008D71E7"/>
    <w:pPr>
      <w:widowControl/>
      <w:ind w:left="720"/>
      <w:contextualSpacing/>
    </w:pPr>
    <w:rPr>
      <w:color w:val="auto"/>
      <w:lang w:val="en-ZA" w:eastAsia="en-GB" w:bidi="ar-SA"/>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Ha Char"/>
    <w:link w:val="ListParagraph"/>
    <w:uiPriority w:val="34"/>
    <w:qFormat/>
    <w:locked/>
    <w:rsid w:val="008D71E7"/>
    <w:rPr>
      <w:lang w:val="en-ZA" w:eastAsia="en-GB" w:bidi="ar-SA"/>
    </w:rPr>
  </w:style>
  <w:style w:type="character" w:styleId="CommentReference">
    <w:name w:val="annotation reference"/>
    <w:basedOn w:val="DefaultParagraphFont"/>
    <w:uiPriority w:val="99"/>
    <w:semiHidden/>
    <w:unhideWhenUsed/>
    <w:rsid w:val="00AD175D"/>
    <w:rPr>
      <w:sz w:val="16"/>
      <w:szCs w:val="16"/>
    </w:rPr>
  </w:style>
  <w:style w:type="paragraph" w:styleId="CommentText">
    <w:name w:val="annotation text"/>
    <w:basedOn w:val="Normal"/>
    <w:link w:val="CommentTextChar"/>
    <w:uiPriority w:val="99"/>
    <w:semiHidden/>
    <w:unhideWhenUsed/>
    <w:rsid w:val="00AD175D"/>
    <w:rPr>
      <w:sz w:val="20"/>
      <w:szCs w:val="20"/>
    </w:rPr>
  </w:style>
  <w:style w:type="character" w:customStyle="1" w:styleId="CommentTextChar">
    <w:name w:val="Comment Text Char"/>
    <w:basedOn w:val="DefaultParagraphFont"/>
    <w:link w:val="CommentText"/>
    <w:uiPriority w:val="99"/>
    <w:semiHidden/>
    <w:rsid w:val="00AD175D"/>
    <w:rPr>
      <w:color w:val="000000"/>
      <w:sz w:val="20"/>
      <w:szCs w:val="20"/>
    </w:rPr>
  </w:style>
  <w:style w:type="paragraph" w:styleId="CommentSubject">
    <w:name w:val="annotation subject"/>
    <w:basedOn w:val="CommentText"/>
    <w:next w:val="CommentText"/>
    <w:link w:val="CommentSubjectChar"/>
    <w:uiPriority w:val="99"/>
    <w:semiHidden/>
    <w:unhideWhenUsed/>
    <w:rsid w:val="00AD175D"/>
    <w:rPr>
      <w:b/>
      <w:bCs/>
    </w:rPr>
  </w:style>
  <w:style w:type="character" w:customStyle="1" w:styleId="CommentSubjectChar">
    <w:name w:val="Comment Subject Char"/>
    <w:basedOn w:val="CommentTextChar"/>
    <w:link w:val="CommentSubject"/>
    <w:uiPriority w:val="99"/>
    <w:semiHidden/>
    <w:rsid w:val="00AD175D"/>
    <w:rPr>
      <w:b/>
      <w:bCs/>
      <w:color w:val="000000"/>
      <w:sz w:val="20"/>
      <w:szCs w:val="20"/>
    </w:rPr>
  </w:style>
  <w:style w:type="paragraph" w:styleId="Revision">
    <w:name w:val="Revision"/>
    <w:hidden/>
    <w:uiPriority w:val="99"/>
    <w:semiHidden/>
    <w:rsid w:val="000377D8"/>
    <w:pPr>
      <w:widowControl/>
    </w:pPr>
    <w:rPr>
      <w:color w:val="000000"/>
    </w:rPr>
  </w:style>
  <w:style w:type="character" w:customStyle="1" w:styleId="Heading1Char">
    <w:name w:val="Heading 1 Char"/>
    <w:basedOn w:val="DefaultParagraphFont"/>
    <w:link w:val="Heading1"/>
    <w:uiPriority w:val="9"/>
    <w:rsid w:val="00290FA4"/>
    <w:rPr>
      <w:rFonts w:ascii="Arial" w:eastAsiaTheme="majorEastAsia" w:hAnsi="Arial" w:cstheme="majorBidi"/>
      <w:b/>
      <w:bCs/>
      <w:sz w:val="26"/>
      <w:szCs w:val="28"/>
      <w:lang w:bidi="ar-SA"/>
    </w:rPr>
  </w:style>
  <w:style w:type="character" w:customStyle="1" w:styleId="Heading2Char">
    <w:name w:val="Heading 2 Char"/>
    <w:basedOn w:val="DefaultParagraphFont"/>
    <w:link w:val="Heading2"/>
    <w:uiPriority w:val="9"/>
    <w:rsid w:val="00290FA4"/>
    <w:rPr>
      <w:rFonts w:ascii="Arial" w:eastAsiaTheme="majorEastAsia" w:hAnsi="Arial" w:cstheme="majorBidi"/>
      <w:b/>
      <w:bCs/>
      <w:szCs w:val="26"/>
      <w:lang w:bidi="ar-SA"/>
    </w:rPr>
  </w:style>
  <w:style w:type="character" w:customStyle="1" w:styleId="Heading3Char">
    <w:name w:val="Heading 3 Char"/>
    <w:basedOn w:val="DefaultParagraphFont"/>
    <w:link w:val="Heading3"/>
    <w:uiPriority w:val="9"/>
    <w:rsid w:val="00290FA4"/>
    <w:rPr>
      <w:rFonts w:ascii="Arial" w:eastAsiaTheme="majorEastAsia" w:hAnsi="Arial" w:cstheme="majorBidi"/>
      <w:b/>
      <w:bCs/>
      <w:sz w:val="22"/>
      <w:szCs w:val="22"/>
      <w:lang w:bidi="ar-SA"/>
    </w:rPr>
  </w:style>
  <w:style w:type="character" w:customStyle="1" w:styleId="Heading4Char">
    <w:name w:val="Heading 4 Char"/>
    <w:basedOn w:val="DefaultParagraphFont"/>
    <w:link w:val="Heading4"/>
    <w:uiPriority w:val="9"/>
    <w:semiHidden/>
    <w:rsid w:val="00290FA4"/>
    <w:rPr>
      <w:rFonts w:asciiTheme="majorHAnsi" w:eastAsiaTheme="majorEastAsia" w:hAnsiTheme="majorHAnsi" w:cstheme="majorBidi"/>
      <w:b/>
      <w:bCs/>
      <w:i/>
      <w:iCs/>
      <w:color w:val="5B9BD5" w:themeColor="accent1"/>
      <w:sz w:val="22"/>
      <w:szCs w:val="22"/>
      <w:lang w:bidi="ar-SA"/>
    </w:rPr>
  </w:style>
  <w:style w:type="character" w:customStyle="1" w:styleId="Heading5Char">
    <w:name w:val="Heading 5 Char"/>
    <w:basedOn w:val="DefaultParagraphFont"/>
    <w:link w:val="Heading5"/>
    <w:uiPriority w:val="9"/>
    <w:semiHidden/>
    <w:rsid w:val="00290FA4"/>
    <w:rPr>
      <w:rFonts w:asciiTheme="majorHAnsi" w:eastAsiaTheme="majorEastAsia" w:hAnsiTheme="majorHAnsi" w:cstheme="majorBidi"/>
      <w:color w:val="1F4D78" w:themeColor="accent1" w:themeShade="7F"/>
      <w:sz w:val="22"/>
      <w:szCs w:val="22"/>
      <w:lang w:bidi="ar-SA"/>
    </w:rPr>
  </w:style>
  <w:style w:type="character" w:customStyle="1" w:styleId="Heading6Char">
    <w:name w:val="Heading 6 Char"/>
    <w:basedOn w:val="DefaultParagraphFont"/>
    <w:link w:val="Heading6"/>
    <w:uiPriority w:val="9"/>
    <w:semiHidden/>
    <w:rsid w:val="00290FA4"/>
    <w:rPr>
      <w:rFonts w:asciiTheme="majorHAnsi" w:eastAsiaTheme="majorEastAsia" w:hAnsiTheme="majorHAnsi" w:cstheme="majorBidi"/>
      <w:i/>
      <w:iCs/>
      <w:color w:val="1F4D78" w:themeColor="accent1" w:themeShade="7F"/>
      <w:sz w:val="22"/>
      <w:szCs w:val="22"/>
      <w:lang w:bidi="ar-SA"/>
    </w:rPr>
  </w:style>
  <w:style w:type="character" w:customStyle="1" w:styleId="Heading7Char">
    <w:name w:val="Heading 7 Char"/>
    <w:basedOn w:val="DefaultParagraphFont"/>
    <w:link w:val="Heading7"/>
    <w:uiPriority w:val="9"/>
    <w:semiHidden/>
    <w:rsid w:val="00290FA4"/>
    <w:rPr>
      <w:rFonts w:asciiTheme="majorHAnsi" w:eastAsiaTheme="majorEastAsia" w:hAnsiTheme="majorHAnsi" w:cstheme="majorBidi"/>
      <w:i/>
      <w:iCs/>
      <w:color w:val="404040" w:themeColor="text1" w:themeTint="BF"/>
      <w:sz w:val="22"/>
      <w:szCs w:val="22"/>
      <w:lang w:bidi="ar-SA"/>
    </w:rPr>
  </w:style>
  <w:style w:type="character" w:customStyle="1" w:styleId="Heading8Char">
    <w:name w:val="Heading 8 Char"/>
    <w:basedOn w:val="DefaultParagraphFont"/>
    <w:link w:val="Heading8"/>
    <w:uiPriority w:val="9"/>
    <w:semiHidden/>
    <w:rsid w:val="00290FA4"/>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290FA4"/>
    <w:rPr>
      <w:rFonts w:asciiTheme="majorHAnsi" w:eastAsiaTheme="majorEastAsia" w:hAnsiTheme="majorHAnsi" w:cstheme="majorBidi"/>
      <w:i/>
      <w:iCs/>
      <w:color w:val="404040" w:themeColor="text1" w:themeTint="BF"/>
      <w:sz w:val="20"/>
      <w:szCs w:val="20"/>
      <w:lang w:bidi="ar-SA"/>
    </w:rPr>
  </w:style>
  <w:style w:type="character" w:styleId="Hyperlink">
    <w:name w:val="Hyperlink"/>
    <w:basedOn w:val="DefaultParagraphFont"/>
    <w:uiPriority w:val="99"/>
    <w:unhideWhenUsed/>
    <w:rsid w:val="00D525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embekani.luthuli@sapp.co.zw"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0EC99-665F-409E-A223-9FC5CF42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Joy Phiri</cp:lastModifiedBy>
  <cp:revision>9</cp:revision>
  <dcterms:created xsi:type="dcterms:W3CDTF">2022-04-01T11:00:00Z</dcterms:created>
  <dcterms:modified xsi:type="dcterms:W3CDTF">2022-04-13T09:55:00Z</dcterms:modified>
</cp:coreProperties>
</file>