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7A8F" w14:textId="1B1F41BE" w:rsidR="00255E1C" w:rsidRPr="00400805" w:rsidRDefault="00255E1C" w:rsidP="00F336AC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 w:rsidRPr="00400805">
        <w:rPr>
          <w:rFonts w:asciiTheme="minorHAnsi" w:hAnsiTheme="minorHAnsi"/>
          <w:b/>
          <w:color w:val="000000" w:themeColor="text1"/>
        </w:rPr>
        <w:t>TERMOS DE REFERÊNCIA PARA A ELABORAÇÃO DE UMA POLÍTICA DE GESTÃO DE RECURSOS HUMANOS E MANUAL DE PROCEDIMENTOS PARA A COMISSÃO DE ÁGUAS D</w:t>
      </w:r>
      <w:r w:rsidR="001D119D">
        <w:rPr>
          <w:rFonts w:asciiTheme="minorHAnsi" w:hAnsiTheme="minorHAnsi"/>
          <w:b/>
          <w:color w:val="000000" w:themeColor="text1"/>
        </w:rPr>
        <w:t>O</w:t>
      </w:r>
      <w:r w:rsidRPr="00400805">
        <w:rPr>
          <w:rFonts w:asciiTheme="minorHAnsi" w:hAnsiTheme="minorHAnsi"/>
          <w:b/>
          <w:color w:val="000000" w:themeColor="text1"/>
        </w:rPr>
        <w:t xml:space="preserve"> LIMPOPO (LIMCOM)</w:t>
      </w:r>
    </w:p>
    <w:p w14:paraId="6444FFFE" w14:textId="77777777" w:rsidR="00255E1C" w:rsidRPr="00400805" w:rsidRDefault="00255E1C" w:rsidP="00255E1C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38A5876E" w14:textId="09749F4A" w:rsidR="00255E1C" w:rsidRPr="00400805" w:rsidRDefault="00255E1C" w:rsidP="00F06A63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b/>
          <w:color w:val="000000" w:themeColor="text1"/>
        </w:rPr>
      </w:pPr>
      <w:r w:rsidRPr="00400805">
        <w:rPr>
          <w:rFonts w:asciiTheme="minorHAnsi" w:hAnsiTheme="minorHAnsi"/>
          <w:b/>
          <w:color w:val="000000" w:themeColor="text1"/>
        </w:rPr>
        <w:t>Introdução</w:t>
      </w:r>
    </w:p>
    <w:p w14:paraId="6958A9BD" w14:textId="77777777" w:rsidR="00BF7A2E" w:rsidRPr="00400805" w:rsidRDefault="00BF7A2E" w:rsidP="00F06A63">
      <w:pPr>
        <w:pStyle w:val="Default"/>
        <w:ind w:left="360"/>
        <w:jc w:val="both"/>
        <w:rPr>
          <w:rFonts w:asciiTheme="minorHAnsi" w:hAnsiTheme="minorHAnsi"/>
          <w:b/>
          <w:color w:val="000000" w:themeColor="text1"/>
        </w:rPr>
      </w:pPr>
    </w:p>
    <w:p w14:paraId="3615530B" w14:textId="4FBC0FD4" w:rsidR="00BF7A2E" w:rsidRPr="00400805" w:rsidRDefault="00BF7A2E" w:rsidP="00BF7A2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 xml:space="preserve">A Bacia do Rio Limpopo é partilhada por quatro Estados Membros da SADC, nomeadamente Botswana, Moçambique, África do Sul e Zimbabwe. O compromisso dos estados ribeirinhos de gerir os recursos hídricos da bacia de uma </w:t>
      </w:r>
      <w:r w:rsidR="00F336AC" w:rsidRPr="00400805">
        <w:rPr>
          <w:rFonts w:cs="Times New Roman"/>
          <w:color w:val="000000" w:themeColor="text1"/>
          <w:sz w:val="24"/>
          <w:szCs w:val="24"/>
        </w:rPr>
        <w:t xml:space="preserve">forma </w:t>
      </w:r>
      <w:r w:rsidRPr="00400805">
        <w:rPr>
          <w:rFonts w:cs="Times New Roman"/>
          <w:color w:val="000000" w:themeColor="text1"/>
          <w:sz w:val="24"/>
          <w:szCs w:val="24"/>
        </w:rPr>
        <w:t>colaborativa data de 1986, quando o “Comit</w:t>
      </w:r>
      <w:r w:rsidR="00F336AC" w:rsidRPr="00400805">
        <w:rPr>
          <w:rFonts w:cs="Times New Roman"/>
          <w:color w:val="000000" w:themeColor="text1"/>
          <w:sz w:val="24"/>
          <w:szCs w:val="24"/>
        </w:rPr>
        <w:t>é</w:t>
      </w:r>
      <w:r w:rsidRPr="00400805">
        <w:rPr>
          <w:rFonts w:cs="Times New Roman"/>
          <w:color w:val="000000" w:themeColor="text1"/>
          <w:sz w:val="24"/>
          <w:szCs w:val="24"/>
        </w:rPr>
        <w:t xml:space="preserve"> Técnico Permanente da Bacia do Limpopo” foi conjuntamente estabelecido. Em 2003, este quadro de cooperação foi promovido através do acordo multilateral que estabeleceu a Comissão de Água</w:t>
      </w:r>
      <w:r w:rsidR="00F336AC" w:rsidRPr="00400805">
        <w:rPr>
          <w:rFonts w:cs="Times New Roman"/>
          <w:color w:val="000000" w:themeColor="text1"/>
          <w:sz w:val="24"/>
          <w:szCs w:val="24"/>
        </w:rPr>
        <w:t>s</w:t>
      </w:r>
      <w:r w:rsidRPr="00400805">
        <w:rPr>
          <w:rFonts w:cs="Times New Roman"/>
          <w:color w:val="000000" w:themeColor="text1"/>
          <w:sz w:val="24"/>
          <w:szCs w:val="24"/>
        </w:rPr>
        <w:t xml:space="preserve"> do Limpopo (LIMCOM), com o objectivo de “assessorar as Partes Contratantes sobre os usos do Limpopo, seus afluentes e águas para fins de protecção, preservação e gestão do Limpopo ”(acordo LIMCOM de 2003).</w:t>
      </w:r>
    </w:p>
    <w:p w14:paraId="370A8203" w14:textId="15E2B38B" w:rsidR="00872AF5" w:rsidRPr="00400805" w:rsidRDefault="00872AF5" w:rsidP="00872AF5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  <w:r w:rsidRPr="00400805">
        <w:rPr>
          <w:rFonts w:asciiTheme="minorHAnsi" w:hAnsiTheme="minorHAnsi"/>
          <w:b/>
          <w:color w:val="000000" w:themeColor="text1"/>
        </w:rPr>
        <w:t>2. Contexto da Actividade</w:t>
      </w:r>
    </w:p>
    <w:p w14:paraId="292A8ECC" w14:textId="77777777" w:rsidR="00872AF5" w:rsidRPr="00400805" w:rsidRDefault="00872AF5" w:rsidP="00872AF5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0B4FC8D" w14:textId="7ABA3681" w:rsidR="00872AF5" w:rsidRPr="00400805" w:rsidRDefault="00872AF5" w:rsidP="00872AF5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 xml:space="preserve">Com o apoio do Programa Águas Resilientes da Chemonics Internacional e assistência financeira da USAID, o Secretariado da LIMCOM identificou a necessidade de </w:t>
      </w:r>
      <w:r w:rsidR="00F336AC" w:rsidRPr="00400805">
        <w:rPr>
          <w:rFonts w:asciiTheme="minorHAnsi" w:hAnsiTheme="minorHAnsi"/>
          <w:color w:val="000000" w:themeColor="text1"/>
        </w:rPr>
        <w:t>elaboração d</w:t>
      </w:r>
      <w:r w:rsidRPr="00400805">
        <w:rPr>
          <w:rFonts w:asciiTheme="minorHAnsi" w:hAnsiTheme="minorHAnsi"/>
          <w:color w:val="000000" w:themeColor="text1"/>
        </w:rPr>
        <w:t>o Manual de Políticas e Procedimentos de Recursos Humanos (H</w:t>
      </w:r>
      <w:r w:rsidR="00AC4006" w:rsidRPr="00400805">
        <w:rPr>
          <w:rFonts w:asciiTheme="minorHAnsi" w:hAnsiTheme="minorHAnsi"/>
          <w:color w:val="000000" w:themeColor="text1"/>
        </w:rPr>
        <w:t>RPPM)</w:t>
      </w:r>
      <w:r w:rsidR="00F336AC" w:rsidRPr="00400805">
        <w:rPr>
          <w:rFonts w:asciiTheme="minorHAnsi" w:hAnsiTheme="minorHAnsi"/>
          <w:color w:val="000000" w:themeColor="text1"/>
        </w:rPr>
        <w:t xml:space="preserve"> da organização</w:t>
      </w:r>
      <w:r w:rsidR="00AC4006" w:rsidRPr="00400805">
        <w:rPr>
          <w:rFonts w:asciiTheme="minorHAnsi" w:hAnsiTheme="minorHAnsi"/>
          <w:color w:val="000000" w:themeColor="text1"/>
        </w:rPr>
        <w:t>, para orientar a gestão dos</w:t>
      </w:r>
      <w:r w:rsidRPr="00400805">
        <w:rPr>
          <w:rFonts w:asciiTheme="minorHAnsi" w:hAnsiTheme="minorHAnsi"/>
          <w:color w:val="000000" w:themeColor="text1"/>
        </w:rPr>
        <w:t xml:space="preserve"> seus funcionários dentro do contexto da legislação existente. As políticas e procedimentos de RH destinam-se a auxiliar as organizações e respectiv</w:t>
      </w:r>
      <w:r w:rsidR="00AC4006" w:rsidRPr="00400805">
        <w:rPr>
          <w:rFonts w:asciiTheme="minorHAnsi" w:hAnsiTheme="minorHAnsi"/>
          <w:color w:val="000000" w:themeColor="text1"/>
        </w:rPr>
        <w:t>os funcionários no desempenho das</w:t>
      </w:r>
      <w:r w:rsidRPr="00400805">
        <w:rPr>
          <w:rFonts w:asciiTheme="minorHAnsi" w:hAnsiTheme="minorHAnsi"/>
          <w:color w:val="000000" w:themeColor="text1"/>
        </w:rPr>
        <w:t xml:space="preserve"> suas funções, deveres e responsabilidades profissionais.</w:t>
      </w:r>
    </w:p>
    <w:p w14:paraId="5D3AA923" w14:textId="77777777" w:rsidR="00255E1C" w:rsidRPr="00400805" w:rsidRDefault="00255E1C" w:rsidP="00F51041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0A86DEEF" w14:textId="77777777" w:rsidR="0088230C" w:rsidRPr="00400805" w:rsidRDefault="0088230C" w:rsidP="00BF7FCD">
      <w:pPr>
        <w:pStyle w:val="ListParagraph"/>
        <w:ind w:left="0"/>
        <w:rPr>
          <w:rFonts w:asciiTheme="minorHAnsi" w:hAnsiTheme="minorHAnsi"/>
          <w:color w:val="000000" w:themeColor="text1"/>
          <w:szCs w:val="24"/>
        </w:rPr>
      </w:pPr>
    </w:p>
    <w:p w14:paraId="5CCC2EA7" w14:textId="5963B2F5" w:rsidR="00AC4006" w:rsidRPr="00400805" w:rsidRDefault="00AC4006" w:rsidP="00AC4006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  <w:bookmarkStart w:id="0" w:name="_secA1"/>
      <w:bookmarkEnd w:id="0"/>
      <w:r w:rsidRPr="00400805">
        <w:rPr>
          <w:rFonts w:asciiTheme="minorHAnsi" w:hAnsiTheme="minorHAnsi"/>
          <w:b/>
          <w:color w:val="000000" w:themeColor="text1"/>
        </w:rPr>
        <w:t>3. Obje</w:t>
      </w:r>
      <w:r w:rsidR="00A9092A" w:rsidRPr="00400805">
        <w:rPr>
          <w:rFonts w:asciiTheme="minorHAnsi" w:hAnsiTheme="minorHAnsi"/>
          <w:b/>
          <w:color w:val="000000" w:themeColor="text1"/>
        </w:rPr>
        <w:t>ctivo da Actividade</w:t>
      </w:r>
    </w:p>
    <w:p w14:paraId="19512777" w14:textId="77777777" w:rsidR="00F336AC" w:rsidRPr="00400805" w:rsidRDefault="00F336AC" w:rsidP="00AC4006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</w:p>
    <w:p w14:paraId="2026971C" w14:textId="15828277" w:rsidR="00AC4006" w:rsidRPr="00400805" w:rsidRDefault="00A9092A" w:rsidP="00AC4006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O Secretariado Permanente da</w:t>
      </w:r>
      <w:r w:rsidR="00AC4006" w:rsidRPr="00400805">
        <w:rPr>
          <w:rFonts w:asciiTheme="minorHAnsi" w:hAnsiTheme="minorHAnsi"/>
          <w:color w:val="000000" w:themeColor="text1"/>
        </w:rPr>
        <w:t xml:space="preserve"> </w:t>
      </w:r>
      <w:r w:rsidRPr="00400805">
        <w:rPr>
          <w:rFonts w:asciiTheme="minorHAnsi" w:hAnsiTheme="minorHAnsi"/>
          <w:color w:val="000000" w:themeColor="text1"/>
        </w:rPr>
        <w:t>LIMCOM p</w:t>
      </w:r>
      <w:r w:rsidR="00F336AC" w:rsidRPr="00400805">
        <w:rPr>
          <w:rFonts w:asciiTheme="minorHAnsi" w:hAnsiTheme="minorHAnsi"/>
          <w:color w:val="000000" w:themeColor="text1"/>
        </w:rPr>
        <w:t>retende</w:t>
      </w:r>
      <w:r w:rsidRPr="00400805">
        <w:rPr>
          <w:rFonts w:asciiTheme="minorHAnsi" w:hAnsiTheme="minorHAnsi"/>
          <w:color w:val="000000" w:themeColor="text1"/>
        </w:rPr>
        <w:t xml:space="preserve"> contractar</w:t>
      </w:r>
      <w:r w:rsidR="00AC4006" w:rsidRPr="00400805">
        <w:rPr>
          <w:rFonts w:asciiTheme="minorHAnsi" w:hAnsiTheme="minorHAnsi"/>
          <w:color w:val="000000" w:themeColor="text1"/>
        </w:rPr>
        <w:t xml:space="preserve"> serv</w:t>
      </w:r>
      <w:r w:rsidRPr="00400805">
        <w:rPr>
          <w:rFonts w:asciiTheme="minorHAnsi" w:hAnsiTheme="minorHAnsi"/>
          <w:color w:val="000000" w:themeColor="text1"/>
        </w:rPr>
        <w:t xml:space="preserve">iços de uma consultoria </w:t>
      </w:r>
      <w:r w:rsidR="00F336AC" w:rsidRPr="00400805">
        <w:rPr>
          <w:rFonts w:asciiTheme="minorHAnsi" w:hAnsiTheme="minorHAnsi"/>
          <w:color w:val="000000" w:themeColor="text1"/>
        </w:rPr>
        <w:t xml:space="preserve">competente </w:t>
      </w:r>
      <w:r w:rsidRPr="00400805">
        <w:rPr>
          <w:rFonts w:asciiTheme="minorHAnsi" w:hAnsiTheme="minorHAnsi"/>
          <w:color w:val="000000" w:themeColor="text1"/>
        </w:rPr>
        <w:t>em</w:t>
      </w:r>
      <w:r w:rsidR="00AC4006" w:rsidRPr="00400805">
        <w:rPr>
          <w:rFonts w:asciiTheme="minorHAnsi" w:hAnsiTheme="minorHAnsi"/>
          <w:color w:val="000000" w:themeColor="text1"/>
        </w:rPr>
        <w:t xml:space="preserve"> políticas de recursos humanos p</w:t>
      </w:r>
      <w:r w:rsidR="00D32F0E" w:rsidRPr="00400805">
        <w:rPr>
          <w:rFonts w:asciiTheme="minorHAnsi" w:hAnsiTheme="minorHAnsi"/>
          <w:color w:val="000000" w:themeColor="text1"/>
        </w:rPr>
        <w:t xml:space="preserve">ara ajudar </w:t>
      </w:r>
      <w:r w:rsidR="00F336AC" w:rsidRPr="00400805">
        <w:rPr>
          <w:rFonts w:asciiTheme="minorHAnsi" w:hAnsiTheme="minorHAnsi"/>
          <w:color w:val="000000" w:themeColor="text1"/>
        </w:rPr>
        <w:t>na elaboração</w:t>
      </w:r>
      <w:r w:rsidR="00D32F0E" w:rsidRPr="00400805">
        <w:rPr>
          <w:rFonts w:asciiTheme="minorHAnsi" w:hAnsiTheme="minorHAnsi"/>
          <w:color w:val="000000" w:themeColor="text1"/>
        </w:rPr>
        <w:t xml:space="preserve"> do</w:t>
      </w:r>
      <w:r w:rsidR="00AC4006" w:rsidRPr="00400805">
        <w:rPr>
          <w:rFonts w:asciiTheme="minorHAnsi" w:hAnsiTheme="minorHAnsi"/>
          <w:color w:val="000000" w:themeColor="text1"/>
        </w:rPr>
        <w:t xml:space="preserve"> HRPPM da organização. </w:t>
      </w:r>
      <w:r w:rsidR="00F336AC" w:rsidRPr="00400805">
        <w:rPr>
          <w:rFonts w:asciiTheme="minorHAnsi" w:hAnsiTheme="minorHAnsi"/>
          <w:color w:val="000000" w:themeColor="text1"/>
        </w:rPr>
        <w:t xml:space="preserve">Este desiderato está </w:t>
      </w:r>
      <w:r w:rsidRPr="00400805">
        <w:rPr>
          <w:rFonts w:asciiTheme="minorHAnsi" w:hAnsiTheme="minorHAnsi"/>
          <w:color w:val="000000" w:themeColor="text1"/>
        </w:rPr>
        <w:t>em sintonia com o desenvolvimento da</w:t>
      </w:r>
      <w:r w:rsidR="00AC4006" w:rsidRPr="00400805">
        <w:rPr>
          <w:rFonts w:asciiTheme="minorHAnsi" w:hAnsiTheme="minorHAnsi"/>
          <w:color w:val="000000" w:themeColor="text1"/>
        </w:rPr>
        <w:t xml:space="preserve"> capacidade inst</w:t>
      </w:r>
      <w:r w:rsidRPr="00400805">
        <w:rPr>
          <w:rFonts w:asciiTheme="minorHAnsi" w:hAnsiTheme="minorHAnsi"/>
          <w:color w:val="000000" w:themeColor="text1"/>
        </w:rPr>
        <w:t>itucional e organizacional que a</w:t>
      </w:r>
      <w:r w:rsidR="00AC4006" w:rsidRPr="00400805">
        <w:rPr>
          <w:rFonts w:asciiTheme="minorHAnsi" w:hAnsiTheme="minorHAnsi"/>
          <w:color w:val="000000" w:themeColor="text1"/>
        </w:rPr>
        <w:t xml:space="preserve"> LIMCOM </w:t>
      </w:r>
      <w:r w:rsidRPr="00400805">
        <w:rPr>
          <w:rFonts w:asciiTheme="minorHAnsi" w:hAnsiTheme="minorHAnsi"/>
          <w:color w:val="000000" w:themeColor="text1"/>
        </w:rPr>
        <w:t>tem vindo a esperimentar, à medida que evolui</w:t>
      </w:r>
      <w:r w:rsidR="00AC4006" w:rsidRPr="00400805">
        <w:rPr>
          <w:rFonts w:asciiTheme="minorHAnsi" w:hAnsiTheme="minorHAnsi"/>
          <w:color w:val="000000" w:themeColor="text1"/>
        </w:rPr>
        <w:t xml:space="preserve"> </w:t>
      </w:r>
      <w:r w:rsidRPr="00400805">
        <w:rPr>
          <w:rFonts w:asciiTheme="minorHAnsi" w:hAnsiTheme="minorHAnsi"/>
          <w:color w:val="000000" w:themeColor="text1"/>
        </w:rPr>
        <w:t>no</w:t>
      </w:r>
      <w:r w:rsidR="00D32F0E" w:rsidRPr="00400805">
        <w:rPr>
          <w:rFonts w:asciiTheme="minorHAnsi" w:hAnsiTheme="minorHAnsi"/>
          <w:color w:val="000000" w:themeColor="text1"/>
        </w:rPr>
        <w:t xml:space="preserve"> cumprimento d</w:t>
      </w:r>
      <w:r w:rsidR="00F336AC" w:rsidRPr="00400805">
        <w:rPr>
          <w:rFonts w:asciiTheme="minorHAnsi" w:hAnsiTheme="minorHAnsi"/>
          <w:color w:val="000000" w:themeColor="text1"/>
        </w:rPr>
        <w:t>o</w:t>
      </w:r>
      <w:r w:rsidR="00D32F0E" w:rsidRPr="00400805">
        <w:rPr>
          <w:rFonts w:asciiTheme="minorHAnsi" w:hAnsiTheme="minorHAnsi"/>
          <w:color w:val="000000" w:themeColor="text1"/>
        </w:rPr>
        <w:t xml:space="preserve"> seu mandato. Por conseguinte, a</w:t>
      </w:r>
      <w:r w:rsidR="00AC4006" w:rsidRPr="00400805">
        <w:rPr>
          <w:rFonts w:asciiTheme="minorHAnsi" w:hAnsiTheme="minorHAnsi"/>
          <w:color w:val="000000" w:themeColor="text1"/>
        </w:rPr>
        <w:t xml:space="preserve"> consultoria </w:t>
      </w:r>
      <w:r w:rsidRPr="00400805">
        <w:rPr>
          <w:rFonts w:asciiTheme="minorHAnsi" w:hAnsiTheme="minorHAnsi"/>
          <w:color w:val="000000" w:themeColor="text1"/>
        </w:rPr>
        <w:t>em</w:t>
      </w:r>
      <w:r w:rsidR="00AC4006" w:rsidRPr="00400805">
        <w:rPr>
          <w:rFonts w:asciiTheme="minorHAnsi" w:hAnsiTheme="minorHAnsi"/>
          <w:color w:val="000000" w:themeColor="text1"/>
        </w:rPr>
        <w:t xml:space="preserve"> RH </w:t>
      </w:r>
      <w:r w:rsidRPr="00400805">
        <w:rPr>
          <w:rFonts w:asciiTheme="minorHAnsi" w:hAnsiTheme="minorHAnsi"/>
          <w:color w:val="000000" w:themeColor="text1"/>
        </w:rPr>
        <w:t>pretendida</w:t>
      </w:r>
      <w:r w:rsidR="00D32F0E" w:rsidRPr="00400805">
        <w:rPr>
          <w:rFonts w:asciiTheme="minorHAnsi" w:hAnsiTheme="minorHAnsi"/>
          <w:color w:val="000000" w:themeColor="text1"/>
        </w:rPr>
        <w:t xml:space="preserve"> </w:t>
      </w:r>
      <w:r w:rsidR="00AC4006" w:rsidRPr="00400805">
        <w:rPr>
          <w:rFonts w:asciiTheme="minorHAnsi" w:hAnsiTheme="minorHAnsi"/>
          <w:color w:val="000000" w:themeColor="text1"/>
        </w:rPr>
        <w:t>deve</w:t>
      </w:r>
      <w:r w:rsidR="00D32F0E" w:rsidRPr="00400805">
        <w:rPr>
          <w:rFonts w:asciiTheme="minorHAnsi" w:hAnsiTheme="minorHAnsi"/>
          <w:color w:val="000000" w:themeColor="text1"/>
        </w:rPr>
        <w:t>rá</w:t>
      </w:r>
      <w:r w:rsidR="00AC4006" w:rsidRPr="00400805">
        <w:rPr>
          <w:rFonts w:asciiTheme="minorHAnsi" w:hAnsiTheme="minorHAnsi"/>
          <w:color w:val="000000" w:themeColor="text1"/>
        </w:rPr>
        <w:t xml:space="preserve"> </w:t>
      </w:r>
      <w:r w:rsidR="00F336AC" w:rsidRPr="00400805">
        <w:rPr>
          <w:rFonts w:asciiTheme="minorHAnsi" w:hAnsiTheme="minorHAnsi"/>
          <w:color w:val="000000" w:themeColor="text1"/>
        </w:rPr>
        <w:t xml:space="preserve">estar munida de </w:t>
      </w:r>
      <w:r w:rsidR="00AC4006" w:rsidRPr="00400805">
        <w:rPr>
          <w:rFonts w:asciiTheme="minorHAnsi" w:hAnsiTheme="minorHAnsi"/>
          <w:color w:val="000000" w:themeColor="text1"/>
        </w:rPr>
        <w:t>conhecimento</w:t>
      </w:r>
      <w:r w:rsidR="00D32F0E" w:rsidRPr="00400805">
        <w:rPr>
          <w:rFonts w:asciiTheme="minorHAnsi" w:hAnsiTheme="minorHAnsi"/>
          <w:color w:val="000000" w:themeColor="text1"/>
        </w:rPr>
        <w:t>s</w:t>
      </w:r>
      <w:r w:rsidR="00AC4006" w:rsidRPr="00400805">
        <w:rPr>
          <w:rFonts w:asciiTheme="minorHAnsi" w:hAnsiTheme="minorHAnsi"/>
          <w:color w:val="000000" w:themeColor="text1"/>
        </w:rPr>
        <w:t xml:space="preserve"> relevante</w:t>
      </w:r>
      <w:r w:rsidR="00D32F0E" w:rsidRPr="00400805">
        <w:rPr>
          <w:rFonts w:asciiTheme="minorHAnsi" w:hAnsiTheme="minorHAnsi"/>
          <w:color w:val="000000" w:themeColor="text1"/>
        </w:rPr>
        <w:t>s n</w:t>
      </w:r>
      <w:r w:rsidR="00F336AC" w:rsidRPr="00400805">
        <w:rPr>
          <w:rFonts w:asciiTheme="minorHAnsi" w:hAnsiTheme="minorHAnsi"/>
          <w:color w:val="000000" w:themeColor="text1"/>
        </w:rPr>
        <w:t xml:space="preserve">a elaboração </w:t>
      </w:r>
      <w:r w:rsidR="00AC4006" w:rsidRPr="00400805">
        <w:rPr>
          <w:rFonts w:asciiTheme="minorHAnsi" w:hAnsiTheme="minorHAnsi"/>
          <w:color w:val="000000" w:themeColor="text1"/>
        </w:rPr>
        <w:t xml:space="preserve">de procedimentos e políticas de RH, com experiência prévia </w:t>
      </w:r>
      <w:r w:rsidR="00F336AC" w:rsidRPr="00400805">
        <w:rPr>
          <w:rFonts w:asciiTheme="minorHAnsi" w:hAnsiTheme="minorHAnsi"/>
          <w:color w:val="000000" w:themeColor="text1"/>
        </w:rPr>
        <w:t>na criação</w:t>
      </w:r>
      <w:r w:rsidR="00AC4006" w:rsidRPr="00400805">
        <w:rPr>
          <w:rFonts w:asciiTheme="minorHAnsi" w:hAnsiTheme="minorHAnsi"/>
          <w:color w:val="000000" w:themeColor="text1"/>
        </w:rPr>
        <w:t xml:space="preserve"> de tais instrumentos para organizações transfronteiriças na região da SADC.</w:t>
      </w:r>
    </w:p>
    <w:p w14:paraId="037FC9DE" w14:textId="152BA663" w:rsidR="00AC4006" w:rsidRPr="00400805" w:rsidRDefault="00D32F0E" w:rsidP="00AC4006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O HRPPM tem como</w:t>
      </w:r>
      <w:r w:rsidR="00AC4006" w:rsidRPr="00400805">
        <w:rPr>
          <w:rFonts w:asciiTheme="minorHAnsi" w:hAnsiTheme="minorHAnsi"/>
          <w:color w:val="000000" w:themeColor="text1"/>
        </w:rPr>
        <w:t xml:space="preserve"> obje</w:t>
      </w:r>
      <w:r w:rsidRPr="00400805">
        <w:rPr>
          <w:rFonts w:asciiTheme="minorHAnsi" w:hAnsiTheme="minorHAnsi"/>
          <w:color w:val="000000" w:themeColor="text1"/>
        </w:rPr>
        <w:t>ctivo proporcionar</w:t>
      </w:r>
      <w:r w:rsidR="00AC4006" w:rsidRPr="00400805">
        <w:rPr>
          <w:rFonts w:asciiTheme="minorHAnsi" w:hAnsiTheme="minorHAnsi"/>
          <w:color w:val="000000" w:themeColor="text1"/>
        </w:rPr>
        <w:t xml:space="preserve"> as dire</w:t>
      </w:r>
      <w:r w:rsidRPr="00400805">
        <w:rPr>
          <w:rFonts w:asciiTheme="minorHAnsi" w:hAnsiTheme="minorHAnsi"/>
          <w:color w:val="000000" w:themeColor="text1"/>
        </w:rPr>
        <w:t>c</w:t>
      </w:r>
      <w:r w:rsidR="00AC4006" w:rsidRPr="00400805">
        <w:rPr>
          <w:rFonts w:asciiTheme="minorHAnsi" w:hAnsiTheme="minorHAnsi"/>
          <w:color w:val="000000" w:themeColor="text1"/>
        </w:rPr>
        <w:t>trizes neces</w:t>
      </w:r>
      <w:r w:rsidRPr="00400805">
        <w:rPr>
          <w:rFonts w:asciiTheme="minorHAnsi" w:hAnsiTheme="minorHAnsi"/>
          <w:color w:val="000000" w:themeColor="text1"/>
        </w:rPr>
        <w:t>sárias de gestão</w:t>
      </w:r>
      <w:r w:rsidR="00AC4006" w:rsidRPr="00400805">
        <w:rPr>
          <w:rFonts w:asciiTheme="minorHAnsi" w:hAnsiTheme="minorHAnsi"/>
          <w:color w:val="000000" w:themeColor="text1"/>
        </w:rPr>
        <w:t xml:space="preserve"> de recursos humanos para a LIMCOM para garantir transações consistentes, justas e éticas com os funcionários da organização, dentro </w:t>
      </w:r>
      <w:r w:rsidRPr="00400805">
        <w:rPr>
          <w:rFonts w:asciiTheme="minorHAnsi" w:hAnsiTheme="minorHAnsi"/>
          <w:color w:val="000000" w:themeColor="text1"/>
        </w:rPr>
        <w:t>dos limites impostos</w:t>
      </w:r>
      <w:r w:rsidR="00AC4006" w:rsidRPr="00400805">
        <w:rPr>
          <w:rFonts w:asciiTheme="minorHAnsi" w:hAnsiTheme="minorHAnsi"/>
          <w:color w:val="000000" w:themeColor="text1"/>
        </w:rPr>
        <w:t xml:space="preserve"> pela </w:t>
      </w:r>
      <w:r w:rsidR="00F336AC" w:rsidRPr="00400805">
        <w:rPr>
          <w:rFonts w:asciiTheme="minorHAnsi" w:hAnsiTheme="minorHAnsi"/>
          <w:color w:val="000000" w:themeColor="text1"/>
        </w:rPr>
        <w:t>L</w:t>
      </w:r>
      <w:r w:rsidRPr="00400805">
        <w:rPr>
          <w:rFonts w:asciiTheme="minorHAnsi" w:hAnsiTheme="minorHAnsi"/>
          <w:color w:val="000000" w:themeColor="text1"/>
        </w:rPr>
        <w:t xml:space="preserve">ei de </w:t>
      </w:r>
      <w:r w:rsidR="00F336AC" w:rsidRPr="00400805">
        <w:rPr>
          <w:rFonts w:asciiTheme="minorHAnsi" w:hAnsiTheme="minorHAnsi"/>
          <w:color w:val="000000" w:themeColor="text1"/>
        </w:rPr>
        <w:t>T</w:t>
      </w:r>
      <w:r w:rsidRPr="00400805">
        <w:rPr>
          <w:rFonts w:asciiTheme="minorHAnsi" w:hAnsiTheme="minorHAnsi"/>
          <w:color w:val="000000" w:themeColor="text1"/>
        </w:rPr>
        <w:t>rabalho</w:t>
      </w:r>
      <w:r w:rsidR="00AC4006" w:rsidRPr="00400805">
        <w:rPr>
          <w:rFonts w:asciiTheme="minorHAnsi" w:hAnsiTheme="minorHAnsi"/>
          <w:color w:val="000000" w:themeColor="text1"/>
        </w:rPr>
        <w:t xml:space="preserve"> dos Estados Membros da LIMCOM e pela </w:t>
      </w:r>
      <w:r w:rsidR="00F336AC" w:rsidRPr="00400805">
        <w:rPr>
          <w:rFonts w:asciiTheme="minorHAnsi" w:hAnsiTheme="minorHAnsi"/>
          <w:color w:val="000000" w:themeColor="text1"/>
        </w:rPr>
        <w:t>L</w:t>
      </w:r>
      <w:r w:rsidRPr="00400805">
        <w:rPr>
          <w:rFonts w:asciiTheme="minorHAnsi" w:hAnsiTheme="minorHAnsi"/>
          <w:color w:val="000000" w:themeColor="text1"/>
        </w:rPr>
        <w:t xml:space="preserve">ei de </w:t>
      </w:r>
      <w:r w:rsidR="00F336AC" w:rsidRPr="00400805">
        <w:rPr>
          <w:rFonts w:asciiTheme="minorHAnsi" w:hAnsiTheme="minorHAnsi"/>
          <w:color w:val="000000" w:themeColor="text1"/>
        </w:rPr>
        <w:t>T</w:t>
      </w:r>
      <w:r w:rsidRPr="00400805">
        <w:rPr>
          <w:rFonts w:asciiTheme="minorHAnsi" w:hAnsiTheme="minorHAnsi"/>
          <w:color w:val="000000" w:themeColor="text1"/>
        </w:rPr>
        <w:t>rabalho</w:t>
      </w:r>
      <w:r w:rsidR="00AC4006" w:rsidRPr="00400805">
        <w:rPr>
          <w:rFonts w:asciiTheme="minorHAnsi" w:hAnsiTheme="minorHAnsi"/>
          <w:color w:val="000000" w:themeColor="text1"/>
        </w:rPr>
        <w:t xml:space="preserve"> da SADC em geral.</w:t>
      </w:r>
    </w:p>
    <w:p w14:paraId="1A023883" w14:textId="77777777" w:rsidR="00D32F0E" w:rsidRPr="00400805" w:rsidRDefault="00D32F0E" w:rsidP="00AC4006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23EB262" w14:textId="77777777" w:rsidR="00D32F0E" w:rsidRPr="00400805" w:rsidRDefault="00D32F0E" w:rsidP="00AC4006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1A4E4DAB" w14:textId="77777777" w:rsidR="00D32F0E" w:rsidRPr="00400805" w:rsidRDefault="00D32F0E" w:rsidP="00AC4006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54ED849" w14:textId="77777777" w:rsidR="00AC4006" w:rsidRPr="00400805" w:rsidRDefault="00AC4006" w:rsidP="00F51041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788D365C" w14:textId="77777777" w:rsidR="00BD741E" w:rsidRPr="00400805" w:rsidRDefault="00BD741E" w:rsidP="00BD741E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16A16483" w14:textId="77777777" w:rsidR="00BD741E" w:rsidRPr="00400805" w:rsidRDefault="00BD741E" w:rsidP="00BD741E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  <w:r w:rsidRPr="00400805">
        <w:rPr>
          <w:rFonts w:asciiTheme="minorHAnsi" w:hAnsiTheme="minorHAnsi"/>
          <w:b/>
          <w:color w:val="000000" w:themeColor="text1"/>
        </w:rPr>
        <w:t>4. Critérios de elegibilidade</w:t>
      </w:r>
    </w:p>
    <w:p w14:paraId="4899AD09" w14:textId="78E142CC" w:rsidR="00BD741E" w:rsidRPr="00400805" w:rsidRDefault="00D32F0E" w:rsidP="00BD741E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A selecção do consultor/</w:t>
      </w:r>
      <w:r w:rsidR="00BD741E" w:rsidRPr="00400805">
        <w:rPr>
          <w:rFonts w:asciiTheme="minorHAnsi" w:hAnsiTheme="minorHAnsi"/>
          <w:color w:val="000000" w:themeColor="text1"/>
        </w:rPr>
        <w:t>consultoria será orientada pelos seguintes critérios.</w:t>
      </w:r>
    </w:p>
    <w:p w14:paraId="53559457" w14:textId="77777777" w:rsidR="00D32F0E" w:rsidRPr="00400805" w:rsidRDefault="00D32F0E" w:rsidP="00BD741E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4A901BFE" w14:textId="1A7B437A" w:rsidR="00BD741E" w:rsidRPr="00400805" w:rsidRDefault="00BD741E" w:rsidP="00F06A63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5 a 10 anos</w:t>
      </w:r>
      <w:r w:rsidR="00D32F0E" w:rsidRPr="00400805">
        <w:rPr>
          <w:rFonts w:asciiTheme="minorHAnsi" w:hAnsiTheme="minorHAnsi"/>
          <w:color w:val="000000" w:themeColor="text1"/>
        </w:rPr>
        <w:t xml:space="preserve"> de experiência em gestão</w:t>
      </w:r>
      <w:r w:rsidRPr="00400805">
        <w:rPr>
          <w:rFonts w:asciiTheme="minorHAnsi" w:hAnsiTheme="minorHAnsi"/>
          <w:color w:val="000000" w:themeColor="text1"/>
        </w:rPr>
        <w:t xml:space="preserve"> de RH, preferencialmente para organizações envolvidas no se</w:t>
      </w:r>
      <w:r w:rsidR="00D32F0E" w:rsidRPr="00400805">
        <w:rPr>
          <w:rFonts w:asciiTheme="minorHAnsi" w:hAnsiTheme="minorHAnsi"/>
          <w:color w:val="000000" w:themeColor="text1"/>
        </w:rPr>
        <w:t>c</w:t>
      </w:r>
      <w:r w:rsidRPr="00400805">
        <w:rPr>
          <w:rFonts w:asciiTheme="minorHAnsi" w:hAnsiTheme="minorHAnsi"/>
          <w:color w:val="000000" w:themeColor="text1"/>
        </w:rPr>
        <w:t>tor de ge</w:t>
      </w:r>
      <w:r w:rsidR="00D32F0E" w:rsidRPr="00400805">
        <w:rPr>
          <w:rFonts w:asciiTheme="minorHAnsi" w:hAnsiTheme="minorHAnsi"/>
          <w:color w:val="000000" w:themeColor="text1"/>
        </w:rPr>
        <w:t>stão</w:t>
      </w:r>
      <w:r w:rsidRPr="00400805">
        <w:rPr>
          <w:rFonts w:asciiTheme="minorHAnsi" w:hAnsiTheme="minorHAnsi"/>
          <w:color w:val="000000" w:themeColor="text1"/>
        </w:rPr>
        <w:t xml:space="preserve"> de recursos hídricos transfronteiriços;</w:t>
      </w:r>
    </w:p>
    <w:p w14:paraId="158EC46E" w14:textId="24D1C554" w:rsidR="00BD741E" w:rsidRPr="00400805" w:rsidRDefault="00BD741E" w:rsidP="00F06A63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 xml:space="preserve">Compreender a relevância dos princípios e procedimentos de gestão de RH, alinhados com </w:t>
      </w:r>
      <w:r w:rsidR="00D32F0E" w:rsidRPr="00400805">
        <w:rPr>
          <w:rFonts w:asciiTheme="minorHAnsi" w:hAnsiTheme="minorHAnsi"/>
          <w:color w:val="000000" w:themeColor="text1"/>
        </w:rPr>
        <w:t xml:space="preserve">a execução do mandato, metas e </w:t>
      </w:r>
      <w:r w:rsidRPr="00400805">
        <w:rPr>
          <w:rFonts w:asciiTheme="minorHAnsi" w:hAnsiTheme="minorHAnsi"/>
          <w:color w:val="000000" w:themeColor="text1"/>
        </w:rPr>
        <w:t>visão da organização;</w:t>
      </w:r>
    </w:p>
    <w:p w14:paraId="21126BAE" w14:textId="07DDBFA3" w:rsidR="00BD741E" w:rsidRPr="00400805" w:rsidRDefault="00D32F0E" w:rsidP="00F06A63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Possuir</w:t>
      </w:r>
      <w:r w:rsidR="00BD741E" w:rsidRPr="00400805">
        <w:rPr>
          <w:rFonts w:asciiTheme="minorHAnsi" w:hAnsiTheme="minorHAnsi"/>
          <w:color w:val="000000" w:themeColor="text1"/>
        </w:rPr>
        <w:t xml:space="preserve"> conhecimento</w:t>
      </w:r>
      <w:r w:rsidRPr="00400805">
        <w:rPr>
          <w:rFonts w:asciiTheme="minorHAnsi" w:hAnsiTheme="minorHAnsi"/>
          <w:color w:val="000000" w:themeColor="text1"/>
        </w:rPr>
        <w:t>s</w:t>
      </w:r>
      <w:r w:rsidR="00BD741E" w:rsidRPr="00400805">
        <w:rPr>
          <w:rFonts w:asciiTheme="minorHAnsi" w:hAnsiTheme="minorHAnsi"/>
          <w:color w:val="000000" w:themeColor="text1"/>
        </w:rPr>
        <w:t xml:space="preserve"> da</w:t>
      </w:r>
      <w:r w:rsidRPr="00400805">
        <w:rPr>
          <w:rFonts w:asciiTheme="minorHAnsi" w:hAnsiTheme="minorHAnsi"/>
          <w:color w:val="000000" w:themeColor="text1"/>
        </w:rPr>
        <w:t xml:space="preserve"> lei de trabalho</w:t>
      </w:r>
      <w:r w:rsidR="00BD741E" w:rsidRPr="00400805">
        <w:rPr>
          <w:rFonts w:asciiTheme="minorHAnsi" w:hAnsiTheme="minorHAnsi"/>
          <w:color w:val="000000" w:themeColor="text1"/>
        </w:rPr>
        <w:t xml:space="preserve"> na região da SADC e especificamente para os estados membros da LIMCOM.</w:t>
      </w:r>
    </w:p>
    <w:p w14:paraId="5AB9C322" w14:textId="43E541A3" w:rsidR="00296F50" w:rsidRPr="00400805" w:rsidRDefault="00D32F0E" w:rsidP="00F06A63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400805">
        <w:rPr>
          <w:rFonts w:asciiTheme="minorHAnsi" w:hAnsiTheme="minorHAnsi"/>
          <w:color w:val="000000" w:themeColor="text1"/>
        </w:rPr>
        <w:t>Possuir</w:t>
      </w:r>
      <w:r w:rsidR="00BD741E" w:rsidRPr="00400805">
        <w:rPr>
          <w:rFonts w:asciiTheme="minorHAnsi" w:hAnsiTheme="minorHAnsi"/>
          <w:color w:val="000000" w:themeColor="text1"/>
        </w:rPr>
        <w:t xml:space="preserve"> capacidade</w:t>
      </w:r>
      <w:r w:rsidRPr="00400805">
        <w:rPr>
          <w:rFonts w:asciiTheme="minorHAnsi" w:hAnsiTheme="minorHAnsi"/>
          <w:color w:val="000000" w:themeColor="text1"/>
        </w:rPr>
        <w:t xml:space="preserve"> comprovada de realização da actividade</w:t>
      </w:r>
      <w:r w:rsidR="00BD741E" w:rsidRPr="00400805">
        <w:rPr>
          <w:rFonts w:asciiTheme="minorHAnsi" w:hAnsiTheme="minorHAnsi"/>
          <w:color w:val="000000" w:themeColor="text1"/>
        </w:rPr>
        <w:t xml:space="preserve"> com base na execução de pelo menos três </w:t>
      </w:r>
      <w:r w:rsidRPr="00400805">
        <w:rPr>
          <w:rFonts w:asciiTheme="minorHAnsi" w:hAnsiTheme="minorHAnsi"/>
          <w:color w:val="000000" w:themeColor="text1"/>
        </w:rPr>
        <w:t>actividades</w:t>
      </w:r>
      <w:r w:rsidR="00BD741E" w:rsidRPr="00400805">
        <w:rPr>
          <w:rFonts w:asciiTheme="minorHAnsi" w:hAnsiTheme="minorHAnsi"/>
          <w:color w:val="000000" w:themeColor="text1"/>
        </w:rPr>
        <w:t xml:space="preserve"> similares realizadas para organizações</w:t>
      </w:r>
      <w:r w:rsidRPr="00400805">
        <w:rPr>
          <w:rFonts w:asciiTheme="minorHAnsi" w:hAnsiTheme="minorHAnsi"/>
          <w:color w:val="000000" w:themeColor="text1"/>
        </w:rPr>
        <w:t xml:space="preserve"> (internacionais) de média a grande escala, </w:t>
      </w:r>
      <w:r w:rsidR="00BD741E" w:rsidRPr="00400805">
        <w:rPr>
          <w:rFonts w:asciiTheme="minorHAnsi" w:hAnsiTheme="minorHAnsi"/>
          <w:color w:val="000000" w:themeColor="text1"/>
        </w:rPr>
        <w:t>preferencialmente na região da SADC.</w:t>
      </w:r>
    </w:p>
    <w:p w14:paraId="5CBC6C99" w14:textId="77777777" w:rsidR="00D32F0E" w:rsidRPr="00400805" w:rsidRDefault="00D32F0E" w:rsidP="00F06A63">
      <w:pPr>
        <w:pStyle w:val="Default"/>
        <w:ind w:left="720"/>
        <w:jc w:val="both"/>
        <w:rPr>
          <w:rFonts w:asciiTheme="minorHAnsi" w:hAnsiTheme="minorHAnsi"/>
          <w:color w:val="000000" w:themeColor="text1"/>
        </w:rPr>
      </w:pPr>
    </w:p>
    <w:p w14:paraId="7E1B7DD2" w14:textId="1B9CB3E4" w:rsidR="00D301C4" w:rsidRPr="00400805" w:rsidRDefault="00D301C4" w:rsidP="00D301C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00805">
        <w:rPr>
          <w:rFonts w:cs="Times New Roman"/>
          <w:b/>
          <w:color w:val="000000" w:themeColor="text1"/>
          <w:sz w:val="24"/>
          <w:szCs w:val="24"/>
        </w:rPr>
        <w:t>5. Duração prevista</w:t>
      </w:r>
    </w:p>
    <w:p w14:paraId="7FB6CDEE" w14:textId="7045A315" w:rsidR="00D301C4" w:rsidRPr="00400805" w:rsidRDefault="00D301C4" w:rsidP="00D301C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>O manual final de política</w:t>
      </w:r>
      <w:r w:rsidR="00400805" w:rsidRPr="00400805">
        <w:rPr>
          <w:rFonts w:cs="Times New Roman"/>
          <w:color w:val="000000" w:themeColor="text1"/>
          <w:sz w:val="24"/>
          <w:szCs w:val="24"/>
        </w:rPr>
        <w:t>s</w:t>
      </w:r>
      <w:r w:rsidRPr="00400805">
        <w:rPr>
          <w:rFonts w:cs="Times New Roman"/>
          <w:color w:val="000000" w:themeColor="text1"/>
          <w:sz w:val="24"/>
          <w:szCs w:val="24"/>
        </w:rPr>
        <w:t xml:space="preserve"> e procedimento</w:t>
      </w:r>
      <w:r w:rsidR="00400805" w:rsidRPr="00400805">
        <w:rPr>
          <w:rFonts w:cs="Times New Roman"/>
          <w:color w:val="000000" w:themeColor="text1"/>
          <w:sz w:val="24"/>
          <w:szCs w:val="24"/>
        </w:rPr>
        <w:t>s</w:t>
      </w:r>
      <w:r w:rsidRPr="00400805">
        <w:rPr>
          <w:rFonts w:cs="Times New Roman"/>
          <w:color w:val="000000" w:themeColor="text1"/>
          <w:sz w:val="24"/>
          <w:szCs w:val="24"/>
        </w:rPr>
        <w:t xml:space="preserve"> de RH deverá ser concluído dentro de 10 semanas a partir da data de assinatura do contrato. O nível de esforço deve ser de 30 dias.</w:t>
      </w:r>
    </w:p>
    <w:p w14:paraId="2307325A" w14:textId="77777777" w:rsidR="00D301C4" w:rsidRPr="00400805" w:rsidRDefault="00D301C4" w:rsidP="00D301C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00805">
        <w:rPr>
          <w:rFonts w:cs="Times New Roman"/>
          <w:b/>
          <w:color w:val="000000" w:themeColor="text1"/>
          <w:sz w:val="24"/>
          <w:szCs w:val="24"/>
        </w:rPr>
        <w:t>6. Tarefas específicas</w:t>
      </w:r>
    </w:p>
    <w:p w14:paraId="6AFF8F8D" w14:textId="0166F652" w:rsidR="00D301C4" w:rsidRPr="00400805" w:rsidRDefault="00D301C4" w:rsidP="00D301C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>A consultoria deverá:</w:t>
      </w:r>
    </w:p>
    <w:p w14:paraId="69330716" w14:textId="043935CE" w:rsidR="00D301C4" w:rsidRPr="00400805" w:rsidRDefault="00D301C4" w:rsidP="00F06A6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Realizar uma reunião introdutória com o LIMSEC (por exemplo, secretário executivo e equipe sénior de gestão) para discutir os termos e expectativas da actividade.</w:t>
      </w:r>
    </w:p>
    <w:p w14:paraId="65A3C25D" w14:textId="21D1DCE8" w:rsidR="00D301C4" w:rsidRPr="00400805" w:rsidRDefault="00D301C4" w:rsidP="00F06A6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Realizar o primeiro workshop de consultas com pessoas-chave do LIMCOM para avaliar conjuntamente as necessidades de RH específicas da organização;</w:t>
      </w:r>
    </w:p>
    <w:p w14:paraId="56644ECA" w14:textId="7D74F61D" w:rsidR="00D301C4" w:rsidRPr="00400805" w:rsidRDefault="00D301C4" w:rsidP="00F06A6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Realizar uma avaliação das necessidades das principais funções do secretariado da LIMCOM e motivação necessária para a equipe para o cumprimento eficaz das tarefas de um </w:t>
      </w:r>
      <w:r w:rsidRPr="00400805">
        <w:rPr>
          <w:rFonts w:asciiTheme="minorHAnsi" w:hAnsiTheme="minorHAnsi"/>
          <w:i/>
          <w:color w:val="000000" w:themeColor="text1"/>
          <w:szCs w:val="24"/>
        </w:rPr>
        <w:t>secretariado totalmente funcional ”</w:t>
      </w:r>
    </w:p>
    <w:p w14:paraId="612F6F87" w14:textId="674CCA2A" w:rsidR="00D301C4" w:rsidRPr="00400805" w:rsidRDefault="00D301C4" w:rsidP="00F06A6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Realizar o </w:t>
      </w:r>
      <w:r w:rsidRPr="00400805">
        <w:rPr>
          <w:rFonts w:asciiTheme="minorHAnsi" w:hAnsiTheme="minorHAnsi"/>
          <w:i/>
          <w:color w:val="000000" w:themeColor="text1"/>
          <w:szCs w:val="24"/>
        </w:rPr>
        <w:t>Benchmarking</w:t>
      </w:r>
      <w:r w:rsidRPr="00400805">
        <w:rPr>
          <w:rFonts w:asciiTheme="minorHAnsi" w:hAnsiTheme="minorHAnsi"/>
          <w:color w:val="000000" w:themeColor="text1"/>
          <w:szCs w:val="24"/>
        </w:rPr>
        <w:t xml:space="preserve"> dos níveis de trabalho e níveis salariais com organizações regionais semelhantes ​​(por exemplo, Secretariado da SADC; RBOs na SADC e outras organizações similares em África em geral)</w:t>
      </w:r>
    </w:p>
    <w:p w14:paraId="73D66734" w14:textId="2EFDFA6B" w:rsidR="00D301C4" w:rsidRPr="00400805" w:rsidRDefault="00D301C4" w:rsidP="00F06A6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Realizar um segundo </w:t>
      </w:r>
      <w:r w:rsidRPr="00400805">
        <w:rPr>
          <w:rFonts w:asciiTheme="minorHAnsi" w:hAnsiTheme="minorHAnsi"/>
          <w:i/>
          <w:color w:val="000000" w:themeColor="text1"/>
          <w:szCs w:val="24"/>
        </w:rPr>
        <w:t>workshop</w:t>
      </w:r>
      <w:r w:rsidRPr="00400805">
        <w:rPr>
          <w:rFonts w:asciiTheme="minorHAnsi" w:hAnsiTheme="minorHAnsi"/>
          <w:color w:val="000000" w:themeColor="text1"/>
          <w:szCs w:val="24"/>
        </w:rPr>
        <w:t xml:space="preserve"> para rever e validar o conteúdo do projecto do HRPPM.</w:t>
      </w:r>
    </w:p>
    <w:p w14:paraId="03423BF1" w14:textId="77777777" w:rsidR="00D301C4" w:rsidRPr="00400805" w:rsidRDefault="00D301C4" w:rsidP="00D301C4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64286E47" w14:textId="77777777" w:rsidR="00D301C4" w:rsidRPr="00400805" w:rsidRDefault="00D301C4" w:rsidP="00F51041">
      <w:pPr>
        <w:spacing w:before="240"/>
        <w:jc w:val="both"/>
        <w:rPr>
          <w:rFonts w:cs="Times New Roman"/>
          <w:color w:val="000000" w:themeColor="text1"/>
          <w:sz w:val="24"/>
          <w:szCs w:val="24"/>
        </w:rPr>
      </w:pPr>
    </w:p>
    <w:p w14:paraId="607CA01A" w14:textId="77777777" w:rsidR="00D301C4" w:rsidRPr="00400805" w:rsidRDefault="00D301C4" w:rsidP="00F51041">
      <w:pPr>
        <w:spacing w:before="240"/>
        <w:jc w:val="both"/>
        <w:rPr>
          <w:rFonts w:cs="Times New Roman"/>
          <w:color w:val="000000" w:themeColor="text1"/>
          <w:sz w:val="24"/>
          <w:szCs w:val="24"/>
        </w:rPr>
      </w:pPr>
    </w:p>
    <w:p w14:paraId="2816FF5B" w14:textId="77777777" w:rsidR="00D301C4" w:rsidRPr="00400805" w:rsidRDefault="00D301C4" w:rsidP="00F51041">
      <w:pPr>
        <w:spacing w:before="240"/>
        <w:jc w:val="both"/>
        <w:rPr>
          <w:rFonts w:cs="Times New Roman"/>
          <w:color w:val="000000" w:themeColor="text1"/>
          <w:sz w:val="24"/>
          <w:szCs w:val="24"/>
        </w:rPr>
      </w:pPr>
    </w:p>
    <w:p w14:paraId="154F0DD8" w14:textId="77777777" w:rsidR="00D301C4" w:rsidRPr="00400805" w:rsidRDefault="00D301C4" w:rsidP="00F51041">
      <w:pPr>
        <w:spacing w:before="240"/>
        <w:jc w:val="both"/>
        <w:rPr>
          <w:rFonts w:cs="Times New Roman"/>
          <w:color w:val="000000" w:themeColor="text1"/>
          <w:sz w:val="24"/>
          <w:szCs w:val="24"/>
        </w:rPr>
      </w:pPr>
    </w:p>
    <w:p w14:paraId="1E79037A" w14:textId="77777777" w:rsidR="00DC1308" w:rsidRPr="00400805" w:rsidRDefault="00DC1308" w:rsidP="00F51041">
      <w:pPr>
        <w:pStyle w:val="ListParagraph"/>
        <w:spacing w:after="240"/>
        <w:ind w:left="360"/>
        <w:rPr>
          <w:rFonts w:asciiTheme="minorHAnsi" w:hAnsiTheme="minorHAnsi"/>
          <w:b/>
          <w:color w:val="000000" w:themeColor="text1"/>
          <w:szCs w:val="24"/>
        </w:rPr>
      </w:pPr>
    </w:p>
    <w:p w14:paraId="0EE75427" w14:textId="77777777" w:rsidR="00FF0631" w:rsidRPr="00400805" w:rsidRDefault="00FF0631" w:rsidP="00F51041">
      <w:pPr>
        <w:pStyle w:val="ListParagraph"/>
        <w:spacing w:after="240"/>
        <w:ind w:left="360"/>
        <w:rPr>
          <w:rFonts w:asciiTheme="minorHAnsi" w:hAnsiTheme="minorHAnsi"/>
          <w:color w:val="000000" w:themeColor="text1"/>
          <w:szCs w:val="24"/>
        </w:rPr>
      </w:pPr>
    </w:p>
    <w:p w14:paraId="7E235E09" w14:textId="36B2F1C4" w:rsidR="003453B5" w:rsidRPr="00400805" w:rsidRDefault="003453B5" w:rsidP="00F06A63">
      <w:pPr>
        <w:ind w:left="360"/>
        <w:rPr>
          <w:b/>
          <w:color w:val="000000" w:themeColor="text1"/>
          <w:sz w:val="24"/>
          <w:szCs w:val="24"/>
        </w:rPr>
      </w:pPr>
      <w:r w:rsidRPr="00400805">
        <w:rPr>
          <w:b/>
          <w:color w:val="000000" w:themeColor="text1"/>
          <w:sz w:val="24"/>
          <w:szCs w:val="24"/>
        </w:rPr>
        <w:t>7. Realizações</w:t>
      </w:r>
    </w:p>
    <w:p w14:paraId="2DDB73A2" w14:textId="7A5E417A" w:rsidR="003453B5" w:rsidRPr="00400805" w:rsidRDefault="003453B5" w:rsidP="00F06A63">
      <w:pPr>
        <w:rPr>
          <w:color w:val="000000" w:themeColor="text1"/>
          <w:sz w:val="24"/>
          <w:szCs w:val="24"/>
        </w:rPr>
      </w:pPr>
      <w:r w:rsidRPr="00400805">
        <w:rPr>
          <w:color w:val="000000" w:themeColor="text1"/>
          <w:sz w:val="24"/>
          <w:szCs w:val="24"/>
        </w:rPr>
        <w:t>Os seguintes resultados são esperados deste projecto:</w:t>
      </w:r>
    </w:p>
    <w:p w14:paraId="56EFEB23" w14:textId="7CACE6A3" w:rsidR="003453B5" w:rsidRPr="00400805" w:rsidRDefault="003453B5" w:rsidP="003453B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Relatório de Incepção - dentro de 3 semanas após o início do projecto</w:t>
      </w:r>
    </w:p>
    <w:p w14:paraId="4D1C7D06" w14:textId="2F7D3536" w:rsidR="003453B5" w:rsidRPr="00400805" w:rsidRDefault="003453B5" w:rsidP="003453B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Relatório de avaliaçã das necessidades das funções chave da LIMCOM e factores motivadores para a equipe - dentro de 3 semanas após a assinatura do contrato</w:t>
      </w:r>
    </w:p>
    <w:p w14:paraId="58F52AD1" w14:textId="23312F8E" w:rsidR="003453B5" w:rsidRPr="00400805" w:rsidRDefault="003453B5" w:rsidP="003453B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Projecto do HRPPM cobrindo os principais padrões internacionais de melhores práticas de gestão de recursos humanos (</w:t>
      </w:r>
      <w:r w:rsidRPr="00400805">
        <w:rPr>
          <w:rFonts w:asciiTheme="minorHAnsi" w:hAnsiTheme="minorHAnsi"/>
          <w:i/>
          <w:color w:val="000000" w:themeColor="text1"/>
          <w:szCs w:val="24"/>
        </w:rPr>
        <w:t xml:space="preserve">por exemplo, política de recrutamento; código de conduta; avaliações de desempenho; categorias de trabalho e escalas salariais; modelo de contratos permanentes de pessoal; modelo de contrato de pessoal do projecto; modelo de contrato de consultoria de curto prazo e outros) modelos de RH relacionados) - </w:t>
      </w:r>
      <w:r w:rsidRPr="00400805">
        <w:rPr>
          <w:rFonts w:asciiTheme="minorHAnsi" w:hAnsiTheme="minorHAnsi"/>
          <w:color w:val="000000" w:themeColor="text1"/>
          <w:szCs w:val="24"/>
        </w:rPr>
        <w:t>dentro de 7 semanas do início do projeto</w:t>
      </w:r>
    </w:p>
    <w:p w14:paraId="195E9A27" w14:textId="63B557F0" w:rsidR="003C1685" w:rsidRPr="00400805" w:rsidRDefault="003C1685" w:rsidP="003C168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Projecto d</w:t>
      </w:r>
      <w:r w:rsidR="001A0AB4" w:rsidRPr="00400805">
        <w:rPr>
          <w:rFonts w:asciiTheme="minorHAnsi" w:hAnsiTheme="minorHAnsi"/>
          <w:color w:val="000000" w:themeColor="text1"/>
          <w:szCs w:val="24"/>
        </w:rPr>
        <w:t>o</w:t>
      </w:r>
      <w:r w:rsidRPr="00400805">
        <w:rPr>
          <w:rFonts w:asciiTheme="minorHAnsi" w:hAnsiTheme="minorHAnsi"/>
          <w:color w:val="000000" w:themeColor="text1"/>
          <w:szCs w:val="24"/>
        </w:rPr>
        <w:t xml:space="preserve"> plano de comunicação e treina</w:t>
      </w:r>
      <w:r w:rsidR="001A0AB4" w:rsidRPr="00400805">
        <w:rPr>
          <w:rFonts w:asciiTheme="minorHAnsi" w:hAnsiTheme="minorHAnsi"/>
          <w:color w:val="000000" w:themeColor="text1"/>
          <w:szCs w:val="24"/>
        </w:rPr>
        <w:t xml:space="preserve">mento, incluindo treinamento do pessoal </w:t>
      </w:r>
      <w:r w:rsidRPr="00400805">
        <w:rPr>
          <w:rFonts w:asciiTheme="minorHAnsi" w:hAnsiTheme="minorHAnsi"/>
          <w:color w:val="000000" w:themeColor="text1"/>
          <w:szCs w:val="24"/>
        </w:rPr>
        <w:t>e funcionários de RH sobre o conteúdo do HRPPM e a estratégia de implementação</w:t>
      </w:r>
    </w:p>
    <w:p w14:paraId="5D4C862F" w14:textId="6819C469" w:rsidR="003C1685" w:rsidRPr="00400805" w:rsidRDefault="003C1685" w:rsidP="003C168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  <w:u w:val="thick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Documento </w:t>
      </w:r>
      <w:r w:rsidR="001A0AB4" w:rsidRPr="00400805">
        <w:rPr>
          <w:rFonts w:asciiTheme="minorHAnsi" w:hAnsiTheme="minorHAnsi"/>
          <w:color w:val="000000" w:themeColor="text1"/>
          <w:szCs w:val="24"/>
        </w:rPr>
        <w:t xml:space="preserve">do </w:t>
      </w:r>
      <w:r w:rsidRPr="00400805">
        <w:rPr>
          <w:rFonts w:asciiTheme="minorHAnsi" w:hAnsiTheme="minorHAnsi"/>
          <w:color w:val="000000" w:themeColor="text1"/>
          <w:szCs w:val="24"/>
        </w:rPr>
        <w:t xml:space="preserve">HRPPM finalizado - </w:t>
      </w:r>
      <w:r w:rsidRPr="00400805">
        <w:rPr>
          <w:rFonts w:asciiTheme="minorHAnsi" w:hAnsiTheme="minorHAnsi"/>
          <w:color w:val="000000" w:themeColor="text1"/>
          <w:szCs w:val="24"/>
          <w:u w:val="thick"/>
        </w:rPr>
        <w:t>dentro de 10 semanas do início do proje</w:t>
      </w:r>
      <w:r w:rsidR="001A0AB4" w:rsidRPr="00400805">
        <w:rPr>
          <w:rFonts w:asciiTheme="minorHAnsi" w:hAnsiTheme="minorHAnsi"/>
          <w:color w:val="000000" w:themeColor="text1"/>
          <w:szCs w:val="24"/>
          <w:u w:val="thick"/>
        </w:rPr>
        <w:t>cto, assinado e aceite pela</w:t>
      </w:r>
      <w:r w:rsidRPr="00400805">
        <w:rPr>
          <w:rFonts w:asciiTheme="minorHAnsi" w:hAnsiTheme="minorHAnsi"/>
          <w:color w:val="000000" w:themeColor="text1"/>
          <w:szCs w:val="24"/>
          <w:u w:val="thick"/>
        </w:rPr>
        <w:t xml:space="preserve"> LIMCOM</w:t>
      </w:r>
    </w:p>
    <w:p w14:paraId="5BC4A5DE" w14:textId="3F90D260" w:rsidR="003C1685" w:rsidRPr="00400805" w:rsidRDefault="003C1685" w:rsidP="003C168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Comunicação, treinamento e aprovação e aceitação do HRPPM com todos os funcionários.</w:t>
      </w:r>
    </w:p>
    <w:p w14:paraId="221C2BF6" w14:textId="1579B4C9" w:rsidR="003C1685" w:rsidRPr="00400805" w:rsidRDefault="003C1685" w:rsidP="003C1685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Até dois workshops com o LIMSEC e os representantes dos Estados Membros serão realizados durante a </w:t>
      </w:r>
      <w:r w:rsidR="001A0AB4" w:rsidRPr="00400805">
        <w:rPr>
          <w:rFonts w:asciiTheme="minorHAnsi" w:hAnsiTheme="minorHAnsi"/>
          <w:color w:val="000000" w:themeColor="text1"/>
          <w:szCs w:val="24"/>
        </w:rPr>
        <w:t>actividade.</w:t>
      </w:r>
    </w:p>
    <w:p w14:paraId="1B9573B0" w14:textId="77777777" w:rsidR="002C58CC" w:rsidRPr="00400805" w:rsidRDefault="002C58CC" w:rsidP="00F51041">
      <w:pPr>
        <w:pStyle w:val="ListParagraph"/>
        <w:spacing w:line="360" w:lineRule="auto"/>
        <w:rPr>
          <w:rFonts w:asciiTheme="minorHAnsi" w:hAnsiTheme="minorHAnsi"/>
          <w:color w:val="000000" w:themeColor="text1"/>
          <w:szCs w:val="24"/>
        </w:rPr>
      </w:pPr>
    </w:p>
    <w:p w14:paraId="4DC8B002" w14:textId="77777777" w:rsidR="001F4272" w:rsidRPr="00400805" w:rsidRDefault="001F4272" w:rsidP="00F51041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01AA8826" w14:textId="7C646C9B" w:rsidR="00BD741E" w:rsidRPr="00400805" w:rsidRDefault="001A0AB4" w:rsidP="00BD741E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00805">
        <w:rPr>
          <w:rFonts w:cs="Times New Roman"/>
          <w:b/>
          <w:color w:val="000000" w:themeColor="text1"/>
          <w:sz w:val="24"/>
          <w:szCs w:val="24"/>
        </w:rPr>
        <w:t>8. Apresentaçao</w:t>
      </w:r>
      <w:r w:rsidR="00BD741E" w:rsidRPr="00400805">
        <w:rPr>
          <w:rFonts w:cs="Times New Roman"/>
          <w:b/>
          <w:color w:val="000000" w:themeColor="text1"/>
          <w:sz w:val="24"/>
          <w:szCs w:val="24"/>
        </w:rPr>
        <w:t xml:space="preserve"> de propostas</w:t>
      </w:r>
    </w:p>
    <w:p w14:paraId="0635BCE0" w14:textId="6BB47ACC" w:rsidR="00BD741E" w:rsidRPr="00400805" w:rsidRDefault="00BD741E" w:rsidP="00BD741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 xml:space="preserve">A proposta deve ser enviada eletronicamente ao Sr. Sergio Sitoe, pelo e-mail sbsitoe69@yahoo.com.br, </w:t>
      </w:r>
      <w:r w:rsidR="001A0AB4" w:rsidRPr="00400805">
        <w:rPr>
          <w:rFonts w:cs="Times New Roman"/>
          <w:color w:val="000000" w:themeColor="text1"/>
          <w:sz w:val="24"/>
          <w:szCs w:val="24"/>
        </w:rPr>
        <w:t>durante as horas normais de expediente no</w:t>
      </w:r>
      <w:r w:rsidRPr="00400805">
        <w:rPr>
          <w:rFonts w:cs="Times New Roman"/>
          <w:color w:val="000000" w:themeColor="text1"/>
          <w:sz w:val="24"/>
          <w:szCs w:val="24"/>
        </w:rPr>
        <w:t xml:space="preserve"> </w:t>
      </w:r>
      <w:r w:rsidR="001A0AB4" w:rsidRPr="00400805">
        <w:rPr>
          <w:rFonts w:cs="Times New Roman"/>
          <w:color w:val="000000" w:themeColor="text1"/>
          <w:sz w:val="24"/>
          <w:szCs w:val="24"/>
        </w:rPr>
        <w:t>17 de F</w:t>
      </w:r>
      <w:r w:rsidRPr="00400805">
        <w:rPr>
          <w:rFonts w:cs="Times New Roman"/>
          <w:color w:val="000000" w:themeColor="text1"/>
          <w:sz w:val="24"/>
          <w:szCs w:val="24"/>
        </w:rPr>
        <w:t>evereiro de 2020.</w:t>
      </w:r>
    </w:p>
    <w:p w14:paraId="569B9127" w14:textId="77777777" w:rsidR="00BD741E" w:rsidRPr="00400805" w:rsidRDefault="00BD741E" w:rsidP="00BD741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>O envio da proposta deve incluir as propostas técnicas e financeiras:</w:t>
      </w:r>
    </w:p>
    <w:p w14:paraId="291C6358" w14:textId="77777777" w:rsidR="00BD741E" w:rsidRPr="00400805" w:rsidRDefault="00BD741E" w:rsidP="00BD741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>1) Uma proposta técnica com</w:t>
      </w:r>
    </w:p>
    <w:p w14:paraId="411BFDE3" w14:textId="77777777" w:rsidR="00BD741E" w:rsidRPr="00400805" w:rsidRDefault="00BD741E" w:rsidP="00BD741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00805">
        <w:rPr>
          <w:rFonts w:cs="Times New Roman"/>
          <w:color w:val="000000" w:themeColor="text1"/>
          <w:sz w:val="24"/>
          <w:szCs w:val="24"/>
        </w:rPr>
        <w:t>• Abordagem e metodologia propostas</w:t>
      </w:r>
    </w:p>
    <w:p w14:paraId="546AF65E" w14:textId="6FDA2199" w:rsidR="001A0AB4" w:rsidRPr="00400805" w:rsidRDefault="001A0AB4" w:rsidP="00F06A63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Abordagem e metologia propostas</w:t>
      </w:r>
    </w:p>
    <w:p w14:paraId="69E7BBEA" w14:textId="267A497E" w:rsidR="00BD741E" w:rsidRPr="00400805" w:rsidRDefault="00BD741E" w:rsidP="00F06A63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CV e resumo das qualificações</w:t>
      </w:r>
    </w:p>
    <w:p w14:paraId="7A20E0A9" w14:textId="1E47E684" w:rsidR="00BD741E" w:rsidRPr="00400805" w:rsidRDefault="001A0AB4" w:rsidP="00F06A63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Resumo da</w:t>
      </w:r>
      <w:r w:rsidR="00BD741E" w:rsidRPr="00400805">
        <w:rPr>
          <w:rFonts w:asciiTheme="minorHAnsi" w:hAnsiTheme="minorHAnsi"/>
          <w:color w:val="000000" w:themeColor="text1"/>
          <w:szCs w:val="24"/>
        </w:rPr>
        <w:t xml:space="preserve"> experiência semelhante </w:t>
      </w:r>
      <w:r w:rsidRPr="00400805">
        <w:rPr>
          <w:rFonts w:asciiTheme="minorHAnsi" w:hAnsiTheme="minorHAnsi"/>
          <w:color w:val="000000" w:themeColor="text1"/>
          <w:szCs w:val="24"/>
        </w:rPr>
        <w:t>comprovada</w:t>
      </w:r>
    </w:p>
    <w:p w14:paraId="5A57BFBC" w14:textId="47631A36" w:rsidR="00BD741E" w:rsidRPr="00400805" w:rsidRDefault="00BD741E" w:rsidP="00F06A63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>Cronogramas (plano de trabalho)</w:t>
      </w:r>
    </w:p>
    <w:p w14:paraId="73637160" w14:textId="123E57A0" w:rsidR="00BD741E" w:rsidRPr="00400805" w:rsidRDefault="00BD741E" w:rsidP="00F06A63">
      <w:pPr>
        <w:pStyle w:val="ListParagraph"/>
        <w:numPr>
          <w:ilvl w:val="0"/>
          <w:numId w:val="27"/>
        </w:numPr>
        <w:rPr>
          <w:rFonts w:asciiTheme="minorHAnsi" w:hAnsiTheme="minorHAnsi"/>
          <w:color w:val="000000" w:themeColor="text1"/>
          <w:szCs w:val="24"/>
        </w:rPr>
      </w:pPr>
      <w:r w:rsidRPr="00400805">
        <w:rPr>
          <w:rFonts w:asciiTheme="minorHAnsi" w:hAnsiTheme="minorHAnsi"/>
          <w:color w:val="000000" w:themeColor="text1"/>
          <w:szCs w:val="24"/>
        </w:rPr>
        <w:t xml:space="preserve">Proposta financeira com custos (incluindo </w:t>
      </w:r>
      <w:r w:rsidR="00400805" w:rsidRPr="00400805">
        <w:rPr>
          <w:rFonts w:asciiTheme="minorHAnsi" w:hAnsiTheme="minorHAnsi"/>
          <w:color w:val="000000" w:themeColor="text1"/>
          <w:szCs w:val="24"/>
        </w:rPr>
        <w:t xml:space="preserve">custos de </w:t>
      </w:r>
      <w:r w:rsidRPr="00400805">
        <w:rPr>
          <w:rFonts w:asciiTheme="minorHAnsi" w:hAnsiTheme="minorHAnsi"/>
          <w:color w:val="000000" w:themeColor="text1"/>
          <w:szCs w:val="24"/>
        </w:rPr>
        <w:t>viage</w:t>
      </w:r>
      <w:r w:rsidR="00400805" w:rsidRPr="00400805">
        <w:rPr>
          <w:rFonts w:asciiTheme="minorHAnsi" w:hAnsiTheme="minorHAnsi"/>
          <w:color w:val="000000" w:themeColor="text1"/>
          <w:szCs w:val="24"/>
        </w:rPr>
        <w:t>ns</w:t>
      </w:r>
      <w:r w:rsidRPr="00400805">
        <w:rPr>
          <w:rFonts w:asciiTheme="minorHAnsi" w:hAnsiTheme="minorHAnsi"/>
          <w:color w:val="000000" w:themeColor="text1"/>
          <w:szCs w:val="24"/>
        </w:rPr>
        <w:t>)</w:t>
      </w:r>
    </w:p>
    <w:sectPr w:rsidR="00BD741E" w:rsidRPr="00400805" w:rsidSect="00592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BE31" w14:textId="77777777" w:rsidR="00F336AC" w:rsidRDefault="00F336AC" w:rsidP="000F6C82">
      <w:pPr>
        <w:spacing w:after="0" w:line="240" w:lineRule="auto"/>
      </w:pPr>
      <w:r>
        <w:separator/>
      </w:r>
    </w:p>
  </w:endnote>
  <w:endnote w:type="continuationSeparator" w:id="0">
    <w:p w14:paraId="5A0C51B5" w14:textId="77777777" w:rsidR="00F336AC" w:rsidRDefault="00F336AC" w:rsidP="000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E400" w14:textId="77777777" w:rsidR="00C76A55" w:rsidRDefault="00C7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A276" w14:textId="77777777" w:rsidR="00C76A55" w:rsidRDefault="00C76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C0F7" w14:textId="77777777" w:rsidR="00C76A55" w:rsidRDefault="00C7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6729" w14:textId="77777777" w:rsidR="00F336AC" w:rsidRDefault="00F336AC" w:rsidP="000F6C82">
      <w:pPr>
        <w:spacing w:after="0" w:line="240" w:lineRule="auto"/>
      </w:pPr>
      <w:r>
        <w:separator/>
      </w:r>
    </w:p>
  </w:footnote>
  <w:footnote w:type="continuationSeparator" w:id="0">
    <w:p w14:paraId="77E51796" w14:textId="77777777" w:rsidR="00F336AC" w:rsidRDefault="00F336AC" w:rsidP="000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F28E" w14:textId="77777777" w:rsidR="00C76A55" w:rsidRDefault="00C7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27F7" w14:textId="12CA0BE9" w:rsidR="005F3B4D" w:rsidRDefault="003D07A8" w:rsidP="003D07A8">
    <w:pPr>
      <w:pStyle w:val="Header"/>
      <w:jc w:val="center"/>
    </w:pPr>
    <w:r>
      <w:rPr>
        <w:noProof/>
      </w:rPr>
      <w:drawing>
        <wp:inline distT="0" distB="0" distL="0" distR="0" wp14:anchorId="3A420BC7" wp14:editId="12CA969B">
          <wp:extent cx="2286000" cy="535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chemonic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5F3B4D" w:rsidRPr="00CE698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869247B" wp14:editId="04A964FE">
          <wp:extent cx="20955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7A057" w14:textId="77777777" w:rsidR="00C76A55" w:rsidRDefault="00C76A55" w:rsidP="003D07A8">
    <w:pPr>
      <w:pStyle w:val="Header"/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D720" w14:textId="77777777" w:rsidR="00C76A55" w:rsidRDefault="00C76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6FF"/>
    <w:multiLevelType w:val="hybridMultilevel"/>
    <w:tmpl w:val="8504514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23E"/>
    <w:multiLevelType w:val="hybridMultilevel"/>
    <w:tmpl w:val="C1C081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854EA"/>
    <w:multiLevelType w:val="hybridMultilevel"/>
    <w:tmpl w:val="DDE8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3D77"/>
    <w:multiLevelType w:val="hybridMultilevel"/>
    <w:tmpl w:val="9C44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5F2"/>
    <w:multiLevelType w:val="multilevel"/>
    <w:tmpl w:val="9F6EE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4C4DE9"/>
    <w:multiLevelType w:val="hybridMultilevel"/>
    <w:tmpl w:val="52089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51EA"/>
    <w:multiLevelType w:val="hybridMultilevel"/>
    <w:tmpl w:val="7EF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3E78"/>
    <w:multiLevelType w:val="hybridMultilevel"/>
    <w:tmpl w:val="858E2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111"/>
    <w:multiLevelType w:val="hybridMultilevel"/>
    <w:tmpl w:val="1584B0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57C29"/>
    <w:multiLevelType w:val="hybridMultilevel"/>
    <w:tmpl w:val="2B0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18CC"/>
    <w:multiLevelType w:val="multilevel"/>
    <w:tmpl w:val="0938E56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6D1A3A"/>
    <w:multiLevelType w:val="hybridMultilevel"/>
    <w:tmpl w:val="C9F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7819"/>
    <w:multiLevelType w:val="hybridMultilevel"/>
    <w:tmpl w:val="3578A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267"/>
    <w:multiLevelType w:val="hybridMultilevel"/>
    <w:tmpl w:val="8C32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375"/>
    <w:multiLevelType w:val="hybridMultilevel"/>
    <w:tmpl w:val="E5EAE8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F19D2"/>
    <w:multiLevelType w:val="hybridMultilevel"/>
    <w:tmpl w:val="3D44B930"/>
    <w:lvl w:ilvl="0" w:tplc="57363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03973"/>
    <w:multiLevelType w:val="hybridMultilevel"/>
    <w:tmpl w:val="2F66B8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25E16B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50CF"/>
    <w:multiLevelType w:val="hybridMultilevel"/>
    <w:tmpl w:val="CC846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3717F"/>
    <w:multiLevelType w:val="hybridMultilevel"/>
    <w:tmpl w:val="DCF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02B"/>
    <w:multiLevelType w:val="hybridMultilevel"/>
    <w:tmpl w:val="9A82D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2465"/>
    <w:multiLevelType w:val="hybridMultilevel"/>
    <w:tmpl w:val="0A4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6A08"/>
    <w:multiLevelType w:val="hybridMultilevel"/>
    <w:tmpl w:val="088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0DAD"/>
    <w:multiLevelType w:val="hybridMultilevel"/>
    <w:tmpl w:val="D09EF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2E2"/>
    <w:multiLevelType w:val="hybridMultilevel"/>
    <w:tmpl w:val="4F40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313C5"/>
    <w:multiLevelType w:val="hybridMultilevel"/>
    <w:tmpl w:val="27CE5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30662"/>
    <w:multiLevelType w:val="hybridMultilevel"/>
    <w:tmpl w:val="134C9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A664B"/>
    <w:multiLevelType w:val="hybridMultilevel"/>
    <w:tmpl w:val="35566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24BF1"/>
    <w:multiLevelType w:val="hybridMultilevel"/>
    <w:tmpl w:val="3DF0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71144"/>
    <w:multiLevelType w:val="hybridMultilevel"/>
    <w:tmpl w:val="2C808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26150"/>
    <w:multiLevelType w:val="hybridMultilevel"/>
    <w:tmpl w:val="214E0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5E6A"/>
    <w:multiLevelType w:val="hybridMultilevel"/>
    <w:tmpl w:val="898EB5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D2E6C"/>
    <w:multiLevelType w:val="hybridMultilevel"/>
    <w:tmpl w:val="DB260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250"/>
    <w:multiLevelType w:val="hybridMultilevel"/>
    <w:tmpl w:val="0666D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220D8"/>
    <w:multiLevelType w:val="hybridMultilevel"/>
    <w:tmpl w:val="890E451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03266"/>
    <w:multiLevelType w:val="hybridMultilevel"/>
    <w:tmpl w:val="6A3604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A2687"/>
    <w:multiLevelType w:val="hybridMultilevel"/>
    <w:tmpl w:val="65B2C2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242F4"/>
    <w:multiLevelType w:val="hybridMultilevel"/>
    <w:tmpl w:val="BCB2875A"/>
    <w:lvl w:ilvl="0" w:tplc="11D6B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2"/>
  </w:num>
  <w:num w:numId="5">
    <w:abstractNumId w:val="30"/>
  </w:num>
  <w:num w:numId="6">
    <w:abstractNumId w:val="8"/>
  </w:num>
  <w:num w:numId="7">
    <w:abstractNumId w:val="25"/>
  </w:num>
  <w:num w:numId="8">
    <w:abstractNumId w:val="33"/>
  </w:num>
  <w:num w:numId="9">
    <w:abstractNumId w:val="16"/>
  </w:num>
  <w:num w:numId="10">
    <w:abstractNumId w:val="13"/>
  </w:num>
  <w:num w:numId="11">
    <w:abstractNumId w:val="27"/>
  </w:num>
  <w:num w:numId="12">
    <w:abstractNumId w:val="32"/>
  </w:num>
  <w:num w:numId="13">
    <w:abstractNumId w:val="34"/>
  </w:num>
  <w:num w:numId="14">
    <w:abstractNumId w:val="26"/>
  </w:num>
  <w:num w:numId="15">
    <w:abstractNumId w:val="31"/>
  </w:num>
  <w:num w:numId="16">
    <w:abstractNumId w:val="22"/>
  </w:num>
  <w:num w:numId="17">
    <w:abstractNumId w:val="1"/>
  </w:num>
  <w:num w:numId="18">
    <w:abstractNumId w:val="19"/>
  </w:num>
  <w:num w:numId="19">
    <w:abstractNumId w:val="18"/>
  </w:num>
  <w:num w:numId="20">
    <w:abstractNumId w:val="11"/>
  </w:num>
  <w:num w:numId="21">
    <w:abstractNumId w:val="35"/>
  </w:num>
  <w:num w:numId="22">
    <w:abstractNumId w:val="4"/>
  </w:num>
  <w:num w:numId="23">
    <w:abstractNumId w:val="20"/>
  </w:num>
  <w:num w:numId="24">
    <w:abstractNumId w:val="0"/>
  </w:num>
  <w:num w:numId="25">
    <w:abstractNumId w:val="28"/>
  </w:num>
  <w:num w:numId="26">
    <w:abstractNumId w:val="29"/>
  </w:num>
  <w:num w:numId="27">
    <w:abstractNumId w:val="36"/>
  </w:num>
  <w:num w:numId="28">
    <w:abstractNumId w:val="3"/>
  </w:num>
  <w:num w:numId="29">
    <w:abstractNumId w:val="7"/>
  </w:num>
  <w:num w:numId="30">
    <w:abstractNumId w:val="10"/>
  </w:num>
  <w:num w:numId="31">
    <w:abstractNumId w:val="24"/>
  </w:num>
  <w:num w:numId="32">
    <w:abstractNumId w:val="21"/>
  </w:num>
  <w:num w:numId="33">
    <w:abstractNumId w:val="14"/>
  </w:num>
  <w:num w:numId="34">
    <w:abstractNumId w:val="23"/>
  </w:num>
  <w:num w:numId="35">
    <w:abstractNumId w:val="2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EB"/>
    <w:rsid w:val="000055A0"/>
    <w:rsid w:val="0001511F"/>
    <w:rsid w:val="00024D84"/>
    <w:rsid w:val="00025A07"/>
    <w:rsid w:val="00037548"/>
    <w:rsid w:val="00037805"/>
    <w:rsid w:val="0004044A"/>
    <w:rsid w:val="0004212A"/>
    <w:rsid w:val="00044397"/>
    <w:rsid w:val="00051BC2"/>
    <w:rsid w:val="00057F5A"/>
    <w:rsid w:val="00060DD8"/>
    <w:rsid w:val="000629F3"/>
    <w:rsid w:val="00065623"/>
    <w:rsid w:val="0009459F"/>
    <w:rsid w:val="000B7394"/>
    <w:rsid w:val="000B746E"/>
    <w:rsid w:val="000C7F84"/>
    <w:rsid w:val="000D090E"/>
    <w:rsid w:val="000F3385"/>
    <w:rsid w:val="000F6C82"/>
    <w:rsid w:val="0011290C"/>
    <w:rsid w:val="00141089"/>
    <w:rsid w:val="001606E5"/>
    <w:rsid w:val="00161F17"/>
    <w:rsid w:val="00171F1B"/>
    <w:rsid w:val="001941AF"/>
    <w:rsid w:val="001A0AB4"/>
    <w:rsid w:val="001D119D"/>
    <w:rsid w:val="001F4272"/>
    <w:rsid w:val="001F464F"/>
    <w:rsid w:val="001F7E68"/>
    <w:rsid w:val="002365ED"/>
    <w:rsid w:val="00241FD6"/>
    <w:rsid w:val="00245756"/>
    <w:rsid w:val="00247FB0"/>
    <w:rsid w:val="00255E1C"/>
    <w:rsid w:val="00275B0F"/>
    <w:rsid w:val="00282C6F"/>
    <w:rsid w:val="00291293"/>
    <w:rsid w:val="00296F50"/>
    <w:rsid w:val="002A6915"/>
    <w:rsid w:val="002C1C00"/>
    <w:rsid w:val="002C58CC"/>
    <w:rsid w:val="002F2F59"/>
    <w:rsid w:val="002F734A"/>
    <w:rsid w:val="00303AEB"/>
    <w:rsid w:val="003378C3"/>
    <w:rsid w:val="00344A3F"/>
    <w:rsid w:val="003453B5"/>
    <w:rsid w:val="003539B7"/>
    <w:rsid w:val="003633AF"/>
    <w:rsid w:val="00373BBB"/>
    <w:rsid w:val="003A24B5"/>
    <w:rsid w:val="003A6DA0"/>
    <w:rsid w:val="003A7B45"/>
    <w:rsid w:val="003B3949"/>
    <w:rsid w:val="003B6C58"/>
    <w:rsid w:val="003B6C8B"/>
    <w:rsid w:val="003C1685"/>
    <w:rsid w:val="003C3F06"/>
    <w:rsid w:val="003C7043"/>
    <w:rsid w:val="003D07A8"/>
    <w:rsid w:val="003D5942"/>
    <w:rsid w:val="003E1968"/>
    <w:rsid w:val="003F7CA5"/>
    <w:rsid w:val="00400805"/>
    <w:rsid w:val="00402AF2"/>
    <w:rsid w:val="00405B4D"/>
    <w:rsid w:val="0042192E"/>
    <w:rsid w:val="00422918"/>
    <w:rsid w:val="00445E33"/>
    <w:rsid w:val="004664EA"/>
    <w:rsid w:val="004A4C44"/>
    <w:rsid w:val="004B2354"/>
    <w:rsid w:val="004C0C2B"/>
    <w:rsid w:val="004C5EEB"/>
    <w:rsid w:val="004C70DA"/>
    <w:rsid w:val="004D51B3"/>
    <w:rsid w:val="004E161B"/>
    <w:rsid w:val="005013F2"/>
    <w:rsid w:val="00502C3C"/>
    <w:rsid w:val="00503E00"/>
    <w:rsid w:val="0051033C"/>
    <w:rsid w:val="0052689A"/>
    <w:rsid w:val="0055246B"/>
    <w:rsid w:val="005539AF"/>
    <w:rsid w:val="005551F6"/>
    <w:rsid w:val="00572F79"/>
    <w:rsid w:val="00577B31"/>
    <w:rsid w:val="00580A31"/>
    <w:rsid w:val="00592749"/>
    <w:rsid w:val="00593C25"/>
    <w:rsid w:val="00596E08"/>
    <w:rsid w:val="005C4A21"/>
    <w:rsid w:val="005E4834"/>
    <w:rsid w:val="005F3B4D"/>
    <w:rsid w:val="005F487E"/>
    <w:rsid w:val="00614EA2"/>
    <w:rsid w:val="00616C86"/>
    <w:rsid w:val="00636A1C"/>
    <w:rsid w:val="00640003"/>
    <w:rsid w:val="006626F4"/>
    <w:rsid w:val="00665986"/>
    <w:rsid w:val="006829B7"/>
    <w:rsid w:val="00683F5D"/>
    <w:rsid w:val="006903B1"/>
    <w:rsid w:val="00690808"/>
    <w:rsid w:val="0069260F"/>
    <w:rsid w:val="006A6DF3"/>
    <w:rsid w:val="006C368D"/>
    <w:rsid w:val="006D73D1"/>
    <w:rsid w:val="00703676"/>
    <w:rsid w:val="007058B0"/>
    <w:rsid w:val="00726A4D"/>
    <w:rsid w:val="00742403"/>
    <w:rsid w:val="007570B3"/>
    <w:rsid w:val="00761D5E"/>
    <w:rsid w:val="0077434B"/>
    <w:rsid w:val="007902D1"/>
    <w:rsid w:val="007A1DD8"/>
    <w:rsid w:val="007B77F6"/>
    <w:rsid w:val="007C5A8C"/>
    <w:rsid w:val="007D2CAB"/>
    <w:rsid w:val="007D6237"/>
    <w:rsid w:val="00812FAB"/>
    <w:rsid w:val="0081696C"/>
    <w:rsid w:val="0081727F"/>
    <w:rsid w:val="008226C8"/>
    <w:rsid w:val="00872AF5"/>
    <w:rsid w:val="0088230C"/>
    <w:rsid w:val="008829C7"/>
    <w:rsid w:val="008A516D"/>
    <w:rsid w:val="008A65A0"/>
    <w:rsid w:val="008A7991"/>
    <w:rsid w:val="008B5063"/>
    <w:rsid w:val="008E5D8E"/>
    <w:rsid w:val="008E7D77"/>
    <w:rsid w:val="009022B2"/>
    <w:rsid w:val="00906F6D"/>
    <w:rsid w:val="009275CF"/>
    <w:rsid w:val="00947605"/>
    <w:rsid w:val="00953CED"/>
    <w:rsid w:val="009543BB"/>
    <w:rsid w:val="0095441A"/>
    <w:rsid w:val="0098365D"/>
    <w:rsid w:val="00997C55"/>
    <w:rsid w:val="009B5A7D"/>
    <w:rsid w:val="009C0551"/>
    <w:rsid w:val="009C08D1"/>
    <w:rsid w:val="009D1A69"/>
    <w:rsid w:val="00A14010"/>
    <w:rsid w:val="00A2107C"/>
    <w:rsid w:val="00A35DBC"/>
    <w:rsid w:val="00A40875"/>
    <w:rsid w:val="00A41C91"/>
    <w:rsid w:val="00A41EF2"/>
    <w:rsid w:val="00A46620"/>
    <w:rsid w:val="00A553E9"/>
    <w:rsid w:val="00A65164"/>
    <w:rsid w:val="00A81AEC"/>
    <w:rsid w:val="00A8203D"/>
    <w:rsid w:val="00A9092A"/>
    <w:rsid w:val="00A92F78"/>
    <w:rsid w:val="00AA1156"/>
    <w:rsid w:val="00AA6C31"/>
    <w:rsid w:val="00AB78F0"/>
    <w:rsid w:val="00AC4006"/>
    <w:rsid w:val="00AC5FD9"/>
    <w:rsid w:val="00AC6C28"/>
    <w:rsid w:val="00AE0A17"/>
    <w:rsid w:val="00AE1A6C"/>
    <w:rsid w:val="00B049E8"/>
    <w:rsid w:val="00B11B34"/>
    <w:rsid w:val="00B1205C"/>
    <w:rsid w:val="00B2586C"/>
    <w:rsid w:val="00B31ED7"/>
    <w:rsid w:val="00B32609"/>
    <w:rsid w:val="00B338FE"/>
    <w:rsid w:val="00B36D0C"/>
    <w:rsid w:val="00B4315B"/>
    <w:rsid w:val="00B863BB"/>
    <w:rsid w:val="00BA1582"/>
    <w:rsid w:val="00BA167C"/>
    <w:rsid w:val="00BB24E1"/>
    <w:rsid w:val="00BC2AFB"/>
    <w:rsid w:val="00BD741E"/>
    <w:rsid w:val="00BE3AE1"/>
    <w:rsid w:val="00BF10AC"/>
    <w:rsid w:val="00BF7A2E"/>
    <w:rsid w:val="00BF7FCD"/>
    <w:rsid w:val="00C1047B"/>
    <w:rsid w:val="00C20E2C"/>
    <w:rsid w:val="00C36D0D"/>
    <w:rsid w:val="00C670FD"/>
    <w:rsid w:val="00C752FE"/>
    <w:rsid w:val="00C762D6"/>
    <w:rsid w:val="00C76A55"/>
    <w:rsid w:val="00CA06D1"/>
    <w:rsid w:val="00CC07B4"/>
    <w:rsid w:val="00CE0EE1"/>
    <w:rsid w:val="00CE698A"/>
    <w:rsid w:val="00CF3C26"/>
    <w:rsid w:val="00D14E4F"/>
    <w:rsid w:val="00D23B83"/>
    <w:rsid w:val="00D301C4"/>
    <w:rsid w:val="00D32F0E"/>
    <w:rsid w:val="00D33E90"/>
    <w:rsid w:val="00D41A3D"/>
    <w:rsid w:val="00D45966"/>
    <w:rsid w:val="00D46D7F"/>
    <w:rsid w:val="00D530EA"/>
    <w:rsid w:val="00D5578E"/>
    <w:rsid w:val="00D56C5A"/>
    <w:rsid w:val="00D7032A"/>
    <w:rsid w:val="00D70FB2"/>
    <w:rsid w:val="00DA4033"/>
    <w:rsid w:val="00DC1308"/>
    <w:rsid w:val="00DC7CC0"/>
    <w:rsid w:val="00DD39D3"/>
    <w:rsid w:val="00DE1883"/>
    <w:rsid w:val="00DE748F"/>
    <w:rsid w:val="00DF27E6"/>
    <w:rsid w:val="00DF529B"/>
    <w:rsid w:val="00DF555C"/>
    <w:rsid w:val="00DF5E2A"/>
    <w:rsid w:val="00E039FA"/>
    <w:rsid w:val="00E14CB0"/>
    <w:rsid w:val="00E237F0"/>
    <w:rsid w:val="00E24933"/>
    <w:rsid w:val="00E26901"/>
    <w:rsid w:val="00E469B6"/>
    <w:rsid w:val="00E46F00"/>
    <w:rsid w:val="00E55953"/>
    <w:rsid w:val="00E56C5D"/>
    <w:rsid w:val="00E57414"/>
    <w:rsid w:val="00E654B4"/>
    <w:rsid w:val="00E94276"/>
    <w:rsid w:val="00EA432A"/>
    <w:rsid w:val="00EB1CFF"/>
    <w:rsid w:val="00ED0AC7"/>
    <w:rsid w:val="00ED0C48"/>
    <w:rsid w:val="00ED3285"/>
    <w:rsid w:val="00ED490D"/>
    <w:rsid w:val="00F0277F"/>
    <w:rsid w:val="00F06A63"/>
    <w:rsid w:val="00F14977"/>
    <w:rsid w:val="00F24EE3"/>
    <w:rsid w:val="00F336AC"/>
    <w:rsid w:val="00F36F61"/>
    <w:rsid w:val="00F43C10"/>
    <w:rsid w:val="00F47A96"/>
    <w:rsid w:val="00F51041"/>
    <w:rsid w:val="00F616C4"/>
    <w:rsid w:val="00F62086"/>
    <w:rsid w:val="00F64498"/>
    <w:rsid w:val="00F873FE"/>
    <w:rsid w:val="00F905EF"/>
    <w:rsid w:val="00FC121A"/>
    <w:rsid w:val="00FD2C43"/>
    <w:rsid w:val="00FE0F77"/>
    <w:rsid w:val="00FE34A8"/>
    <w:rsid w:val="00FE57EB"/>
    <w:rsid w:val="00FF0631"/>
    <w:rsid w:val="00FF2D7B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36911A"/>
  <w15:docId w15:val="{50CE52CA-78D3-3A43-A558-C6C39C5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A0"/>
  </w:style>
  <w:style w:type="paragraph" w:styleId="Heading1">
    <w:name w:val="heading 1"/>
    <w:basedOn w:val="Normal"/>
    <w:next w:val="Normal"/>
    <w:link w:val="Heading1Char"/>
    <w:qFormat/>
    <w:rsid w:val="004C5EE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EE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C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82"/>
  </w:style>
  <w:style w:type="paragraph" w:styleId="Footer">
    <w:name w:val="footer"/>
    <w:basedOn w:val="Normal"/>
    <w:link w:val="Foot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82"/>
  </w:style>
  <w:style w:type="paragraph" w:styleId="BalloonText">
    <w:name w:val="Balloon Text"/>
    <w:basedOn w:val="Normal"/>
    <w:link w:val="BalloonTextChar"/>
    <w:uiPriority w:val="99"/>
    <w:semiHidden/>
    <w:unhideWhenUsed/>
    <w:rsid w:val="000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B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F50"/>
    <w:rPr>
      <w:vertAlign w:val="superscript"/>
    </w:rPr>
  </w:style>
  <w:style w:type="table" w:styleId="TableGrid">
    <w:name w:val="Table Grid"/>
    <w:basedOn w:val="TableNormal"/>
    <w:uiPriority w:val="59"/>
    <w:rsid w:val="0029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46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A46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F18A83FFE76B1D45AA6C0B11936DD75C" ma:contentTypeVersion="20" ma:contentTypeDescription="Project Communications" ma:contentTypeScope="" ma:versionID="9eb9553b6438bf2556ba187a101f77e1">
  <xsd:schema xmlns:xsd="http://www.w3.org/2001/XMLSchema" xmlns:xs="http://www.w3.org/2001/XMLSchema" xmlns:p="http://schemas.microsoft.com/office/2006/metadata/properties" xmlns:ns2="8d7096d6-fc66-4344-9e3f-2445529a09f6" xmlns:ns3="5015f7a6-7559-4da9-b574-0f8dac446f61" targetNamespace="http://schemas.microsoft.com/office/2006/metadata/properties" ma:root="true" ma:fieldsID="d19f22bc4822293217f869c670f2cdb6" ns2:_="" ns3:_="">
    <xsd:import namespace="8d7096d6-fc66-4344-9e3f-2445529a09f6"/>
    <xsd:import namespace="5015f7a6-7559-4da9-b574-0f8dac446f61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22085d14-dd01-4297-bacd-b978f0d57d56}" ma:internalName="TaxCatchAll" ma:showField="CatchAllData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22085d14-dd01-4297-bacd-b978f0d57d56}" ma:internalName="TaxCatchAllLabel" ma:readOnly="true" ma:showField="CatchAllDataLabel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f7a6-7559-4da9-b574-0f8dac446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8A65-A523-421D-89DD-0F00BC4561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23E4FB-69E1-4635-A76C-8A448414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19430-BDA4-491D-8247-BDA8EA79E32A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DA377911-78BA-4E5D-967F-89F8E412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015f7a6-7559-4da9-b574-0f8dac446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B2C5E1-2C9A-B243-9DEE-4FD87F4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development of human resources management policy and procedure manual</vt:lpstr>
    </vt:vector>
  </TitlesOfParts>
  <Company>HP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 Sitoe</dc:creator>
  <cp:lastModifiedBy>Mona Khadr</cp:lastModifiedBy>
  <cp:revision>24</cp:revision>
  <dcterms:created xsi:type="dcterms:W3CDTF">2020-01-09T14:52:00Z</dcterms:created>
  <dcterms:modified xsi:type="dcterms:W3CDTF">2020-03-01T18:19:00Z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0x0101008DA58B5CA681664FAB24816C56F410850900F18A83FFE76B1D45AA6C0B11936DD75C</vt:lpwstr>
  </property>
  <property fmtid="{D5CDD505-2E9C-101B-9397-08002B2CF9AE}" pid="3" name="Project Document Type">
    <vt:lpwstr/>
  </property>
</Properties>
</file>