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B486C" w14:textId="77777777"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w:t>
      </w:r>
      <w:bookmarkStart w:id="1" w:name="_GoBack"/>
      <w:bookmarkEnd w:id="1"/>
      <w:r w:rsidR="00BC328A" w:rsidRPr="000B5FFB">
        <w:rPr>
          <w:rFonts w:ascii="Arial" w:hAnsi="Arial" w:cs="Arial"/>
          <w:b/>
          <w:lang w:val="en-GB"/>
        </w:rPr>
        <w:t>PRESSION OF INTEREST</w:t>
      </w:r>
    </w:p>
    <w:p w14:paraId="47E63412" w14:textId="7249BFFE" w:rsidR="00FC5BAF" w:rsidRPr="000B5FFB" w:rsidRDefault="00FC5BAF" w:rsidP="00382375">
      <w:pPr>
        <w:jc w:val="center"/>
        <w:rPr>
          <w:rFonts w:ascii="Arial" w:hAnsi="Arial" w:cs="Arial"/>
          <w:b/>
          <w:lang w:val="en-GB"/>
        </w:rPr>
      </w:pPr>
    </w:p>
    <w:p w14:paraId="65687266" w14:textId="77777777" w:rsidR="00FC5BAF" w:rsidRPr="000B5FFB" w:rsidRDefault="00CD5BE8" w:rsidP="00382375">
      <w:pPr>
        <w:jc w:val="center"/>
        <w:rPr>
          <w:rFonts w:ascii="Arial" w:hAnsi="Arial" w:cs="Arial"/>
          <w:b/>
          <w:lang w:val="en-GB"/>
        </w:rPr>
      </w:pPr>
      <w:r w:rsidRPr="000B5FFB">
        <w:rPr>
          <w:rFonts w:ascii="Arial" w:hAnsi="Arial" w:cs="Arial"/>
          <w:noProof/>
          <w:lang w:val="en-GB" w:eastAsia="en-GB"/>
        </w:rPr>
        <w:drawing>
          <wp:inline distT="0" distB="0" distL="0" distR="0" wp14:anchorId="07330732" wp14:editId="4BA7C09C">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72F9A76A" w14:textId="77777777" w:rsidR="00867E27" w:rsidRDefault="00867E27" w:rsidP="00382375">
      <w:pPr>
        <w:jc w:val="center"/>
        <w:rPr>
          <w:rFonts w:ascii="Arial" w:hAnsi="Arial" w:cs="Arial"/>
          <w:b/>
          <w:lang w:val="en-GB"/>
        </w:rPr>
      </w:pPr>
    </w:p>
    <w:p w14:paraId="6E989114" w14:textId="5C86C5DA" w:rsidR="00FC5BAF" w:rsidRPr="000B5FFB" w:rsidRDefault="00FC5BAF" w:rsidP="00382375">
      <w:pPr>
        <w:jc w:val="center"/>
        <w:rPr>
          <w:rFonts w:ascii="Arial" w:hAnsi="Arial" w:cs="Arial"/>
          <w:b/>
          <w:lang w:val="en-GB"/>
        </w:rPr>
      </w:pPr>
      <w:r w:rsidRPr="000B5FFB">
        <w:rPr>
          <w:rFonts w:ascii="Arial" w:hAnsi="Arial" w:cs="Arial"/>
          <w:b/>
          <w:lang w:val="en-GB"/>
        </w:rPr>
        <w:t xml:space="preserve">SELECTION OF </w:t>
      </w:r>
      <w:r w:rsidR="007804FB">
        <w:rPr>
          <w:rFonts w:ascii="Arial" w:hAnsi="Arial" w:cs="Arial"/>
          <w:b/>
          <w:lang w:val="en-GB"/>
        </w:rPr>
        <w:t xml:space="preserve">PROFESSIONAL COMPANIES </w:t>
      </w:r>
    </w:p>
    <w:p w14:paraId="6E02AAF8" w14:textId="77777777" w:rsidR="00382375" w:rsidRPr="000B5FFB" w:rsidRDefault="00382375" w:rsidP="00382375">
      <w:pPr>
        <w:rPr>
          <w:rFonts w:ascii="Arial" w:hAnsi="Arial" w:cs="Arial"/>
          <w:lang w:val="en-GB"/>
        </w:rPr>
      </w:pPr>
    </w:p>
    <w:p w14:paraId="7765CBED" w14:textId="77777777" w:rsidR="00FC5BAF" w:rsidRPr="000B5FFB" w:rsidRDefault="00FC5BAF" w:rsidP="00772701">
      <w:pPr>
        <w:jc w:val="center"/>
        <w:rPr>
          <w:rFonts w:ascii="Arial" w:hAnsi="Arial" w:cs="Arial"/>
          <w:b/>
          <w:lang w:val="en-GB"/>
        </w:rPr>
      </w:pPr>
    </w:p>
    <w:p w14:paraId="174D293A" w14:textId="77777777" w:rsidR="00867E27" w:rsidRDefault="00867E27" w:rsidP="00867E27">
      <w:pPr>
        <w:ind w:left="709"/>
        <w:jc w:val="center"/>
        <w:rPr>
          <w:rFonts w:ascii="Arial" w:hAnsi="Arial" w:cs="Arial"/>
          <w:b/>
          <w:lang w:val="en-GB"/>
        </w:rPr>
      </w:pPr>
    </w:p>
    <w:p w14:paraId="06335FBB" w14:textId="77777777" w:rsidR="00867E27" w:rsidRPr="00630ADE" w:rsidRDefault="00867E27" w:rsidP="00867E27">
      <w:pPr>
        <w:ind w:left="709"/>
        <w:jc w:val="center"/>
        <w:rPr>
          <w:rFonts w:ascii="Arial" w:hAnsi="Arial" w:cs="Arial"/>
          <w:b/>
          <w:color w:val="FF0000"/>
          <w:lang w:val="en-GB"/>
        </w:rPr>
      </w:pPr>
    </w:p>
    <w:p w14:paraId="7BEC2B3F" w14:textId="3D71C9D3" w:rsidR="00867E27" w:rsidRDefault="001A2803" w:rsidP="00604DB3">
      <w:pPr>
        <w:ind w:left="709"/>
        <w:jc w:val="center"/>
        <w:rPr>
          <w:rFonts w:ascii="Arial" w:hAnsi="Arial" w:cs="Arial"/>
          <w:b/>
          <w:bCs/>
          <w:sz w:val="28"/>
          <w:szCs w:val="28"/>
          <w:lang w:val="en-GB"/>
        </w:rPr>
      </w:pPr>
      <w:r w:rsidRPr="001A2803">
        <w:rPr>
          <w:rFonts w:ascii="Arial" w:hAnsi="Arial" w:cs="Arial"/>
          <w:b/>
          <w:lang w:val="en-GB"/>
        </w:rPr>
        <w:t xml:space="preserve">CONSULTANCY TO </w:t>
      </w:r>
      <w:r w:rsidR="007804FB">
        <w:rPr>
          <w:rFonts w:ascii="Arial" w:hAnsi="Arial" w:cs="Arial"/>
          <w:b/>
          <w:lang w:val="en-GB"/>
        </w:rPr>
        <w:t xml:space="preserve">PROVIDE FACILITIES MANAGEMENT SERVICES </w:t>
      </w:r>
    </w:p>
    <w:p w14:paraId="2E44176F" w14:textId="77777777" w:rsidR="00867E27" w:rsidRDefault="00867E27" w:rsidP="00604DB3">
      <w:pPr>
        <w:ind w:left="709"/>
        <w:jc w:val="center"/>
        <w:rPr>
          <w:rFonts w:ascii="Arial" w:hAnsi="Arial" w:cs="Arial"/>
          <w:b/>
          <w:bCs/>
          <w:sz w:val="28"/>
          <w:szCs w:val="28"/>
          <w:lang w:val="en-GB"/>
        </w:rPr>
      </w:pPr>
    </w:p>
    <w:p w14:paraId="0543C76F" w14:textId="77777777" w:rsidR="00867E27" w:rsidRDefault="00867E27" w:rsidP="00604DB3">
      <w:pPr>
        <w:ind w:left="709"/>
        <w:jc w:val="center"/>
        <w:rPr>
          <w:rFonts w:ascii="Arial" w:hAnsi="Arial" w:cs="Arial"/>
          <w:b/>
          <w:bCs/>
          <w:sz w:val="28"/>
          <w:szCs w:val="28"/>
          <w:lang w:val="en-GB"/>
        </w:rPr>
      </w:pPr>
    </w:p>
    <w:p w14:paraId="14469317" w14:textId="244DE7BB" w:rsidR="00604DB3" w:rsidRPr="0002104F" w:rsidRDefault="00604DB3" w:rsidP="00604DB3">
      <w:pPr>
        <w:ind w:left="709"/>
        <w:jc w:val="center"/>
        <w:rPr>
          <w:rFonts w:ascii="Arial" w:hAnsi="Arial" w:cs="Arial"/>
          <w:b/>
          <w:sz w:val="28"/>
          <w:szCs w:val="28"/>
          <w:lang w:val="en-GB"/>
        </w:rPr>
      </w:pPr>
      <w:r w:rsidRPr="00686596">
        <w:rPr>
          <w:rFonts w:ascii="Arial" w:hAnsi="Arial" w:cs="Arial"/>
          <w:bCs/>
          <w:sz w:val="28"/>
          <w:szCs w:val="28"/>
          <w:lang w:val="en-GB"/>
        </w:rPr>
        <w:t>REFERENCE NUMBER</w:t>
      </w:r>
      <w:r w:rsidRPr="0002104F">
        <w:rPr>
          <w:rFonts w:ascii="Arial" w:hAnsi="Arial" w:cs="Arial"/>
          <w:b/>
          <w:bCs/>
          <w:sz w:val="28"/>
          <w:szCs w:val="28"/>
          <w:lang w:val="en-GB"/>
        </w:rPr>
        <w:t xml:space="preserve">: </w:t>
      </w:r>
      <w:r w:rsidR="00686596">
        <w:rPr>
          <w:rFonts w:ascii="Arial" w:hAnsi="Arial" w:cs="Arial"/>
          <w:b/>
          <w:bCs/>
          <w:sz w:val="28"/>
          <w:szCs w:val="28"/>
          <w:lang w:val="en-GB"/>
        </w:rPr>
        <w:t>PROCUREMENT SADC/3/5/2/10</w:t>
      </w:r>
    </w:p>
    <w:p w14:paraId="7285A1CF" w14:textId="77777777" w:rsidR="00604DB3" w:rsidRPr="000B5FFB" w:rsidRDefault="00604DB3" w:rsidP="00604DB3">
      <w:pPr>
        <w:ind w:left="709"/>
        <w:jc w:val="center"/>
        <w:rPr>
          <w:rFonts w:ascii="Arial" w:hAnsi="Arial" w:cs="Arial"/>
          <w:b/>
          <w:lang w:val="en-GB"/>
        </w:rPr>
      </w:pPr>
    </w:p>
    <w:p w14:paraId="0B9D74D8" w14:textId="77777777" w:rsidR="00D8263B" w:rsidRDefault="00D8263B" w:rsidP="00D8263B">
      <w:pPr>
        <w:jc w:val="center"/>
        <w:rPr>
          <w:rFonts w:ascii="Arial" w:hAnsi="Arial" w:cs="Arial"/>
          <w:lang w:val="en-GB"/>
        </w:rPr>
      </w:pPr>
    </w:p>
    <w:p w14:paraId="329832A6" w14:textId="77777777" w:rsidR="0002104F" w:rsidRDefault="0002104F" w:rsidP="00D8263B">
      <w:pPr>
        <w:jc w:val="center"/>
        <w:rPr>
          <w:rFonts w:ascii="Arial" w:hAnsi="Arial" w:cs="Arial"/>
          <w:lang w:val="en-GB"/>
        </w:rPr>
      </w:pPr>
    </w:p>
    <w:p w14:paraId="13DBDC47" w14:textId="77777777" w:rsidR="0002104F" w:rsidRDefault="0002104F" w:rsidP="00D8263B">
      <w:pPr>
        <w:jc w:val="center"/>
        <w:rPr>
          <w:rFonts w:ascii="Arial" w:hAnsi="Arial" w:cs="Arial"/>
          <w:lang w:val="en-GB"/>
        </w:rPr>
      </w:pPr>
    </w:p>
    <w:p w14:paraId="749E5EB1" w14:textId="77777777" w:rsidR="0002104F" w:rsidRDefault="0002104F" w:rsidP="00D8263B">
      <w:pPr>
        <w:jc w:val="center"/>
        <w:rPr>
          <w:rFonts w:ascii="Arial" w:hAnsi="Arial" w:cs="Arial"/>
          <w:lang w:val="en-GB"/>
        </w:rPr>
      </w:pPr>
    </w:p>
    <w:p w14:paraId="7AA39067" w14:textId="77777777" w:rsidR="0002104F" w:rsidRDefault="0002104F" w:rsidP="00D8263B">
      <w:pPr>
        <w:jc w:val="center"/>
        <w:rPr>
          <w:rFonts w:ascii="Arial" w:hAnsi="Arial" w:cs="Arial"/>
          <w:lang w:val="en-GB"/>
        </w:rPr>
      </w:pPr>
    </w:p>
    <w:p w14:paraId="6FE7B308" w14:textId="77777777" w:rsidR="0002104F" w:rsidRDefault="0002104F" w:rsidP="00D8263B">
      <w:pPr>
        <w:jc w:val="center"/>
        <w:rPr>
          <w:rFonts w:ascii="Arial" w:hAnsi="Arial" w:cs="Arial"/>
          <w:lang w:val="en-GB"/>
        </w:rPr>
      </w:pPr>
    </w:p>
    <w:p w14:paraId="26CC1E3D" w14:textId="77777777" w:rsidR="0002104F" w:rsidRDefault="0002104F" w:rsidP="00D8263B">
      <w:pPr>
        <w:jc w:val="center"/>
        <w:rPr>
          <w:rFonts w:ascii="Arial" w:hAnsi="Arial" w:cs="Arial"/>
          <w:lang w:val="en-GB"/>
        </w:rPr>
      </w:pPr>
    </w:p>
    <w:p w14:paraId="7FB0C606" w14:textId="77777777" w:rsidR="0002104F" w:rsidRDefault="0002104F" w:rsidP="00D8263B">
      <w:pPr>
        <w:jc w:val="center"/>
        <w:rPr>
          <w:rFonts w:ascii="Arial" w:hAnsi="Arial" w:cs="Arial"/>
          <w:lang w:val="en-GB"/>
        </w:rPr>
      </w:pPr>
    </w:p>
    <w:p w14:paraId="3BA9D967" w14:textId="77777777" w:rsidR="0002104F" w:rsidRDefault="0002104F" w:rsidP="00D8263B">
      <w:pPr>
        <w:jc w:val="center"/>
        <w:rPr>
          <w:rFonts w:ascii="Arial" w:hAnsi="Arial" w:cs="Arial"/>
          <w:lang w:val="en-GB"/>
        </w:rPr>
      </w:pPr>
    </w:p>
    <w:p w14:paraId="7E061CC1" w14:textId="77777777" w:rsidR="0002104F" w:rsidRDefault="0002104F" w:rsidP="00D8263B">
      <w:pPr>
        <w:jc w:val="center"/>
        <w:rPr>
          <w:rFonts w:ascii="Arial" w:hAnsi="Arial" w:cs="Arial"/>
          <w:lang w:val="en-GB"/>
        </w:rPr>
      </w:pPr>
    </w:p>
    <w:p w14:paraId="4B8A1E3C" w14:textId="77777777" w:rsidR="0002104F" w:rsidRDefault="0002104F" w:rsidP="00D8263B">
      <w:pPr>
        <w:jc w:val="center"/>
        <w:rPr>
          <w:rFonts w:ascii="Arial" w:hAnsi="Arial" w:cs="Arial"/>
          <w:lang w:val="en-GB"/>
        </w:rPr>
      </w:pPr>
    </w:p>
    <w:p w14:paraId="0CB6C309" w14:textId="77777777" w:rsidR="0002104F" w:rsidRDefault="0002104F" w:rsidP="00D8263B">
      <w:pPr>
        <w:jc w:val="center"/>
        <w:rPr>
          <w:rFonts w:ascii="Arial" w:hAnsi="Arial" w:cs="Arial"/>
          <w:lang w:val="en-GB"/>
        </w:rPr>
      </w:pPr>
    </w:p>
    <w:p w14:paraId="7A5A0A2B" w14:textId="77777777" w:rsidR="001A2803" w:rsidRDefault="001A2803" w:rsidP="00D8263B">
      <w:pPr>
        <w:jc w:val="center"/>
        <w:rPr>
          <w:rFonts w:ascii="Arial" w:hAnsi="Arial" w:cs="Arial"/>
          <w:lang w:val="en-GB"/>
        </w:rPr>
      </w:pPr>
    </w:p>
    <w:p w14:paraId="6B450848" w14:textId="77777777" w:rsidR="001A2803" w:rsidRDefault="001A2803" w:rsidP="00D8263B">
      <w:pPr>
        <w:jc w:val="center"/>
        <w:rPr>
          <w:rFonts w:ascii="Arial" w:hAnsi="Arial" w:cs="Arial"/>
          <w:lang w:val="en-GB"/>
        </w:rPr>
      </w:pPr>
    </w:p>
    <w:p w14:paraId="525BAB51" w14:textId="77777777" w:rsidR="001A2803" w:rsidRDefault="001A2803" w:rsidP="00D8263B">
      <w:pPr>
        <w:jc w:val="center"/>
        <w:rPr>
          <w:rFonts w:ascii="Arial" w:hAnsi="Arial" w:cs="Arial"/>
          <w:lang w:val="en-GB"/>
        </w:rPr>
      </w:pPr>
    </w:p>
    <w:p w14:paraId="21C81154" w14:textId="77777777" w:rsidR="001A2803" w:rsidRDefault="001A2803" w:rsidP="00D8263B">
      <w:pPr>
        <w:jc w:val="center"/>
        <w:rPr>
          <w:rFonts w:ascii="Arial" w:hAnsi="Arial" w:cs="Arial"/>
          <w:lang w:val="en-GB"/>
        </w:rPr>
      </w:pPr>
    </w:p>
    <w:p w14:paraId="134D8142" w14:textId="77777777" w:rsidR="0002104F" w:rsidRDefault="0002104F" w:rsidP="00D8263B">
      <w:pPr>
        <w:jc w:val="center"/>
        <w:rPr>
          <w:rFonts w:ascii="Arial" w:hAnsi="Arial" w:cs="Arial"/>
          <w:lang w:val="en-GB"/>
        </w:rPr>
      </w:pPr>
    </w:p>
    <w:p w14:paraId="1F648E3B" w14:textId="77777777" w:rsidR="0002104F" w:rsidRDefault="0002104F" w:rsidP="00D8263B">
      <w:pPr>
        <w:jc w:val="center"/>
        <w:rPr>
          <w:rFonts w:ascii="Arial" w:hAnsi="Arial" w:cs="Arial"/>
          <w:lang w:val="en-GB"/>
        </w:rPr>
      </w:pPr>
    </w:p>
    <w:p w14:paraId="6FB12B52" w14:textId="058AB0CB" w:rsidR="0002104F" w:rsidRDefault="004E6188" w:rsidP="00D8263B">
      <w:pPr>
        <w:jc w:val="center"/>
        <w:rPr>
          <w:rFonts w:ascii="Arial" w:hAnsi="Arial" w:cs="Arial"/>
          <w:b/>
          <w:lang w:val="en-GB"/>
        </w:rPr>
      </w:pPr>
      <w:r>
        <w:rPr>
          <w:rFonts w:ascii="Arial" w:hAnsi="Arial" w:cs="Arial"/>
          <w:b/>
          <w:lang w:val="en-GB"/>
        </w:rPr>
        <w:t>January 2019</w:t>
      </w:r>
    </w:p>
    <w:p w14:paraId="39612D57" w14:textId="77777777" w:rsidR="007804FB" w:rsidRDefault="007804FB" w:rsidP="00D8263B">
      <w:pPr>
        <w:jc w:val="center"/>
        <w:rPr>
          <w:rFonts w:ascii="Arial" w:hAnsi="Arial" w:cs="Arial"/>
          <w:b/>
          <w:lang w:val="en-GB"/>
        </w:rPr>
      </w:pPr>
    </w:p>
    <w:p w14:paraId="601537B9" w14:textId="77777777" w:rsidR="007804FB" w:rsidRDefault="007804FB" w:rsidP="00D8263B">
      <w:pPr>
        <w:jc w:val="center"/>
        <w:rPr>
          <w:rFonts w:ascii="Arial" w:hAnsi="Arial" w:cs="Arial"/>
          <w:b/>
          <w:lang w:val="en-GB"/>
        </w:rPr>
      </w:pPr>
    </w:p>
    <w:p w14:paraId="29079B3C" w14:textId="77777777" w:rsidR="007804FB" w:rsidRDefault="007804FB" w:rsidP="00D8263B">
      <w:pPr>
        <w:jc w:val="center"/>
        <w:rPr>
          <w:rFonts w:ascii="Arial" w:hAnsi="Arial" w:cs="Arial"/>
          <w:b/>
          <w:lang w:val="en-GB"/>
        </w:rPr>
      </w:pPr>
    </w:p>
    <w:p w14:paraId="23DB1D46" w14:textId="77777777" w:rsidR="007804FB" w:rsidRDefault="007804FB" w:rsidP="00D8263B">
      <w:pPr>
        <w:jc w:val="center"/>
        <w:rPr>
          <w:rFonts w:ascii="Arial" w:hAnsi="Arial" w:cs="Arial"/>
          <w:b/>
          <w:lang w:val="en-GB"/>
        </w:rPr>
      </w:pPr>
    </w:p>
    <w:p w14:paraId="27FEBD0E" w14:textId="77777777" w:rsidR="007804FB" w:rsidRDefault="007804FB" w:rsidP="00D8263B">
      <w:pPr>
        <w:jc w:val="center"/>
        <w:rPr>
          <w:rFonts w:ascii="Arial" w:hAnsi="Arial" w:cs="Arial"/>
          <w:b/>
          <w:lang w:val="en-GB"/>
        </w:rPr>
      </w:pPr>
    </w:p>
    <w:p w14:paraId="7AD7EA56" w14:textId="77777777" w:rsidR="001A2803" w:rsidRPr="00C8584F" w:rsidRDefault="001A2803" w:rsidP="00D8263B">
      <w:pPr>
        <w:jc w:val="center"/>
        <w:rPr>
          <w:rFonts w:ascii="Arial" w:hAnsi="Arial" w:cs="Arial"/>
          <w:b/>
          <w:lang w:val="en-GB"/>
        </w:rPr>
      </w:pPr>
    </w:p>
    <w:p w14:paraId="4845E7B1" w14:textId="12F27A27" w:rsidR="00AB4D9D" w:rsidRPr="000B5FFB" w:rsidRDefault="00660D9C" w:rsidP="005241D9">
      <w:pPr>
        <w:numPr>
          <w:ilvl w:val="0"/>
          <w:numId w:val="5"/>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7804FB">
        <w:rPr>
          <w:rFonts w:ascii="Arial" w:hAnsi="Arial" w:cs="Arial"/>
          <w:lang w:val="en-GB"/>
        </w:rPr>
        <w:t xml:space="preserve">Professional </w:t>
      </w:r>
      <w:proofErr w:type="gramStart"/>
      <w:r w:rsidR="007804FB">
        <w:rPr>
          <w:rFonts w:ascii="Arial" w:hAnsi="Arial" w:cs="Arial"/>
          <w:lang w:val="en-GB"/>
        </w:rPr>
        <w:t xml:space="preserve">companies </w:t>
      </w:r>
      <w:r w:rsidR="00BC328A" w:rsidRPr="000B5FFB">
        <w:rPr>
          <w:rFonts w:ascii="Arial" w:hAnsi="Arial" w:cs="Arial"/>
          <w:lang w:val="en-GB"/>
        </w:rPr>
        <w:t xml:space="preserve"> </w:t>
      </w:r>
      <w:r w:rsidR="00382375" w:rsidRPr="000B5FFB">
        <w:rPr>
          <w:rFonts w:ascii="Arial" w:hAnsi="Arial" w:cs="Arial"/>
          <w:lang w:val="en-GB"/>
        </w:rPr>
        <w:t>to</w:t>
      </w:r>
      <w:proofErr w:type="gramEnd"/>
      <w:r w:rsidR="00382375" w:rsidRPr="000B5FFB">
        <w:rPr>
          <w:rFonts w:ascii="Arial" w:hAnsi="Arial" w:cs="Arial"/>
          <w:lang w:val="en-GB"/>
        </w:rPr>
        <w:t xml:space="preserve"> submit </w:t>
      </w:r>
      <w:r w:rsidR="00BC328A" w:rsidRPr="000B5FFB">
        <w:rPr>
          <w:rFonts w:ascii="Arial" w:hAnsi="Arial" w:cs="Arial"/>
          <w:lang w:val="en-GB"/>
        </w:rPr>
        <w:t xml:space="preserve">their  Proposal </w:t>
      </w:r>
      <w:r w:rsidR="00382375" w:rsidRPr="000B5FFB">
        <w:rPr>
          <w:rFonts w:ascii="Arial" w:hAnsi="Arial" w:cs="Arial"/>
          <w:lang w:val="en-GB"/>
        </w:rPr>
        <w:t>for the following services</w:t>
      </w:r>
      <w:r w:rsidR="00AB4D9D" w:rsidRPr="000B5FFB">
        <w:rPr>
          <w:rFonts w:ascii="Arial" w:hAnsi="Arial" w:cs="Arial"/>
          <w:lang w:val="en-GB"/>
        </w:rPr>
        <w:t>:</w:t>
      </w:r>
    </w:p>
    <w:p w14:paraId="3CD65448" w14:textId="77777777" w:rsidR="0086173D" w:rsidRPr="000B5FFB" w:rsidRDefault="0086173D" w:rsidP="0086173D">
      <w:pPr>
        <w:ind w:left="-11"/>
        <w:jc w:val="both"/>
        <w:rPr>
          <w:rFonts w:ascii="Arial" w:hAnsi="Arial" w:cs="Arial"/>
          <w:b/>
          <w:lang w:val="en-GB"/>
        </w:rPr>
      </w:pPr>
    </w:p>
    <w:p w14:paraId="056C25FA" w14:textId="4C9348B4" w:rsidR="0086173D" w:rsidRDefault="00604DB3" w:rsidP="0002104F">
      <w:pPr>
        <w:ind w:left="709"/>
        <w:jc w:val="both"/>
        <w:rPr>
          <w:rFonts w:ascii="Arial" w:hAnsi="Arial" w:cs="Arial"/>
          <w:b/>
          <w:lang w:val="tn-ZA"/>
        </w:rPr>
      </w:pPr>
      <w:r w:rsidRPr="0002104F">
        <w:rPr>
          <w:rFonts w:ascii="Arial" w:hAnsi="Arial" w:cs="Arial"/>
          <w:b/>
          <w:lang w:val="tn-ZA"/>
        </w:rPr>
        <w:t>“</w:t>
      </w:r>
      <w:r w:rsidR="00686596">
        <w:rPr>
          <w:rFonts w:ascii="Arial" w:hAnsi="Arial" w:cs="Arial"/>
          <w:b/>
          <w:lang w:val="tn-ZA"/>
        </w:rPr>
        <w:t>CONSULTANCY FOR PROVISION OF OF FACILITIES MANAGEMENT SERVICES FOR VSADC SECRETARIAT</w:t>
      </w:r>
      <w:r w:rsidR="001A2803">
        <w:rPr>
          <w:rFonts w:ascii="Arial" w:hAnsi="Arial" w:cs="Arial"/>
          <w:b/>
          <w:lang w:val="en-GB"/>
        </w:rPr>
        <w:t>’’</w:t>
      </w:r>
      <w:r w:rsidR="001A2803" w:rsidRPr="000B5FFB">
        <w:rPr>
          <w:rFonts w:ascii="Arial" w:hAnsi="Arial" w:cs="Arial"/>
          <w:b/>
          <w:lang w:val="tn-ZA"/>
        </w:rPr>
        <w:t xml:space="preserve"> </w:t>
      </w:r>
    </w:p>
    <w:p w14:paraId="20F996CD" w14:textId="77777777" w:rsidR="001A2803" w:rsidRPr="000B5FFB" w:rsidRDefault="001A2803" w:rsidP="0002104F">
      <w:pPr>
        <w:ind w:left="709"/>
        <w:jc w:val="both"/>
        <w:rPr>
          <w:rFonts w:ascii="Arial" w:hAnsi="Arial" w:cs="Arial"/>
          <w:b/>
          <w:lang w:val="tn-ZA"/>
        </w:rPr>
      </w:pPr>
    </w:p>
    <w:p w14:paraId="221B0C0B" w14:textId="77777777" w:rsidR="00FA7D4A" w:rsidRPr="000B5FFB" w:rsidRDefault="00FA7D4A" w:rsidP="00D04AD8">
      <w:pPr>
        <w:jc w:val="both"/>
        <w:rPr>
          <w:rFonts w:ascii="Arial" w:hAnsi="Arial" w:cs="Arial"/>
          <w:bCs/>
          <w:lang w:val="en-ZA"/>
        </w:rPr>
      </w:pPr>
    </w:p>
    <w:p w14:paraId="02A9C61C"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4621D7EB" w14:textId="77777777" w:rsidR="00BC328A" w:rsidRPr="000B5FFB" w:rsidRDefault="00BC328A" w:rsidP="00382375">
      <w:pPr>
        <w:jc w:val="both"/>
        <w:rPr>
          <w:rFonts w:ascii="Arial" w:hAnsi="Arial" w:cs="Arial"/>
          <w:b/>
          <w:lang w:val="en-GB"/>
        </w:rPr>
      </w:pPr>
    </w:p>
    <w:p w14:paraId="1B65319C" w14:textId="113F73BA"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w:t>
      </w:r>
      <w:r w:rsidR="00686596">
        <w:rPr>
          <w:rFonts w:ascii="Arial" w:hAnsi="Arial" w:cs="Arial"/>
          <w:b/>
          <w:lang w:val="en-GB"/>
        </w:rPr>
        <w:t xml:space="preserve">professional companies </w:t>
      </w:r>
      <w:r w:rsidR="00686596" w:rsidRPr="000B5FFB">
        <w:rPr>
          <w:rFonts w:ascii="Arial" w:hAnsi="Arial" w:cs="Arial"/>
          <w:b/>
          <w:lang w:val="en-GB"/>
        </w:rPr>
        <w:t>are</w:t>
      </w:r>
      <w:r w:rsidRPr="000B5FFB">
        <w:rPr>
          <w:rFonts w:ascii="Arial" w:hAnsi="Arial" w:cs="Arial"/>
          <w:b/>
          <w:lang w:val="en-GB"/>
        </w:rPr>
        <w:t xml:space="preserve"> eligible for this assignment provided that they fulfil the following eligibility criteria: </w:t>
      </w:r>
    </w:p>
    <w:p w14:paraId="142CF2FC" w14:textId="77777777" w:rsidR="00900768" w:rsidRPr="000B5FFB" w:rsidRDefault="00900768" w:rsidP="00382375">
      <w:pPr>
        <w:jc w:val="both"/>
        <w:rPr>
          <w:rFonts w:ascii="Arial" w:hAnsi="Arial" w:cs="Arial"/>
          <w:b/>
          <w:lang w:val="en-GB"/>
        </w:rPr>
      </w:pPr>
    </w:p>
    <w:p w14:paraId="1B7261B3"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E1AD3B1"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3637E19A"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18D6A28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D2680EA"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492C89B8"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4CAC234C" w14:textId="77777777" w:rsidR="00EC3A43" w:rsidRPr="000B5FFB" w:rsidRDefault="00EC3A43" w:rsidP="00382375">
      <w:pPr>
        <w:jc w:val="both"/>
        <w:rPr>
          <w:rFonts w:ascii="Arial" w:hAnsi="Arial" w:cs="Arial"/>
          <w:b/>
          <w:lang w:val="en-GB"/>
        </w:rPr>
      </w:pPr>
    </w:p>
    <w:p w14:paraId="02D2F115" w14:textId="047816F2"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B5FFB">
        <w:rPr>
          <w:rFonts w:ascii="Arial" w:hAnsi="Arial" w:cs="Arial"/>
          <w:lang w:val="en-GB"/>
        </w:rPr>
        <w:t xml:space="preserve">The maximum budget for </w:t>
      </w:r>
      <w:r w:rsidR="003D5B8F">
        <w:rPr>
          <w:rFonts w:ascii="Arial" w:hAnsi="Arial" w:cs="Arial"/>
          <w:lang w:val="en-GB"/>
        </w:rPr>
        <w:t xml:space="preserve">professional fees for </w:t>
      </w:r>
      <w:r w:rsidR="00EC3A43" w:rsidRPr="000B5FFB">
        <w:rPr>
          <w:rFonts w:ascii="Arial" w:hAnsi="Arial" w:cs="Arial"/>
          <w:lang w:val="en-GB"/>
        </w:rPr>
        <w:t xml:space="preserve">this </w:t>
      </w:r>
      <w:r w:rsidR="00BC328A" w:rsidRPr="000B5FFB">
        <w:rPr>
          <w:rFonts w:ascii="Arial" w:hAnsi="Arial" w:cs="Arial"/>
          <w:lang w:val="en-GB"/>
        </w:rPr>
        <w:t>contract</w:t>
      </w:r>
      <w:r w:rsidR="00EC3A43" w:rsidRPr="000B5FFB">
        <w:rPr>
          <w:rFonts w:ascii="Arial" w:hAnsi="Arial" w:cs="Arial"/>
          <w:lang w:val="en-GB"/>
        </w:rPr>
        <w:t xml:space="preserve"> is</w:t>
      </w:r>
      <w:r w:rsidR="004E6188">
        <w:rPr>
          <w:rFonts w:ascii="Arial" w:hAnsi="Arial" w:cs="Arial"/>
          <w:lang w:val="en-GB"/>
        </w:rPr>
        <w:t xml:space="preserve"> </w:t>
      </w:r>
      <w:r w:rsidR="004E6188" w:rsidRPr="004E6188">
        <w:rPr>
          <w:rFonts w:ascii="Arial" w:hAnsi="Arial" w:cs="Arial"/>
          <w:b/>
          <w:i/>
          <w:lang w:val="en-GB"/>
        </w:rPr>
        <w:t>not applicable</w:t>
      </w:r>
      <w:r w:rsidR="004E6188">
        <w:rPr>
          <w:rFonts w:ascii="Arial" w:hAnsi="Arial" w:cs="Arial"/>
          <w:lang w:val="en-GB"/>
        </w:rPr>
        <w:t>.</w:t>
      </w:r>
      <w:r w:rsidR="00483A66" w:rsidRPr="000B5FFB">
        <w:rPr>
          <w:rFonts w:ascii="Arial" w:hAnsi="Arial" w:cs="Arial"/>
          <w:b/>
          <w:i/>
          <w:lang w:val="en-GB"/>
        </w:rPr>
        <w:t xml:space="preserve"> </w:t>
      </w:r>
      <w:r w:rsidR="00EC3A43" w:rsidRPr="000B5FFB">
        <w:rPr>
          <w:rFonts w:ascii="Arial" w:hAnsi="Arial" w:cs="Arial"/>
          <w:b/>
          <w:lang w:val="en-GB"/>
        </w:rPr>
        <w:t xml:space="preserve"> </w:t>
      </w:r>
      <w:r w:rsidR="00AF150F" w:rsidRPr="000B5FFB">
        <w:rPr>
          <w:rFonts w:ascii="Arial" w:hAnsi="Arial" w:cs="Arial"/>
          <w:lang w:val="en-GB"/>
        </w:rPr>
        <w:t>Proposals</w:t>
      </w:r>
      <w:r w:rsidR="00EC3A43" w:rsidRPr="000B5FFB">
        <w:rPr>
          <w:rFonts w:ascii="Arial" w:hAnsi="Arial" w:cs="Arial"/>
          <w:lang w:val="en-GB"/>
        </w:rPr>
        <w:t xml:space="preserve"> exceeding this budget will not be accepted. </w:t>
      </w:r>
    </w:p>
    <w:p w14:paraId="71775744" w14:textId="77777777" w:rsidR="00284C02" w:rsidRPr="000B5FFB" w:rsidRDefault="00284C02" w:rsidP="00382375">
      <w:pPr>
        <w:jc w:val="both"/>
        <w:rPr>
          <w:rFonts w:ascii="Arial" w:hAnsi="Arial" w:cs="Arial"/>
          <w:lang w:val="en-GB"/>
        </w:rPr>
      </w:pPr>
    </w:p>
    <w:p w14:paraId="0A5BC518"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7DA4D7CC" w14:textId="77777777" w:rsidR="00604DB3" w:rsidRPr="000B5FFB" w:rsidRDefault="00604DB3" w:rsidP="00604DB3">
      <w:pPr>
        <w:ind w:left="720" w:hanging="720"/>
        <w:jc w:val="both"/>
        <w:rPr>
          <w:rFonts w:ascii="Arial" w:hAnsi="Arial" w:cs="Arial"/>
          <w:lang w:val="en-GB"/>
        </w:rPr>
      </w:pPr>
    </w:p>
    <w:p w14:paraId="37F7A226" w14:textId="32F5670F" w:rsidR="00AB4D9D" w:rsidRPr="000B5FFB" w:rsidRDefault="00604DB3" w:rsidP="006D23D9">
      <w:pPr>
        <w:ind w:left="720" w:hanging="720"/>
        <w:jc w:val="both"/>
        <w:rPr>
          <w:rFonts w:ascii="Arial" w:hAnsi="Arial" w:cs="Arial"/>
          <w:b/>
          <w:i/>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6D23D9">
        <w:rPr>
          <w:rFonts w:ascii="Arial" w:hAnsi="Arial" w:cs="Arial"/>
          <w:b/>
          <w:lang w:val="en-GB"/>
        </w:rPr>
        <w:t>REFERENCE NUMBER:</w:t>
      </w:r>
      <w:r w:rsidR="00D04AD8" w:rsidRPr="006D23D9">
        <w:rPr>
          <w:rFonts w:ascii="Arial" w:hAnsi="Arial" w:cs="Arial"/>
          <w:b/>
          <w:lang w:val="en-GB"/>
        </w:rPr>
        <w:t xml:space="preserve"> </w:t>
      </w:r>
      <w:r w:rsidR="00686596">
        <w:rPr>
          <w:rFonts w:ascii="Arial" w:hAnsi="Arial" w:cs="Arial"/>
          <w:b/>
          <w:bCs/>
          <w:sz w:val="28"/>
          <w:szCs w:val="28"/>
          <w:lang w:val="en-GB"/>
        </w:rPr>
        <w:t xml:space="preserve"> SADC/3/5/2/10</w:t>
      </w:r>
      <w:r w:rsidR="00686596" w:rsidRPr="006D23D9">
        <w:rPr>
          <w:rFonts w:ascii="Arial" w:hAnsi="Arial" w:cs="Arial"/>
          <w:b/>
          <w:lang w:val="tn-ZA"/>
        </w:rPr>
        <w:t xml:space="preserve"> </w:t>
      </w:r>
      <w:r w:rsidR="006D23D9" w:rsidRPr="006D23D9">
        <w:rPr>
          <w:rFonts w:ascii="Arial" w:hAnsi="Arial" w:cs="Arial"/>
          <w:b/>
          <w:lang w:val="tn-ZA"/>
        </w:rPr>
        <w:t>“</w:t>
      </w:r>
      <w:r w:rsidR="00686596">
        <w:rPr>
          <w:rFonts w:ascii="Arial" w:hAnsi="Arial" w:cs="Arial"/>
          <w:b/>
          <w:lang w:val="tn-ZA"/>
        </w:rPr>
        <w:t xml:space="preserve">CONSULTANCY FOR PROVISION OF OF FACILITIES </w:t>
      </w:r>
      <w:r w:rsidR="00686596">
        <w:rPr>
          <w:rFonts w:ascii="Arial" w:hAnsi="Arial" w:cs="Arial"/>
          <w:b/>
          <w:lang w:val="tn-ZA"/>
        </w:rPr>
        <w:lastRenderedPageBreak/>
        <w:t>MANAGEMENT SERVICES FOR VSADC SECRETARIAT</w:t>
      </w:r>
      <w:r w:rsidR="00686596">
        <w:rPr>
          <w:rFonts w:ascii="Arial" w:hAnsi="Arial" w:cs="Arial"/>
          <w:b/>
          <w:lang w:val="en-GB"/>
        </w:rPr>
        <w:t>’’</w:t>
      </w:r>
      <w:r w:rsidR="006D23D9" w:rsidRPr="006D23D9">
        <w:rPr>
          <w:rFonts w:ascii="Arial" w:hAnsi="Arial" w:cs="Arial"/>
          <w:b/>
          <w:lang w:val="tn-ZA"/>
        </w:rPr>
        <w:t xml:space="preserve">” </w:t>
      </w:r>
      <w:r w:rsidR="006D23D9" w:rsidRPr="00686596">
        <w:rPr>
          <w:rFonts w:ascii="Arial" w:hAnsi="Arial" w:cs="Arial"/>
          <w:lang w:val="tn-ZA"/>
        </w:rPr>
        <w:t>should</w:t>
      </w:r>
      <w:r w:rsidR="00524FA9" w:rsidRPr="000B5FFB">
        <w:rPr>
          <w:rFonts w:ascii="Arial" w:hAnsi="Arial" w:cs="Arial"/>
          <w:lang w:val="en-GB"/>
        </w:rPr>
        <w:t xml:space="preserve">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32145B28" w14:textId="77777777" w:rsidR="00AB4D9D" w:rsidRPr="000B5FFB" w:rsidRDefault="00AB4D9D" w:rsidP="00382375">
      <w:pPr>
        <w:jc w:val="both"/>
        <w:rPr>
          <w:rFonts w:ascii="Arial" w:hAnsi="Arial" w:cs="Arial"/>
          <w:lang w:val="en-GB"/>
        </w:rPr>
      </w:pPr>
    </w:p>
    <w:p w14:paraId="51F9CEB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77C43BB"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753F436F"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70AE5C0"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181CA3EF"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1DC9CF9C" w14:textId="77777777" w:rsidR="00AD5BB9" w:rsidRPr="000B5FFB" w:rsidRDefault="00AD5BB9" w:rsidP="00AD5BB9">
      <w:pPr>
        <w:ind w:left="1440"/>
        <w:jc w:val="both"/>
        <w:rPr>
          <w:rFonts w:ascii="Arial" w:hAnsi="Arial" w:cs="Arial"/>
          <w:i/>
        </w:rPr>
      </w:pPr>
      <w:r w:rsidRPr="000B5FFB">
        <w:rPr>
          <w:rFonts w:ascii="Arial" w:hAnsi="Arial" w:cs="Arial"/>
          <w:i/>
        </w:rPr>
        <w:t>Botswana</w:t>
      </w:r>
    </w:p>
    <w:p w14:paraId="622E4798" w14:textId="77777777" w:rsidR="00351771" w:rsidRPr="000B5FFB" w:rsidRDefault="00351771" w:rsidP="00382375">
      <w:pPr>
        <w:rPr>
          <w:rFonts w:ascii="Arial" w:hAnsi="Arial" w:cs="Arial"/>
          <w:lang w:val="en-GB"/>
        </w:rPr>
      </w:pPr>
    </w:p>
    <w:p w14:paraId="247D8DB4" w14:textId="0D209468"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4E6188" w:rsidRPr="004E6188">
        <w:rPr>
          <w:rFonts w:ascii="Arial" w:hAnsi="Arial" w:cs="Arial"/>
          <w:b/>
          <w:i/>
          <w:lang w:val="en-GB"/>
        </w:rPr>
        <w:t>21 February 2019</w:t>
      </w:r>
      <w:r w:rsidR="00106590" w:rsidRPr="00FF25B5">
        <w:rPr>
          <w:rFonts w:ascii="Arial" w:hAnsi="Arial" w:cs="Arial"/>
          <w:b/>
          <w:i/>
          <w:lang w:val="en-GB"/>
        </w:rPr>
        <w:t xml:space="preserve"> at 1</w:t>
      </w:r>
      <w:r w:rsidR="00DF201A" w:rsidRPr="00FF25B5">
        <w:rPr>
          <w:rFonts w:ascii="Arial" w:hAnsi="Arial" w:cs="Arial"/>
          <w:b/>
          <w:i/>
          <w:lang w:val="en-GB"/>
        </w:rPr>
        <w:t>0</w:t>
      </w:r>
      <w:r w:rsidR="00106590" w:rsidRPr="00FF25B5">
        <w:rPr>
          <w:rFonts w:ascii="Arial" w:hAnsi="Arial" w:cs="Arial"/>
          <w:b/>
          <w:i/>
          <w:lang w:val="en-GB"/>
        </w:rPr>
        <w:t>:00 hours</w:t>
      </w:r>
      <w:r w:rsidR="00367838" w:rsidRPr="000B5FFB">
        <w:rPr>
          <w:rFonts w:ascii="Arial" w:hAnsi="Arial" w:cs="Arial"/>
          <w:b/>
          <w:i/>
          <w:lang w:val="en-GB"/>
        </w:rPr>
        <w:t xml:space="preserve"> </w:t>
      </w:r>
    </w:p>
    <w:p w14:paraId="7FB1F30D" w14:textId="77777777" w:rsidR="00382375" w:rsidRPr="000B5FFB" w:rsidRDefault="00382375" w:rsidP="00382375">
      <w:pPr>
        <w:rPr>
          <w:rFonts w:ascii="Arial" w:hAnsi="Arial" w:cs="Arial"/>
          <w:lang w:val="en-GB"/>
        </w:rPr>
      </w:pPr>
    </w:p>
    <w:p w14:paraId="68C6308F" w14:textId="7B047DF2" w:rsidR="00382375" w:rsidRPr="000B5FFB" w:rsidRDefault="006D021F" w:rsidP="00DF2D52">
      <w:pPr>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DF2D52" w:rsidRPr="00BB1AA7">
          <w:rPr>
            <w:rStyle w:val="Hyperlink"/>
            <w:rFonts w:ascii="Arial" w:hAnsi="Arial" w:cs="Arial"/>
            <w:lang w:val="en-GB"/>
          </w:rPr>
          <w:t>consultfacilitiesmanagement@sadc.int</w:t>
        </w:r>
      </w:hyperlink>
      <w:r w:rsidR="00DF2D52">
        <w:rPr>
          <w:rFonts w:ascii="Arial" w:hAnsi="Arial" w:cs="Arial"/>
          <w:lang w:val="en-GB"/>
        </w:rPr>
        <w:t xml:space="preserve"> </w:t>
      </w:r>
      <w:r w:rsidR="009972DC">
        <w:rPr>
          <w:rFonts w:ascii="Arial" w:hAnsi="Arial" w:cs="Arial"/>
          <w:lang w:val="en-GB"/>
        </w:rPr>
        <w:t xml:space="preserve"> </w:t>
      </w:r>
      <w:r w:rsidR="00FF25B5">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14:paraId="691532AC" w14:textId="77777777" w:rsidR="001B2FB6" w:rsidRDefault="001B2FB6" w:rsidP="001B2FB6">
      <w:pPr>
        <w:spacing w:line="276" w:lineRule="auto"/>
        <w:jc w:val="both"/>
        <w:rPr>
          <w:rFonts w:ascii="Arial" w:hAnsi="Arial" w:cs="Arial"/>
          <w:b/>
          <w:lang w:val="en-GB"/>
        </w:rPr>
      </w:pPr>
    </w:p>
    <w:p w14:paraId="6C3579ED" w14:textId="75AC1E34" w:rsidR="001B2FB6" w:rsidRDefault="001B2FB6" w:rsidP="001B2FB6">
      <w:pPr>
        <w:spacing w:line="276" w:lineRule="auto"/>
        <w:jc w:val="both"/>
        <w:rPr>
          <w:rFonts w:ascii="Arial" w:hAnsi="Arial" w:cs="Arial"/>
        </w:rPr>
      </w:pPr>
      <w:r>
        <w:rPr>
          <w:rFonts w:ascii="Arial" w:hAnsi="Arial" w:cs="Arial"/>
          <w:b/>
          <w:lang w:val="en-GB"/>
        </w:rPr>
        <w:t xml:space="preserve">8. </w:t>
      </w:r>
      <w:r w:rsidRPr="002001A6">
        <w:rPr>
          <w:rFonts w:ascii="Arial" w:hAnsi="Arial" w:cs="Arial"/>
        </w:rPr>
        <w:t>The contractor</w:t>
      </w:r>
      <w:r>
        <w:rPr>
          <w:rFonts w:ascii="Arial" w:hAnsi="Arial" w:cs="Arial"/>
        </w:rPr>
        <w:t>’s proposals will be evaluated as below</w:t>
      </w:r>
      <w:r w:rsidRPr="002001A6">
        <w:rPr>
          <w:rFonts w:ascii="Arial" w:hAnsi="Arial" w:cs="Arial"/>
        </w:rPr>
        <w:t xml:space="preserve">: </w:t>
      </w:r>
    </w:p>
    <w:p w14:paraId="72B30C5D" w14:textId="15C2C613" w:rsidR="00C201C5" w:rsidRDefault="00C201C5" w:rsidP="00C201C5">
      <w:pPr>
        <w:jc w:val="both"/>
        <w:rPr>
          <w:rFonts w:ascii="Arial" w:hAnsi="Arial" w:cs="Arial"/>
          <w:lang w:val="en-GB"/>
        </w:rPr>
      </w:pPr>
      <w:r w:rsidRPr="000B5FFB">
        <w:rPr>
          <w:rFonts w:ascii="Arial" w:hAnsi="Arial" w:cs="Arial"/>
          <w:lang w:val="en-GB"/>
        </w:rPr>
        <w:t xml:space="preserve">. </w:t>
      </w:r>
    </w:p>
    <w:tbl>
      <w:tblPr>
        <w:tblStyle w:val="TableGrid0"/>
        <w:tblW w:w="9043" w:type="dxa"/>
        <w:tblInd w:w="-107" w:type="dxa"/>
        <w:tblCellMar>
          <w:top w:w="8" w:type="dxa"/>
          <w:left w:w="107" w:type="dxa"/>
          <w:right w:w="55" w:type="dxa"/>
        </w:tblCellMar>
        <w:tblLook w:val="04A0" w:firstRow="1" w:lastRow="0" w:firstColumn="1" w:lastColumn="0" w:noHBand="0" w:noVBand="1"/>
      </w:tblPr>
      <w:tblGrid>
        <w:gridCol w:w="1708"/>
        <w:gridCol w:w="6191"/>
        <w:gridCol w:w="1144"/>
      </w:tblGrid>
      <w:tr w:rsidR="001B2FB6" w:rsidRPr="000652BF" w14:paraId="3C46F503" w14:textId="1CCF02AA" w:rsidTr="001B2FB6">
        <w:trPr>
          <w:trHeight w:val="737"/>
        </w:trPr>
        <w:tc>
          <w:tcPr>
            <w:tcW w:w="1708" w:type="dxa"/>
            <w:tcBorders>
              <w:top w:val="single" w:sz="4" w:space="0" w:color="000000"/>
              <w:left w:val="single" w:sz="4" w:space="0" w:color="000000"/>
              <w:bottom w:val="single" w:sz="4" w:space="0" w:color="000000"/>
              <w:right w:val="single" w:sz="4" w:space="0" w:color="000000"/>
            </w:tcBorders>
            <w:shd w:val="clear" w:color="auto" w:fill="BFBFBF"/>
          </w:tcPr>
          <w:p w14:paraId="451C6472" w14:textId="77777777" w:rsidR="001B2FB6" w:rsidRPr="000652BF" w:rsidRDefault="001B2FB6" w:rsidP="00B71EBF">
            <w:pPr>
              <w:rPr>
                <w:rFonts w:ascii="Arial" w:eastAsiaTheme="minorHAnsi" w:hAnsi="Arial" w:cs="Arial"/>
                <w:b/>
              </w:rPr>
            </w:pPr>
            <w:r w:rsidRPr="000652BF">
              <w:rPr>
                <w:rFonts w:ascii="Arial" w:eastAsiaTheme="minorHAnsi" w:hAnsi="Arial" w:cs="Arial"/>
                <w:b/>
              </w:rPr>
              <w:t xml:space="preserve">CRITERIA </w:t>
            </w:r>
          </w:p>
        </w:tc>
        <w:tc>
          <w:tcPr>
            <w:tcW w:w="6191" w:type="dxa"/>
            <w:tcBorders>
              <w:top w:val="single" w:sz="4" w:space="0" w:color="000000"/>
              <w:left w:val="single" w:sz="4" w:space="0" w:color="000000"/>
              <w:bottom w:val="single" w:sz="4" w:space="0" w:color="000000"/>
              <w:right w:val="single" w:sz="4" w:space="0" w:color="000000"/>
            </w:tcBorders>
            <w:shd w:val="clear" w:color="auto" w:fill="BFBFBF"/>
          </w:tcPr>
          <w:p w14:paraId="6D46480C" w14:textId="77777777" w:rsidR="001B2FB6" w:rsidRPr="000652BF" w:rsidRDefault="001B2FB6" w:rsidP="00B71EBF">
            <w:pPr>
              <w:rPr>
                <w:rFonts w:ascii="Arial" w:eastAsiaTheme="minorHAnsi" w:hAnsi="Arial" w:cs="Arial"/>
                <w:b/>
              </w:rPr>
            </w:pPr>
            <w:r w:rsidRPr="000652BF">
              <w:rPr>
                <w:rFonts w:ascii="Arial" w:eastAsiaTheme="minorHAnsi" w:hAnsi="Arial" w:cs="Arial"/>
                <w:b/>
              </w:rPr>
              <w:t xml:space="preserve">SUB-CRITERIA </w:t>
            </w:r>
          </w:p>
        </w:tc>
        <w:tc>
          <w:tcPr>
            <w:tcW w:w="1144" w:type="dxa"/>
            <w:tcBorders>
              <w:top w:val="single" w:sz="4" w:space="0" w:color="000000"/>
              <w:left w:val="single" w:sz="4" w:space="0" w:color="000000"/>
              <w:bottom w:val="single" w:sz="4" w:space="0" w:color="000000"/>
              <w:right w:val="single" w:sz="4" w:space="0" w:color="000000"/>
            </w:tcBorders>
            <w:shd w:val="clear" w:color="auto" w:fill="BFBFBF"/>
          </w:tcPr>
          <w:p w14:paraId="4CA5FB64" w14:textId="7800A41A" w:rsidR="001B2FB6" w:rsidRPr="000652BF" w:rsidRDefault="001B2FB6" w:rsidP="00B71EBF">
            <w:pPr>
              <w:rPr>
                <w:rFonts w:ascii="Arial" w:eastAsiaTheme="minorHAnsi" w:hAnsi="Arial" w:cs="Arial"/>
                <w:b/>
              </w:rPr>
            </w:pPr>
            <w:r>
              <w:rPr>
                <w:rFonts w:ascii="Arial" w:eastAsiaTheme="minorHAnsi" w:hAnsi="Arial" w:cs="Arial"/>
                <w:b/>
              </w:rPr>
              <w:t>POINTS</w:t>
            </w:r>
          </w:p>
        </w:tc>
      </w:tr>
      <w:tr w:rsidR="001B2FB6" w:rsidRPr="000652BF" w14:paraId="2BACEFA4" w14:textId="16A9F7AF" w:rsidTr="001B2FB6">
        <w:trPr>
          <w:trHeight w:val="2682"/>
        </w:trPr>
        <w:tc>
          <w:tcPr>
            <w:tcW w:w="1708" w:type="dxa"/>
            <w:tcBorders>
              <w:top w:val="single" w:sz="4" w:space="0" w:color="000000"/>
              <w:left w:val="single" w:sz="4" w:space="0" w:color="000000"/>
              <w:bottom w:val="single" w:sz="4" w:space="0" w:color="000000"/>
              <w:right w:val="single" w:sz="4" w:space="0" w:color="000000"/>
            </w:tcBorders>
          </w:tcPr>
          <w:p w14:paraId="09324949" w14:textId="77777777" w:rsidR="001B2FB6" w:rsidRPr="000652BF" w:rsidRDefault="001B2FB6" w:rsidP="00B71EBF">
            <w:pPr>
              <w:rPr>
                <w:rFonts w:ascii="Arial" w:eastAsiaTheme="minorHAnsi" w:hAnsi="Arial" w:cs="Arial"/>
              </w:rPr>
            </w:pPr>
            <w:r w:rsidRPr="000652BF">
              <w:rPr>
                <w:rFonts w:ascii="Arial" w:eastAsiaTheme="minorHAnsi" w:hAnsi="Arial" w:cs="Arial"/>
              </w:rPr>
              <w:t xml:space="preserve">Company Profile and </w:t>
            </w:r>
          </w:p>
          <w:p w14:paraId="69323D26" w14:textId="77777777" w:rsidR="001B2FB6" w:rsidRPr="000652BF" w:rsidRDefault="001B2FB6" w:rsidP="00B71EBF">
            <w:pPr>
              <w:rPr>
                <w:rFonts w:ascii="Arial" w:eastAsiaTheme="minorHAnsi" w:hAnsi="Arial" w:cs="Arial"/>
              </w:rPr>
            </w:pPr>
            <w:r w:rsidRPr="000652BF">
              <w:rPr>
                <w:rFonts w:ascii="Arial" w:eastAsiaTheme="minorHAnsi" w:hAnsi="Arial" w:cs="Arial"/>
              </w:rPr>
              <w:t xml:space="preserve">Resources  </w:t>
            </w:r>
          </w:p>
          <w:p w14:paraId="4760CD85" w14:textId="77777777" w:rsidR="001B2FB6" w:rsidRPr="000652BF" w:rsidRDefault="001B2FB6" w:rsidP="00B71EBF">
            <w:pPr>
              <w:rPr>
                <w:rFonts w:ascii="Arial" w:eastAsiaTheme="minorHAnsi" w:hAnsi="Arial" w:cs="Arial"/>
              </w:rPr>
            </w:pPr>
          </w:p>
          <w:p w14:paraId="67B944AD" w14:textId="77777777" w:rsidR="001B2FB6" w:rsidRPr="000652BF" w:rsidRDefault="001B2FB6" w:rsidP="00B71EBF">
            <w:pPr>
              <w:rPr>
                <w:rFonts w:ascii="Arial" w:eastAsiaTheme="minorHAnsi" w:hAnsi="Arial" w:cs="Arial"/>
              </w:rPr>
            </w:pPr>
            <w:r w:rsidRPr="000652BF">
              <w:rPr>
                <w:rFonts w:ascii="Arial" w:eastAsiaTheme="minorHAnsi" w:hAnsi="Arial" w:cs="Arial"/>
              </w:rPr>
              <w:t xml:space="preserve"> </w:t>
            </w:r>
          </w:p>
          <w:p w14:paraId="498C8720" w14:textId="77777777" w:rsidR="001B2FB6" w:rsidRPr="000652BF" w:rsidRDefault="001B2FB6" w:rsidP="00B71EBF">
            <w:pPr>
              <w:rPr>
                <w:rFonts w:ascii="Arial" w:eastAsiaTheme="minorHAnsi" w:hAnsi="Arial" w:cs="Arial"/>
              </w:rPr>
            </w:pPr>
            <w:r w:rsidRPr="000652BF">
              <w:rPr>
                <w:rFonts w:ascii="Arial" w:eastAsiaTheme="minorHAnsi" w:hAnsi="Arial" w:cs="Arial"/>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2F28AE25" w14:textId="63AB6A66" w:rsidR="001B2FB6" w:rsidRPr="000652BF" w:rsidRDefault="001B2FB6" w:rsidP="005241D9">
            <w:pPr>
              <w:numPr>
                <w:ilvl w:val="0"/>
                <w:numId w:val="11"/>
              </w:numPr>
              <w:spacing w:after="4"/>
              <w:ind w:left="0" w:right="60"/>
              <w:jc w:val="both"/>
              <w:rPr>
                <w:rFonts w:ascii="Arial" w:eastAsiaTheme="minorHAnsi" w:hAnsi="Arial" w:cs="Arial"/>
              </w:rPr>
            </w:pPr>
            <w:r w:rsidRPr="000652BF">
              <w:rPr>
                <w:rFonts w:ascii="Arial" w:eastAsiaTheme="minorHAnsi" w:hAnsi="Arial" w:cs="Arial"/>
              </w:rPr>
              <w:t xml:space="preserve">Demonstrate their ability in similar assignments. A minimum of three reference letters from previous companies.  </w:t>
            </w:r>
          </w:p>
          <w:p w14:paraId="46AD7AE9" w14:textId="77777777" w:rsidR="001B2FB6" w:rsidRPr="000652BF" w:rsidRDefault="001B2FB6" w:rsidP="00B71EBF">
            <w:pPr>
              <w:spacing w:after="3" w:line="241" w:lineRule="auto"/>
              <w:ind w:left="720" w:right="60"/>
              <w:jc w:val="both"/>
              <w:rPr>
                <w:rFonts w:ascii="Arial" w:eastAsiaTheme="minorHAnsi" w:hAnsi="Arial" w:cs="Arial"/>
              </w:rPr>
            </w:pPr>
          </w:p>
          <w:p w14:paraId="085122B3" w14:textId="63EB2E74" w:rsidR="001B2FB6" w:rsidRPr="000652BF" w:rsidRDefault="001B2FB6" w:rsidP="005241D9">
            <w:pPr>
              <w:numPr>
                <w:ilvl w:val="0"/>
                <w:numId w:val="10"/>
              </w:numPr>
              <w:spacing w:after="3" w:line="241" w:lineRule="auto"/>
              <w:ind w:left="0" w:right="60" w:hanging="10"/>
              <w:jc w:val="both"/>
              <w:rPr>
                <w:rFonts w:ascii="Arial" w:eastAsiaTheme="minorHAnsi" w:hAnsi="Arial" w:cs="Arial"/>
              </w:rPr>
            </w:pPr>
            <w:r>
              <w:rPr>
                <w:rFonts w:ascii="Arial" w:eastAsiaTheme="minorHAnsi" w:hAnsi="Arial" w:cs="Arial"/>
              </w:rPr>
              <w:t>Staffing-be able to provide minimum staff requirements with proven</w:t>
            </w:r>
            <w:r w:rsidRPr="000652BF">
              <w:rPr>
                <w:rFonts w:ascii="Arial" w:eastAsiaTheme="minorHAnsi" w:hAnsi="Arial" w:cs="Arial"/>
              </w:rPr>
              <w:t xml:space="preserve"> relevant skills and expertise of the members/staff and their functioning as a multidisciplinary unit to be able to deliver on all aspects of the proposal</w:t>
            </w:r>
            <w:r>
              <w:rPr>
                <w:rFonts w:ascii="Arial" w:eastAsiaTheme="minorHAnsi" w:hAnsi="Arial" w:cs="Arial"/>
              </w:rPr>
              <w:t>. Attach CVs.</w:t>
            </w:r>
            <w:r w:rsidRPr="000652BF">
              <w:rPr>
                <w:rFonts w:ascii="Arial" w:eastAsiaTheme="minorHAnsi" w:hAnsi="Arial" w:cs="Arial"/>
              </w:rPr>
              <w:t xml:space="preserve">  </w:t>
            </w:r>
          </w:p>
        </w:tc>
        <w:tc>
          <w:tcPr>
            <w:tcW w:w="1144" w:type="dxa"/>
            <w:tcBorders>
              <w:top w:val="single" w:sz="4" w:space="0" w:color="000000"/>
              <w:left w:val="single" w:sz="4" w:space="0" w:color="000000"/>
              <w:bottom w:val="single" w:sz="4" w:space="0" w:color="000000"/>
              <w:right w:val="single" w:sz="4" w:space="0" w:color="000000"/>
            </w:tcBorders>
          </w:tcPr>
          <w:p w14:paraId="421DA56B" w14:textId="77777777" w:rsidR="001B2FB6" w:rsidRDefault="001B2FB6" w:rsidP="001B2FB6">
            <w:pPr>
              <w:spacing w:after="4"/>
              <w:ind w:right="60"/>
              <w:jc w:val="both"/>
              <w:rPr>
                <w:rFonts w:ascii="Arial" w:eastAsiaTheme="minorHAnsi" w:hAnsi="Arial" w:cs="Arial"/>
              </w:rPr>
            </w:pPr>
            <w:r>
              <w:rPr>
                <w:rFonts w:ascii="Arial" w:eastAsiaTheme="minorHAnsi" w:hAnsi="Arial" w:cs="Arial"/>
              </w:rPr>
              <w:t>15</w:t>
            </w:r>
          </w:p>
          <w:p w14:paraId="065FD5F6" w14:textId="77777777" w:rsidR="001B2FB6" w:rsidRDefault="001B2FB6" w:rsidP="001B2FB6">
            <w:pPr>
              <w:spacing w:after="4"/>
              <w:ind w:right="60"/>
              <w:jc w:val="both"/>
              <w:rPr>
                <w:rFonts w:ascii="Arial" w:eastAsiaTheme="minorHAnsi" w:hAnsi="Arial" w:cs="Arial"/>
              </w:rPr>
            </w:pPr>
          </w:p>
          <w:p w14:paraId="259FFAE9" w14:textId="77777777" w:rsidR="001B2FB6" w:rsidRDefault="001B2FB6" w:rsidP="001B2FB6">
            <w:pPr>
              <w:spacing w:after="4"/>
              <w:ind w:right="60"/>
              <w:jc w:val="both"/>
              <w:rPr>
                <w:rFonts w:ascii="Arial" w:eastAsiaTheme="minorHAnsi" w:hAnsi="Arial" w:cs="Arial"/>
              </w:rPr>
            </w:pPr>
          </w:p>
          <w:p w14:paraId="05698D7F" w14:textId="77777777" w:rsidR="001B2FB6" w:rsidRDefault="001B2FB6" w:rsidP="001B2FB6">
            <w:pPr>
              <w:spacing w:after="4"/>
              <w:ind w:right="60"/>
              <w:jc w:val="both"/>
              <w:rPr>
                <w:rFonts w:ascii="Arial" w:eastAsiaTheme="minorHAnsi" w:hAnsi="Arial" w:cs="Arial"/>
              </w:rPr>
            </w:pPr>
          </w:p>
          <w:p w14:paraId="118FAB93" w14:textId="3D65F43D" w:rsidR="001B2FB6" w:rsidRPr="000652BF" w:rsidRDefault="001B2FB6" w:rsidP="001B2FB6">
            <w:pPr>
              <w:spacing w:after="4"/>
              <w:ind w:right="60"/>
              <w:jc w:val="both"/>
              <w:rPr>
                <w:rFonts w:ascii="Arial" w:eastAsiaTheme="minorHAnsi" w:hAnsi="Arial" w:cs="Arial"/>
              </w:rPr>
            </w:pPr>
            <w:r>
              <w:rPr>
                <w:rFonts w:ascii="Arial" w:eastAsiaTheme="minorHAnsi" w:hAnsi="Arial" w:cs="Arial"/>
              </w:rPr>
              <w:t>15</w:t>
            </w:r>
          </w:p>
        </w:tc>
      </w:tr>
      <w:tr w:rsidR="001B2FB6" w:rsidRPr="000652BF" w14:paraId="3AA5539B" w14:textId="4FB5E651" w:rsidTr="001B2FB6">
        <w:trPr>
          <w:trHeight w:val="2081"/>
        </w:trPr>
        <w:tc>
          <w:tcPr>
            <w:tcW w:w="1708" w:type="dxa"/>
            <w:tcBorders>
              <w:top w:val="single" w:sz="4" w:space="0" w:color="000000"/>
              <w:left w:val="single" w:sz="4" w:space="0" w:color="000000"/>
              <w:bottom w:val="single" w:sz="4" w:space="0" w:color="000000"/>
              <w:right w:val="single" w:sz="4" w:space="0" w:color="000000"/>
            </w:tcBorders>
          </w:tcPr>
          <w:p w14:paraId="24722C6A" w14:textId="77777777" w:rsidR="001B2FB6" w:rsidRPr="000652BF" w:rsidRDefault="001B2FB6" w:rsidP="00B71EBF">
            <w:pPr>
              <w:rPr>
                <w:rFonts w:ascii="Arial" w:eastAsiaTheme="minorHAnsi" w:hAnsi="Arial" w:cs="Arial"/>
              </w:rPr>
            </w:pPr>
          </w:p>
          <w:p w14:paraId="4B1E9D13" w14:textId="77777777" w:rsidR="001B2FB6" w:rsidRPr="000652BF" w:rsidRDefault="001B2FB6" w:rsidP="00B71EBF">
            <w:pPr>
              <w:rPr>
                <w:rFonts w:ascii="Arial" w:eastAsiaTheme="minorHAnsi" w:hAnsi="Arial" w:cs="Arial"/>
              </w:rPr>
            </w:pPr>
            <w:r w:rsidRPr="000652BF">
              <w:rPr>
                <w:rFonts w:ascii="Arial" w:eastAsiaTheme="minorHAnsi" w:hAnsi="Arial" w:cs="Arial"/>
              </w:rPr>
              <w:t xml:space="preserve"> Financial Resources</w:t>
            </w:r>
          </w:p>
        </w:tc>
        <w:tc>
          <w:tcPr>
            <w:tcW w:w="6191" w:type="dxa"/>
            <w:tcBorders>
              <w:top w:val="single" w:sz="4" w:space="0" w:color="000000"/>
              <w:left w:val="single" w:sz="4" w:space="0" w:color="000000"/>
              <w:bottom w:val="single" w:sz="4" w:space="0" w:color="000000"/>
              <w:right w:val="single" w:sz="4" w:space="0" w:color="000000"/>
            </w:tcBorders>
          </w:tcPr>
          <w:p w14:paraId="707CAF13" w14:textId="77777777" w:rsidR="001B2FB6" w:rsidRPr="000652BF" w:rsidRDefault="001B2FB6" w:rsidP="00B71EBF">
            <w:pPr>
              <w:ind w:left="720"/>
              <w:rPr>
                <w:rFonts w:ascii="Arial" w:eastAsiaTheme="minorHAnsi" w:hAnsi="Arial" w:cs="Arial"/>
              </w:rPr>
            </w:pPr>
          </w:p>
          <w:p w14:paraId="7A556F8C" w14:textId="77777777" w:rsidR="001B2FB6" w:rsidRPr="000652BF" w:rsidRDefault="001B2FB6" w:rsidP="00B71EBF">
            <w:pPr>
              <w:rPr>
                <w:rFonts w:ascii="Arial" w:eastAsiaTheme="minorHAnsi" w:hAnsi="Arial" w:cs="Arial"/>
              </w:rPr>
            </w:pPr>
            <w:r w:rsidRPr="000652BF">
              <w:rPr>
                <w:rFonts w:ascii="Arial" w:hAnsi="Arial" w:cs="Arial"/>
              </w:rPr>
              <w:t xml:space="preserve">Demonstrate financial capability for execution of the service. </w:t>
            </w:r>
            <w:r w:rsidRPr="000652BF">
              <w:rPr>
                <w:rFonts w:ascii="Arial" w:eastAsiaTheme="minorHAnsi" w:hAnsi="Arial" w:cs="Arial"/>
              </w:rPr>
              <w:t xml:space="preserve"> </w:t>
            </w:r>
          </w:p>
        </w:tc>
        <w:tc>
          <w:tcPr>
            <w:tcW w:w="1144" w:type="dxa"/>
            <w:tcBorders>
              <w:top w:val="single" w:sz="4" w:space="0" w:color="000000"/>
              <w:left w:val="single" w:sz="4" w:space="0" w:color="000000"/>
              <w:bottom w:val="single" w:sz="4" w:space="0" w:color="000000"/>
              <w:right w:val="single" w:sz="4" w:space="0" w:color="000000"/>
            </w:tcBorders>
          </w:tcPr>
          <w:p w14:paraId="6F099461" w14:textId="77777777" w:rsidR="001B2FB6" w:rsidRDefault="001B2FB6" w:rsidP="00B71EBF">
            <w:pPr>
              <w:ind w:left="720"/>
              <w:rPr>
                <w:rFonts w:ascii="Arial" w:eastAsiaTheme="minorHAnsi" w:hAnsi="Arial" w:cs="Arial"/>
              </w:rPr>
            </w:pPr>
          </w:p>
          <w:p w14:paraId="105188F2" w14:textId="6418928E" w:rsidR="001B2FB6" w:rsidRPr="000652BF" w:rsidRDefault="001B2FB6" w:rsidP="001B2FB6">
            <w:pPr>
              <w:rPr>
                <w:rFonts w:ascii="Arial" w:eastAsiaTheme="minorHAnsi" w:hAnsi="Arial" w:cs="Arial"/>
              </w:rPr>
            </w:pPr>
            <w:r>
              <w:rPr>
                <w:rFonts w:ascii="Arial" w:eastAsiaTheme="minorHAnsi" w:hAnsi="Arial" w:cs="Arial"/>
              </w:rPr>
              <w:t>10</w:t>
            </w:r>
          </w:p>
        </w:tc>
      </w:tr>
      <w:tr w:rsidR="001B2FB6" w:rsidRPr="000652BF" w14:paraId="19E9DAD0" w14:textId="22FF6563" w:rsidTr="001B2FB6">
        <w:trPr>
          <w:trHeight w:val="2080"/>
        </w:trPr>
        <w:tc>
          <w:tcPr>
            <w:tcW w:w="1708" w:type="dxa"/>
            <w:tcBorders>
              <w:top w:val="single" w:sz="4" w:space="0" w:color="000000"/>
              <w:left w:val="single" w:sz="4" w:space="0" w:color="000000"/>
              <w:bottom w:val="single" w:sz="4" w:space="0" w:color="000000"/>
              <w:right w:val="single" w:sz="4" w:space="0" w:color="000000"/>
            </w:tcBorders>
          </w:tcPr>
          <w:p w14:paraId="738543FD" w14:textId="77777777" w:rsidR="001B2FB6" w:rsidRPr="000652BF" w:rsidRDefault="001B2FB6" w:rsidP="00B71EBF">
            <w:pPr>
              <w:ind w:right="48"/>
              <w:rPr>
                <w:rFonts w:ascii="Arial" w:eastAsiaTheme="minorHAnsi" w:hAnsi="Arial" w:cs="Arial"/>
              </w:rPr>
            </w:pPr>
            <w:r w:rsidRPr="000652BF">
              <w:rPr>
                <w:rFonts w:ascii="Arial" w:eastAsiaTheme="minorHAnsi" w:hAnsi="Arial" w:cs="Arial"/>
              </w:rPr>
              <w:t xml:space="preserve">Approach &amp; </w:t>
            </w:r>
            <w:proofErr w:type="gramStart"/>
            <w:r w:rsidRPr="000652BF">
              <w:rPr>
                <w:rFonts w:ascii="Arial" w:eastAsiaTheme="minorHAnsi" w:hAnsi="Arial" w:cs="Arial"/>
              </w:rPr>
              <w:t>Methodology ,</w:t>
            </w:r>
            <w:proofErr w:type="gramEnd"/>
            <w:r w:rsidRPr="000652BF">
              <w:rPr>
                <w:rFonts w:ascii="Arial" w:eastAsiaTheme="minorHAnsi" w:hAnsi="Arial" w:cs="Arial"/>
              </w:rPr>
              <w:t xml:space="preserve"> Work Plan and Process </w:t>
            </w:r>
          </w:p>
        </w:tc>
        <w:tc>
          <w:tcPr>
            <w:tcW w:w="6191" w:type="dxa"/>
            <w:tcBorders>
              <w:top w:val="single" w:sz="4" w:space="0" w:color="000000"/>
              <w:left w:val="single" w:sz="4" w:space="0" w:color="000000"/>
              <w:bottom w:val="single" w:sz="4" w:space="0" w:color="000000"/>
              <w:right w:val="single" w:sz="4" w:space="0" w:color="000000"/>
            </w:tcBorders>
          </w:tcPr>
          <w:p w14:paraId="5A8E2337" w14:textId="77777777" w:rsidR="001B2FB6" w:rsidRPr="000652BF" w:rsidRDefault="001B2FB6" w:rsidP="005241D9">
            <w:pPr>
              <w:numPr>
                <w:ilvl w:val="0"/>
                <w:numId w:val="12"/>
              </w:numPr>
              <w:spacing w:line="249" w:lineRule="auto"/>
              <w:ind w:left="61" w:right="55"/>
              <w:jc w:val="both"/>
              <w:rPr>
                <w:rFonts w:ascii="Arial" w:eastAsiaTheme="minorHAnsi" w:hAnsi="Arial" w:cs="Arial"/>
              </w:rPr>
            </w:pPr>
            <w:r w:rsidRPr="000652BF">
              <w:rPr>
                <w:rFonts w:ascii="Arial" w:eastAsiaTheme="minorHAnsi" w:hAnsi="Arial" w:cs="Arial"/>
              </w:rPr>
              <w:t>Proposed methodology detailing proposed work plan, process, description of tasks in relation to process, outputs to demonstrate a conceptual understanding and command in the subject matter.  (20 Points)</w:t>
            </w:r>
          </w:p>
        </w:tc>
        <w:tc>
          <w:tcPr>
            <w:tcW w:w="1144" w:type="dxa"/>
            <w:tcBorders>
              <w:top w:val="single" w:sz="4" w:space="0" w:color="000000"/>
              <w:left w:val="single" w:sz="4" w:space="0" w:color="000000"/>
              <w:bottom w:val="single" w:sz="4" w:space="0" w:color="000000"/>
              <w:right w:val="single" w:sz="4" w:space="0" w:color="000000"/>
            </w:tcBorders>
          </w:tcPr>
          <w:p w14:paraId="3AE146A8" w14:textId="31E2363C" w:rsidR="001B2FB6" w:rsidRPr="000652BF" w:rsidRDefault="001B2FB6" w:rsidP="001B2FB6">
            <w:pPr>
              <w:spacing w:line="249" w:lineRule="auto"/>
              <w:ind w:left="61" w:right="55"/>
              <w:jc w:val="both"/>
              <w:rPr>
                <w:rFonts w:ascii="Arial" w:eastAsiaTheme="minorHAnsi" w:hAnsi="Arial" w:cs="Arial"/>
              </w:rPr>
            </w:pPr>
            <w:r>
              <w:rPr>
                <w:rFonts w:ascii="Arial" w:eastAsiaTheme="minorHAnsi" w:hAnsi="Arial" w:cs="Arial"/>
              </w:rPr>
              <w:t>60</w:t>
            </w:r>
          </w:p>
        </w:tc>
      </w:tr>
      <w:tr w:rsidR="001B2FB6" w:rsidRPr="000652BF" w14:paraId="601A7625" w14:textId="6F605DA4" w:rsidTr="001B2FB6">
        <w:trPr>
          <w:trHeight w:val="631"/>
        </w:trPr>
        <w:tc>
          <w:tcPr>
            <w:tcW w:w="1708" w:type="dxa"/>
            <w:tcBorders>
              <w:top w:val="single" w:sz="4" w:space="0" w:color="000000"/>
              <w:left w:val="single" w:sz="4" w:space="0" w:color="000000"/>
              <w:bottom w:val="single" w:sz="4" w:space="0" w:color="000000"/>
              <w:right w:val="nil"/>
            </w:tcBorders>
            <w:shd w:val="clear" w:color="auto" w:fill="92CDDC"/>
          </w:tcPr>
          <w:p w14:paraId="3B7C0B45" w14:textId="77777777" w:rsidR="001B2FB6" w:rsidRPr="000652BF" w:rsidRDefault="001B2FB6" w:rsidP="00B71EBF">
            <w:pPr>
              <w:rPr>
                <w:rFonts w:ascii="Arial" w:eastAsiaTheme="minorHAnsi" w:hAnsi="Arial" w:cs="Arial"/>
              </w:rPr>
            </w:pPr>
          </w:p>
        </w:tc>
        <w:tc>
          <w:tcPr>
            <w:tcW w:w="6191" w:type="dxa"/>
            <w:tcBorders>
              <w:top w:val="single" w:sz="4" w:space="0" w:color="000000"/>
              <w:left w:val="nil"/>
              <w:bottom w:val="single" w:sz="4" w:space="0" w:color="000000"/>
              <w:right w:val="single" w:sz="4" w:space="0" w:color="000000"/>
            </w:tcBorders>
            <w:shd w:val="clear" w:color="auto" w:fill="92CDDC"/>
          </w:tcPr>
          <w:p w14:paraId="20C92844" w14:textId="77777777" w:rsidR="001B2FB6" w:rsidRPr="000652BF" w:rsidRDefault="001B2FB6" w:rsidP="00B71EBF">
            <w:pPr>
              <w:rPr>
                <w:rFonts w:ascii="Arial" w:eastAsiaTheme="minorHAnsi" w:hAnsi="Arial" w:cs="Arial"/>
              </w:rPr>
            </w:pPr>
          </w:p>
        </w:tc>
        <w:tc>
          <w:tcPr>
            <w:tcW w:w="1144" w:type="dxa"/>
            <w:tcBorders>
              <w:top w:val="single" w:sz="4" w:space="0" w:color="000000"/>
              <w:left w:val="nil"/>
              <w:bottom w:val="single" w:sz="4" w:space="0" w:color="000000"/>
              <w:right w:val="single" w:sz="4" w:space="0" w:color="000000"/>
            </w:tcBorders>
            <w:shd w:val="clear" w:color="auto" w:fill="92CDDC"/>
          </w:tcPr>
          <w:p w14:paraId="5EF548C6" w14:textId="77777777" w:rsidR="001B2FB6" w:rsidRPr="000652BF" w:rsidRDefault="001B2FB6" w:rsidP="00B71EBF">
            <w:pPr>
              <w:rPr>
                <w:rFonts w:ascii="Arial" w:eastAsiaTheme="minorHAnsi" w:hAnsi="Arial" w:cs="Arial"/>
              </w:rPr>
            </w:pPr>
          </w:p>
        </w:tc>
      </w:tr>
    </w:tbl>
    <w:p w14:paraId="0A023B4F"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lastRenderedPageBreak/>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12AA0415" w14:textId="77777777" w:rsidR="00382375" w:rsidRPr="000B5FFB" w:rsidRDefault="00382375" w:rsidP="00382375">
      <w:pPr>
        <w:rPr>
          <w:rFonts w:ascii="Arial" w:hAnsi="Arial" w:cs="Arial"/>
          <w:lang w:val="en-GB"/>
        </w:rPr>
      </w:pPr>
    </w:p>
    <w:p w14:paraId="1F6B4234"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14:paraId="70D7994B" w14:textId="286904B0"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The financial proposal shall be inclusive of all expenses deemed necessary by the</w:t>
      </w:r>
      <w:r w:rsidR="00AE3508">
        <w:rPr>
          <w:rFonts w:ascii="Arial" w:hAnsi="Arial" w:cs="Arial"/>
          <w:lang w:val="en-GB"/>
        </w:rPr>
        <w:t xml:space="preserve"> contractor</w:t>
      </w:r>
      <w:r w:rsidR="00AE3508" w:rsidRPr="000B5FFB">
        <w:rPr>
          <w:rFonts w:ascii="Arial" w:hAnsi="Arial" w:cs="Arial"/>
          <w:lang w:val="en-GB"/>
        </w:rPr>
        <w:t xml:space="preserve"> for</w:t>
      </w:r>
      <w:r w:rsidRPr="000B5FFB">
        <w:rPr>
          <w:rFonts w:ascii="Arial" w:hAnsi="Arial" w:cs="Arial"/>
          <w:lang w:val="en-GB"/>
        </w:rPr>
        <w:t xml:space="preserve">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1A20D6FC" w14:textId="77777777" w:rsidR="00382375" w:rsidRPr="000B5FFB" w:rsidRDefault="00382375" w:rsidP="00382375">
      <w:pPr>
        <w:ind w:left="720"/>
        <w:jc w:val="both"/>
        <w:rPr>
          <w:rFonts w:ascii="Arial" w:hAnsi="Arial" w:cs="Arial"/>
          <w:color w:val="000000"/>
          <w:lang w:val="en-GB"/>
        </w:rPr>
      </w:pPr>
    </w:p>
    <w:p w14:paraId="78E43FA9"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676B267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14B05910" w14:textId="77777777" w:rsidR="00A42DC2" w:rsidRPr="000B5FFB" w:rsidRDefault="00A42DC2" w:rsidP="003141B7">
      <w:pPr>
        <w:ind w:left="1134"/>
        <w:jc w:val="both"/>
        <w:rPr>
          <w:rFonts w:ascii="Arial" w:hAnsi="Arial" w:cs="Arial"/>
          <w:lang w:val="en-GB"/>
        </w:rPr>
      </w:pPr>
    </w:p>
    <w:p w14:paraId="4C557182"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04F078FF" w14:textId="77777777" w:rsidR="00A153C8" w:rsidRPr="000B5FFB" w:rsidRDefault="00A153C8" w:rsidP="005241D9">
      <w:pPr>
        <w:numPr>
          <w:ilvl w:val="0"/>
          <w:numId w:val="6"/>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14:paraId="185E9047" w14:textId="77777777" w:rsidR="00A153C8" w:rsidRPr="000B5FFB" w:rsidRDefault="00A153C8" w:rsidP="005241D9">
      <w:pPr>
        <w:numPr>
          <w:ilvl w:val="0"/>
          <w:numId w:val="6"/>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7ED1ABC3" w14:textId="77777777" w:rsidR="00186025" w:rsidRPr="000B5FFB" w:rsidRDefault="00186025" w:rsidP="003141B7">
      <w:pPr>
        <w:ind w:left="1080"/>
        <w:jc w:val="both"/>
        <w:rPr>
          <w:rFonts w:ascii="Arial" w:hAnsi="Arial" w:cs="Arial"/>
          <w:lang w:val="en-GB"/>
        </w:rPr>
      </w:pPr>
    </w:p>
    <w:p w14:paraId="4CB74BFA" w14:textId="65B835A4"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w:t>
      </w:r>
      <w:r w:rsidR="00AE3508">
        <w:rPr>
          <w:rFonts w:ascii="Arial" w:hAnsi="Arial" w:cs="Arial"/>
          <w:lang w:val="en-GB"/>
        </w:rPr>
        <w:t>offer</w:t>
      </w:r>
      <w:r w:rsidR="00AE3508" w:rsidRPr="000B5FFB">
        <w:rPr>
          <w:rFonts w:ascii="Arial" w:hAnsi="Arial" w:cs="Arial"/>
          <w:lang w:val="en-GB"/>
        </w:rPr>
        <w:t xml:space="preserve"> </w:t>
      </w:r>
      <w:r w:rsidR="00AE3508">
        <w:rPr>
          <w:rFonts w:ascii="Arial" w:hAnsi="Arial" w:cs="Arial"/>
          <w:lang w:val="en-GB"/>
        </w:rPr>
        <w:t>within</w:t>
      </w:r>
      <w:r w:rsidR="00902413" w:rsidRPr="000B5FFB">
        <w:rPr>
          <w:rFonts w:ascii="Arial" w:hAnsi="Arial" w:cs="Arial"/>
          <w:lang w:val="en-GB"/>
        </w:rPr>
        <w:t xml:space="preserve">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2EEAA4A4" w14:textId="77777777" w:rsidR="008E0345" w:rsidRPr="000B5FFB" w:rsidRDefault="008E0345" w:rsidP="00382375">
      <w:pPr>
        <w:ind w:left="720"/>
        <w:jc w:val="both"/>
        <w:rPr>
          <w:rFonts w:ascii="Arial" w:hAnsi="Arial" w:cs="Arial"/>
          <w:lang w:val="en-GB"/>
        </w:rPr>
      </w:pPr>
    </w:p>
    <w:p w14:paraId="7ABAF3DA"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7129EEF3"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70C0CABF" w14:textId="77777777" w:rsidR="00382375" w:rsidRPr="000B5FFB" w:rsidRDefault="00382375" w:rsidP="00382375">
      <w:pPr>
        <w:ind w:left="720"/>
        <w:jc w:val="both"/>
        <w:rPr>
          <w:rFonts w:ascii="Arial" w:hAnsi="Arial" w:cs="Arial"/>
          <w:lang w:val="en-GB"/>
        </w:rPr>
      </w:pPr>
    </w:p>
    <w:p w14:paraId="2F2F05F0"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14:paraId="3A03881A" w14:textId="77777777" w:rsidR="00382375" w:rsidRPr="000B5FFB" w:rsidRDefault="00382375" w:rsidP="00382375">
      <w:pPr>
        <w:jc w:val="both"/>
        <w:rPr>
          <w:rFonts w:ascii="Arial" w:hAnsi="Arial" w:cs="Arial"/>
          <w:lang w:val="en-GB"/>
        </w:rPr>
      </w:pPr>
    </w:p>
    <w:p w14:paraId="348924F6"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0C5BD134" w14:textId="77777777" w:rsidR="00106590" w:rsidRPr="000B5FFB" w:rsidRDefault="00382375" w:rsidP="00382375">
      <w:pPr>
        <w:rPr>
          <w:rFonts w:ascii="Arial" w:hAnsi="Arial" w:cs="Arial"/>
          <w:lang w:val="en-GB"/>
        </w:rPr>
      </w:pPr>
      <w:r w:rsidRPr="000B5FFB">
        <w:rPr>
          <w:rFonts w:ascii="Arial" w:hAnsi="Arial" w:cs="Arial"/>
          <w:lang w:val="en-GB"/>
        </w:rPr>
        <w:tab/>
      </w:r>
    </w:p>
    <w:p w14:paraId="39757795"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6A7951BD" w14:textId="1638B7F0" w:rsidR="00382375" w:rsidRPr="004C6FC9" w:rsidRDefault="00382375" w:rsidP="00382375">
      <w:pPr>
        <w:rPr>
          <w:rFonts w:ascii="Arial" w:hAnsi="Arial" w:cs="Arial"/>
          <w:lang w:val="en-GB"/>
        </w:rPr>
      </w:pPr>
      <w:r w:rsidRPr="004C6FC9">
        <w:rPr>
          <w:rFonts w:ascii="Arial" w:hAnsi="Arial" w:cs="Arial"/>
          <w:lang w:val="en-GB"/>
        </w:rPr>
        <w:tab/>
        <w:t xml:space="preserve">Contact person: </w:t>
      </w:r>
      <w:r w:rsidR="00181DF1" w:rsidRPr="00181DF1">
        <w:rPr>
          <w:rFonts w:ascii="Arial" w:hAnsi="Arial" w:cs="Arial"/>
          <w:b/>
          <w:lang w:val="en-GB"/>
        </w:rPr>
        <w:t>Thato Kherehloa</w:t>
      </w:r>
    </w:p>
    <w:p w14:paraId="4B41ABDB" w14:textId="77777777" w:rsidR="00382375" w:rsidRPr="004C6FC9" w:rsidRDefault="00382375" w:rsidP="00382375">
      <w:pPr>
        <w:rPr>
          <w:rFonts w:ascii="Arial" w:hAnsi="Arial" w:cs="Arial"/>
          <w:lang w:val="en-GB"/>
        </w:rPr>
      </w:pPr>
      <w:r w:rsidRPr="004C6FC9">
        <w:rPr>
          <w:rFonts w:ascii="Arial" w:hAnsi="Arial" w:cs="Arial"/>
          <w:lang w:val="en-GB"/>
        </w:rPr>
        <w:tab/>
        <w:t xml:space="preserve">Telephone: </w:t>
      </w:r>
      <w:r w:rsidR="00106590" w:rsidRPr="004C6FC9">
        <w:rPr>
          <w:rFonts w:ascii="Arial" w:hAnsi="Arial" w:cs="Arial"/>
          <w:b/>
          <w:lang w:val="en-GB"/>
        </w:rPr>
        <w:t>3951863</w:t>
      </w:r>
    </w:p>
    <w:p w14:paraId="316AD57D" w14:textId="77777777"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14:paraId="6A8CE996" w14:textId="33B62405" w:rsidR="00CD5BE8" w:rsidRPr="00A770AB"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hyperlink r:id="rId10" w:history="1">
        <w:r w:rsidR="00C07951" w:rsidRPr="00BB1AA7">
          <w:rPr>
            <w:rStyle w:val="Hyperlink"/>
            <w:rFonts w:ascii="Arial" w:hAnsi="Arial" w:cs="Arial"/>
            <w:lang w:val="en-GB"/>
          </w:rPr>
          <w:t>tk</w:t>
        </w:r>
        <w:r w:rsidR="00C07951" w:rsidRPr="00BB1AA7">
          <w:rPr>
            <w:rStyle w:val="Hyperlink"/>
            <w:rFonts w:ascii="Arial" w:hAnsi="Arial" w:cs="Arial"/>
            <w:b/>
            <w:bCs/>
          </w:rPr>
          <w:t>herehloa@sadc.int</w:t>
        </w:r>
      </w:hyperlink>
      <w:r w:rsidR="00C07951">
        <w:rPr>
          <w:rFonts w:ascii="Arial" w:hAnsi="Arial" w:cs="Arial"/>
          <w:b/>
          <w:bCs/>
        </w:rPr>
        <w:t xml:space="preserve"> </w:t>
      </w:r>
      <w:r w:rsidR="00FB4201" w:rsidRPr="00A770AB">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A770AB" w:rsidRPr="009C2601">
          <w:rPr>
            <w:rStyle w:val="Hyperlink"/>
            <w:rFonts w:ascii="Arial" w:hAnsi="Arial" w:cs="Arial"/>
          </w:rPr>
          <w:t>ggwaza@sadc.int</w:t>
        </w:r>
      </w:hyperlink>
      <w:r w:rsidR="00A770AB">
        <w:rPr>
          <w:rFonts w:ascii="Arial" w:hAnsi="Arial" w:cs="Arial"/>
        </w:rPr>
        <w:t xml:space="preserve"> </w:t>
      </w:r>
    </w:p>
    <w:p w14:paraId="3AE9FCC7"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3D933D9A"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AF1895" w14:textId="77777777" w:rsidR="00A42DC2" w:rsidRPr="000B5FFB" w:rsidRDefault="00A42DC2" w:rsidP="00382375">
      <w:pPr>
        <w:rPr>
          <w:rFonts w:ascii="Arial" w:hAnsi="Arial" w:cs="Arial"/>
          <w:b/>
          <w:lang w:val="en-GB"/>
        </w:rPr>
      </w:pPr>
    </w:p>
    <w:p w14:paraId="5C4EEB96" w14:textId="77777777" w:rsidR="00CD5BE8" w:rsidRDefault="00CD5BE8" w:rsidP="00CD5BE8">
      <w:pPr>
        <w:ind w:firstLine="720"/>
        <w:rPr>
          <w:rFonts w:ascii="Arial" w:hAnsi="Arial" w:cs="Arial"/>
          <w:b/>
          <w:lang w:val="en-GB"/>
        </w:rPr>
      </w:pPr>
    </w:p>
    <w:p w14:paraId="0ACC6419" w14:textId="77777777" w:rsidR="00BB720F" w:rsidRDefault="00BB720F" w:rsidP="00CD5BE8">
      <w:pPr>
        <w:ind w:firstLine="720"/>
        <w:rPr>
          <w:rFonts w:ascii="Arial" w:hAnsi="Arial" w:cs="Arial"/>
          <w:b/>
          <w:lang w:val="en-GB"/>
        </w:rPr>
      </w:pPr>
    </w:p>
    <w:p w14:paraId="5E28CD26" w14:textId="77777777" w:rsidR="00BB720F" w:rsidRDefault="00BB720F" w:rsidP="00CD5BE8">
      <w:pPr>
        <w:ind w:firstLine="720"/>
        <w:rPr>
          <w:rFonts w:ascii="Arial" w:hAnsi="Arial" w:cs="Arial"/>
          <w:b/>
          <w:lang w:val="en-GB"/>
        </w:rPr>
      </w:pPr>
    </w:p>
    <w:p w14:paraId="5E53223D" w14:textId="77777777" w:rsidR="00BB720F" w:rsidRDefault="00BB720F" w:rsidP="00CD5BE8">
      <w:pPr>
        <w:ind w:firstLine="720"/>
        <w:rPr>
          <w:rFonts w:ascii="Arial" w:hAnsi="Arial" w:cs="Arial"/>
          <w:b/>
          <w:lang w:val="en-GB"/>
        </w:rPr>
      </w:pPr>
    </w:p>
    <w:p w14:paraId="5AB0C311" w14:textId="77777777" w:rsidR="00382375" w:rsidRPr="000B5FFB" w:rsidRDefault="00382375" w:rsidP="00CD5BE8">
      <w:pPr>
        <w:ind w:firstLine="720"/>
        <w:rPr>
          <w:rFonts w:ascii="Arial" w:hAnsi="Arial" w:cs="Arial"/>
          <w:b/>
          <w:lang w:val="en-GB"/>
        </w:rPr>
      </w:pPr>
      <w:r w:rsidRPr="000B5FFB">
        <w:rPr>
          <w:rFonts w:ascii="Arial" w:hAnsi="Arial" w:cs="Arial"/>
          <w:b/>
          <w:lang w:val="en-GB"/>
        </w:rPr>
        <w:lastRenderedPageBreak/>
        <w:t>ANNEXES:</w:t>
      </w:r>
    </w:p>
    <w:p w14:paraId="4A383A64" w14:textId="77777777" w:rsidR="00382375" w:rsidRPr="000B5FFB" w:rsidRDefault="00382375" w:rsidP="00382375">
      <w:pPr>
        <w:rPr>
          <w:rFonts w:ascii="Arial" w:hAnsi="Arial" w:cs="Arial"/>
          <w:lang w:val="en-GB"/>
        </w:rPr>
      </w:pPr>
    </w:p>
    <w:p w14:paraId="6A24F8A6"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2763EED8"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3FCE9595"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734D490C" w14:textId="77777777" w:rsidR="00382375" w:rsidRPr="000B5FFB" w:rsidRDefault="00382375" w:rsidP="00382375">
      <w:pPr>
        <w:rPr>
          <w:rFonts w:ascii="Arial" w:hAnsi="Arial" w:cs="Arial"/>
          <w:lang w:val="en-GB"/>
        </w:rPr>
      </w:pPr>
    </w:p>
    <w:p w14:paraId="76F83BFB" w14:textId="77777777" w:rsidR="00CD5BE8" w:rsidRDefault="00CD5BE8" w:rsidP="00CD5BE8">
      <w:pPr>
        <w:ind w:firstLine="720"/>
        <w:rPr>
          <w:rFonts w:ascii="Arial" w:hAnsi="Arial" w:cs="Arial"/>
          <w:b/>
          <w:lang w:val="en-GB"/>
        </w:rPr>
      </w:pPr>
    </w:p>
    <w:p w14:paraId="2C21F84F" w14:textId="77777777" w:rsidR="00CD5BE8" w:rsidRDefault="00CD5BE8" w:rsidP="00CD5BE8">
      <w:pPr>
        <w:ind w:firstLine="720"/>
        <w:rPr>
          <w:rFonts w:ascii="Arial" w:hAnsi="Arial" w:cs="Arial"/>
          <w:b/>
          <w:lang w:val="en-GB"/>
        </w:rPr>
      </w:pPr>
    </w:p>
    <w:p w14:paraId="2E3FA6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5ADE62C7" w14:textId="77777777" w:rsidR="00CD5BE8" w:rsidRDefault="00CD5BE8" w:rsidP="00CD5BE8">
      <w:pPr>
        <w:ind w:firstLine="720"/>
        <w:rPr>
          <w:rFonts w:ascii="Arial" w:hAnsi="Arial" w:cs="Arial"/>
          <w:i/>
          <w:lang w:val="en-GB"/>
        </w:rPr>
      </w:pPr>
    </w:p>
    <w:p w14:paraId="20804516" w14:textId="77777777" w:rsidR="00CD5BE8" w:rsidRDefault="00CD5BE8" w:rsidP="00CD5BE8">
      <w:pPr>
        <w:ind w:firstLine="720"/>
        <w:rPr>
          <w:rFonts w:ascii="Arial" w:hAnsi="Arial" w:cs="Arial"/>
          <w:i/>
          <w:lang w:val="en-GB"/>
        </w:rPr>
      </w:pPr>
    </w:p>
    <w:p w14:paraId="73E719D5" w14:textId="77777777" w:rsidR="00CD5BE8" w:rsidRDefault="00CD5BE8" w:rsidP="00CD5BE8">
      <w:pPr>
        <w:ind w:firstLine="720"/>
        <w:rPr>
          <w:rFonts w:ascii="Arial" w:hAnsi="Arial" w:cs="Arial"/>
          <w:i/>
          <w:lang w:val="en-GB"/>
        </w:rPr>
      </w:pPr>
    </w:p>
    <w:p w14:paraId="03D6ED1B"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6752C780"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6DBC5728"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6D689BAE"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14:paraId="61294FAE"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08E2AE97" w14:textId="77777777" w:rsidR="0052363F" w:rsidRPr="000B5FFB" w:rsidRDefault="003A127C" w:rsidP="00344671">
      <w:pPr>
        <w:ind w:left="-270"/>
        <w:jc w:val="center"/>
        <w:rPr>
          <w:rFonts w:ascii="Arial" w:eastAsia="Calibri" w:hAnsi="Arial" w:cs="Arial"/>
          <w:lang w:val="tn-ZA"/>
        </w:rPr>
      </w:pPr>
      <w:r w:rsidRPr="000B5FFB">
        <w:rPr>
          <w:rFonts w:ascii="Arial" w:hAnsi="Arial" w:cs="Arial"/>
          <w:b/>
          <w:lang w:val="en-GB"/>
        </w:rPr>
        <w:t xml:space="preserve">ANNEX 1: </w:t>
      </w:r>
      <w:r w:rsidR="00F06C16" w:rsidRPr="000B5FFB">
        <w:rPr>
          <w:rFonts w:ascii="Arial" w:hAnsi="Arial" w:cs="Arial"/>
          <w:b/>
          <w:lang w:val="en-GB"/>
        </w:rPr>
        <w:t>TERMS OF REFERENCE</w:t>
      </w:r>
    </w:p>
    <w:p w14:paraId="7B508B4D" w14:textId="77777777" w:rsidR="00D8263B" w:rsidRPr="000B5FFB" w:rsidRDefault="00D8263B" w:rsidP="00344671">
      <w:pPr>
        <w:spacing w:after="200" w:line="276" w:lineRule="auto"/>
        <w:ind w:left="-270"/>
        <w:rPr>
          <w:rFonts w:ascii="Arial" w:hAnsi="Arial" w:cs="Arial"/>
          <w:sz w:val="22"/>
          <w:szCs w:val="22"/>
          <w:lang w:val="nl-NL"/>
        </w:rPr>
      </w:pPr>
    </w:p>
    <w:p w14:paraId="5BFD0EDE" w14:textId="77777777" w:rsidR="001C6159" w:rsidRPr="000B5FFB" w:rsidRDefault="001C6159" w:rsidP="00344671">
      <w:pPr>
        <w:autoSpaceDE w:val="0"/>
        <w:autoSpaceDN w:val="0"/>
        <w:adjustRightInd w:val="0"/>
        <w:ind w:left="-270"/>
        <w:jc w:val="center"/>
        <w:rPr>
          <w:rFonts w:ascii="Arial" w:hAnsi="Arial" w:cs="Arial"/>
          <w:lang w:eastAsia="en-GB"/>
        </w:rPr>
      </w:pPr>
    </w:p>
    <w:p w14:paraId="16304B45" w14:textId="77777777" w:rsidR="008617A7" w:rsidRDefault="008617A7" w:rsidP="008617A7">
      <w:pPr>
        <w:pStyle w:val="BodyText2"/>
        <w:tabs>
          <w:tab w:val="left" w:pos="720"/>
          <w:tab w:val="left" w:pos="1440"/>
          <w:tab w:val="left" w:pos="2880"/>
          <w:tab w:val="right" w:leader="dot" w:pos="8640"/>
        </w:tabs>
        <w:rPr>
          <w:rFonts w:ascii="Arial" w:hAnsi="Arial" w:cs="Arial"/>
          <w:b/>
          <w:lang w:val="en-GB"/>
        </w:rPr>
      </w:pPr>
    </w:p>
    <w:p w14:paraId="55C449C4" w14:textId="77777777" w:rsidR="00A770AB" w:rsidRDefault="00A770AB" w:rsidP="008617A7">
      <w:pPr>
        <w:pStyle w:val="BodyText2"/>
        <w:tabs>
          <w:tab w:val="left" w:pos="720"/>
          <w:tab w:val="left" w:pos="1440"/>
          <w:tab w:val="left" w:pos="2880"/>
          <w:tab w:val="right" w:leader="dot" w:pos="8640"/>
        </w:tabs>
        <w:rPr>
          <w:rFonts w:ascii="Arial" w:hAnsi="Arial" w:cs="Arial"/>
          <w:b/>
          <w:lang w:val="en-GB"/>
        </w:rPr>
      </w:pPr>
    </w:p>
    <w:p w14:paraId="664ECAC7" w14:textId="77777777" w:rsidR="00606D26" w:rsidRPr="00340335" w:rsidRDefault="00606D26" w:rsidP="00606D26">
      <w:pPr>
        <w:jc w:val="center"/>
        <w:rPr>
          <w:rFonts w:asciiTheme="minorHAnsi" w:hAnsiTheme="minorHAnsi" w:cstheme="minorHAnsi"/>
          <w:b/>
          <w:sz w:val="32"/>
          <w:szCs w:val="32"/>
          <w:lang w:val="en-GB"/>
        </w:rPr>
      </w:pPr>
      <w:r w:rsidRPr="00340335">
        <w:rPr>
          <w:rFonts w:asciiTheme="minorHAnsi" w:hAnsiTheme="minorHAnsi" w:cstheme="minorHAnsi"/>
          <w:b/>
          <w:noProof/>
          <w:sz w:val="32"/>
          <w:szCs w:val="32"/>
          <w:lang w:val="en-GB" w:eastAsia="en-GB"/>
        </w:rPr>
        <w:drawing>
          <wp:inline distT="0" distB="0" distL="0" distR="0" wp14:anchorId="7D950A64" wp14:editId="59BCA9D8">
            <wp:extent cx="1303020" cy="123383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5162" cy="1235861"/>
                    </a:xfrm>
                    <a:prstGeom prst="rect">
                      <a:avLst/>
                    </a:prstGeom>
                    <a:solidFill>
                      <a:srgbClr val="FFFFFF"/>
                    </a:solidFill>
                    <a:ln>
                      <a:noFill/>
                    </a:ln>
                  </pic:spPr>
                </pic:pic>
              </a:graphicData>
            </a:graphic>
          </wp:inline>
        </w:drawing>
      </w:r>
    </w:p>
    <w:p w14:paraId="77C627AE" w14:textId="77777777" w:rsidR="00606D26" w:rsidRPr="00340335" w:rsidRDefault="00606D26" w:rsidP="00606D26">
      <w:pPr>
        <w:jc w:val="center"/>
        <w:rPr>
          <w:rFonts w:asciiTheme="minorHAnsi" w:hAnsiTheme="minorHAnsi" w:cstheme="minorHAnsi"/>
          <w:b/>
          <w:sz w:val="32"/>
          <w:szCs w:val="32"/>
          <w:lang w:val="en-GB"/>
        </w:rPr>
      </w:pPr>
    </w:p>
    <w:p w14:paraId="07ED33ED" w14:textId="77777777" w:rsidR="00606D26" w:rsidRPr="00340335" w:rsidRDefault="00606D26" w:rsidP="00606D26">
      <w:pPr>
        <w:jc w:val="center"/>
        <w:rPr>
          <w:rFonts w:asciiTheme="minorHAnsi" w:hAnsiTheme="minorHAnsi" w:cstheme="minorHAnsi"/>
          <w:b/>
          <w:sz w:val="32"/>
          <w:szCs w:val="32"/>
          <w:lang w:val="en-GB"/>
        </w:rPr>
      </w:pPr>
    </w:p>
    <w:p w14:paraId="31EDCC5D" w14:textId="77777777" w:rsidR="00606D26" w:rsidRPr="00606D26" w:rsidRDefault="00606D26" w:rsidP="00606D26">
      <w:pPr>
        <w:jc w:val="center"/>
        <w:rPr>
          <w:rFonts w:ascii="Arial" w:hAnsi="Arial" w:cs="Arial"/>
          <w:b/>
          <w:lang w:val="en-GB"/>
        </w:rPr>
      </w:pPr>
    </w:p>
    <w:p w14:paraId="0AC5C748" w14:textId="77777777" w:rsidR="00606D26" w:rsidRPr="00606D26" w:rsidRDefault="00606D26" w:rsidP="00606D26">
      <w:pPr>
        <w:jc w:val="center"/>
        <w:rPr>
          <w:rFonts w:ascii="Arial" w:hAnsi="Arial" w:cs="Arial"/>
          <w:b/>
          <w:lang w:val="en-GB"/>
        </w:rPr>
      </w:pPr>
    </w:p>
    <w:p w14:paraId="607AD12C" w14:textId="77777777" w:rsidR="00606D26" w:rsidRPr="00606D26" w:rsidRDefault="00606D26" w:rsidP="00606D26">
      <w:pPr>
        <w:jc w:val="center"/>
        <w:rPr>
          <w:rFonts w:ascii="Arial" w:hAnsi="Arial" w:cs="Arial"/>
          <w:b/>
          <w:lang w:val="en-GB"/>
        </w:rPr>
      </w:pPr>
      <w:r w:rsidRPr="00606D26">
        <w:rPr>
          <w:rFonts w:ascii="Arial" w:hAnsi="Arial" w:cs="Arial"/>
          <w:b/>
          <w:i/>
          <w:lang w:val="en-GB"/>
        </w:rPr>
        <w:t>Terms of Reference</w:t>
      </w:r>
    </w:p>
    <w:p w14:paraId="62B771C7" w14:textId="77777777" w:rsidR="00606D26" w:rsidRDefault="00606D26" w:rsidP="00606D26">
      <w:pPr>
        <w:ind w:left="709"/>
        <w:jc w:val="center"/>
        <w:rPr>
          <w:rFonts w:ascii="Arial" w:hAnsi="Arial" w:cs="Arial"/>
          <w:b/>
          <w:lang w:val="en-GB"/>
        </w:rPr>
      </w:pPr>
    </w:p>
    <w:p w14:paraId="7B55A925" w14:textId="4BEE64AE" w:rsidR="0030236D" w:rsidRPr="005D701A" w:rsidRDefault="0030236D" w:rsidP="0030236D">
      <w:pPr>
        <w:spacing w:line="276" w:lineRule="auto"/>
        <w:jc w:val="both"/>
        <w:rPr>
          <w:rFonts w:ascii="Arial" w:hAnsi="Arial" w:cs="Arial"/>
          <w:b/>
        </w:rPr>
      </w:pPr>
      <w:r w:rsidRPr="005D701A">
        <w:rPr>
          <w:rFonts w:ascii="Arial" w:hAnsi="Arial" w:cs="Arial"/>
          <w:b/>
        </w:rPr>
        <w:t>TERMS OF REFERENCE</w:t>
      </w:r>
      <w:r>
        <w:rPr>
          <w:rFonts w:ascii="Arial" w:hAnsi="Arial" w:cs="Arial"/>
          <w:b/>
        </w:rPr>
        <w:t xml:space="preserve"> FOR PROVISION OF </w:t>
      </w:r>
      <w:r w:rsidRPr="005D701A">
        <w:rPr>
          <w:rFonts w:ascii="Arial" w:hAnsi="Arial" w:cs="Arial"/>
          <w:b/>
        </w:rPr>
        <w:t>FACILITY MANAGEMENT SERVICES</w:t>
      </w:r>
    </w:p>
    <w:p w14:paraId="2046ED59" w14:textId="77777777" w:rsidR="0030236D" w:rsidRPr="005D701A" w:rsidRDefault="0030236D" w:rsidP="0030236D">
      <w:pPr>
        <w:spacing w:line="276" w:lineRule="auto"/>
        <w:jc w:val="both"/>
        <w:rPr>
          <w:rFonts w:ascii="Arial" w:hAnsi="Arial" w:cs="Arial"/>
          <w:b/>
        </w:rPr>
      </w:pPr>
    </w:p>
    <w:p w14:paraId="5C0C4161" w14:textId="77777777" w:rsidR="0030236D" w:rsidRPr="005D701A" w:rsidRDefault="0030236D" w:rsidP="005241D9">
      <w:pPr>
        <w:pStyle w:val="ListParagraph"/>
        <w:numPr>
          <w:ilvl w:val="0"/>
          <w:numId w:val="13"/>
        </w:numPr>
        <w:spacing w:after="160" w:line="276" w:lineRule="auto"/>
        <w:jc w:val="both"/>
        <w:rPr>
          <w:rFonts w:ascii="Arial" w:hAnsi="Arial" w:cs="Arial"/>
          <w:b/>
        </w:rPr>
      </w:pPr>
      <w:r w:rsidRPr="005D701A">
        <w:rPr>
          <w:rFonts w:ascii="Arial" w:hAnsi="Arial" w:cs="Arial"/>
          <w:b/>
        </w:rPr>
        <w:t>INTRODUCTION</w:t>
      </w:r>
    </w:p>
    <w:p w14:paraId="5D34FC1B" w14:textId="58D52B4E" w:rsidR="0030236D" w:rsidRPr="005D701A" w:rsidRDefault="0030236D" w:rsidP="0030236D">
      <w:pPr>
        <w:spacing w:line="276" w:lineRule="auto"/>
        <w:ind w:left="540" w:hanging="540"/>
        <w:jc w:val="both"/>
        <w:rPr>
          <w:rFonts w:ascii="Arial" w:hAnsi="Arial" w:cs="Arial"/>
        </w:rPr>
      </w:pPr>
      <w:r w:rsidRPr="005D701A">
        <w:rPr>
          <w:rFonts w:ascii="Arial" w:hAnsi="Arial" w:cs="Arial"/>
        </w:rPr>
        <w:t xml:space="preserve">1.1 The Southern African Development Community (SADC) is desirous to solicit proposals from experienced and professional companies specializing in facilities and property management which offers best value for money in the interests of the organization to provide a full spectrum of integrated services for the operations, management and maintenance of its satellite offices and residences.  </w:t>
      </w:r>
    </w:p>
    <w:p w14:paraId="54B877CA" w14:textId="77777777" w:rsidR="0030236D" w:rsidRPr="005D701A" w:rsidRDefault="0030236D" w:rsidP="005241D9">
      <w:pPr>
        <w:pStyle w:val="ListParagraph"/>
        <w:numPr>
          <w:ilvl w:val="0"/>
          <w:numId w:val="13"/>
        </w:numPr>
        <w:spacing w:after="160" w:line="276" w:lineRule="auto"/>
        <w:jc w:val="both"/>
        <w:rPr>
          <w:rFonts w:ascii="Arial" w:hAnsi="Arial" w:cs="Arial"/>
          <w:b/>
        </w:rPr>
      </w:pPr>
      <w:r w:rsidRPr="005D701A">
        <w:rPr>
          <w:rFonts w:ascii="Arial" w:hAnsi="Arial" w:cs="Arial"/>
          <w:b/>
        </w:rPr>
        <w:t>BACKGROUND</w:t>
      </w:r>
    </w:p>
    <w:p w14:paraId="43D8745F" w14:textId="77777777" w:rsidR="0030236D" w:rsidRPr="005D701A" w:rsidRDefault="0030236D" w:rsidP="0030236D">
      <w:pPr>
        <w:pStyle w:val="Header"/>
        <w:ind w:left="450" w:hanging="450"/>
        <w:rPr>
          <w:rFonts w:ascii="Arial" w:hAnsi="Arial" w:cs="Arial"/>
        </w:rPr>
      </w:pPr>
      <w:r w:rsidRPr="005D701A">
        <w:rPr>
          <w:rFonts w:ascii="Arial" w:hAnsi="Arial" w:cs="Arial"/>
        </w:rPr>
        <w:t xml:space="preserve">2.1 SADC has its Headquarters at Plot 54385, Central Business District and currently has </w:t>
      </w:r>
      <w:r>
        <w:rPr>
          <w:rFonts w:ascii="Arial" w:hAnsi="Arial" w:cs="Arial"/>
        </w:rPr>
        <w:t>3</w:t>
      </w:r>
      <w:r w:rsidRPr="005D701A">
        <w:rPr>
          <w:rFonts w:ascii="Arial" w:hAnsi="Arial" w:cs="Arial"/>
        </w:rPr>
        <w:t xml:space="preserve"> satellite offices at </w:t>
      </w:r>
      <w:proofErr w:type="spellStart"/>
      <w:r>
        <w:rPr>
          <w:rFonts w:ascii="Arial" w:hAnsi="Arial" w:cs="Arial"/>
        </w:rPr>
        <w:t>i</w:t>
      </w:r>
      <w:proofErr w:type="spellEnd"/>
      <w:r>
        <w:rPr>
          <w:rFonts w:ascii="Arial" w:hAnsi="Arial" w:cs="Arial"/>
        </w:rPr>
        <w:t>-Towers, Climate Services Centre (Village),</w:t>
      </w:r>
      <w:r w:rsidRPr="005D701A">
        <w:rPr>
          <w:rFonts w:ascii="Arial" w:hAnsi="Arial" w:cs="Arial"/>
        </w:rPr>
        <w:t xml:space="preserve"> Sebele and three (3) Executive residential houses located within Gaborone, </w:t>
      </w:r>
      <w:proofErr w:type="spellStart"/>
      <w:r w:rsidRPr="005D701A">
        <w:rPr>
          <w:rFonts w:ascii="Arial" w:hAnsi="Arial" w:cs="Arial"/>
        </w:rPr>
        <w:t>Phakalane</w:t>
      </w:r>
      <w:proofErr w:type="spellEnd"/>
      <w:r w:rsidRPr="005D701A">
        <w:rPr>
          <w:rFonts w:ascii="Arial" w:hAnsi="Arial" w:cs="Arial"/>
        </w:rPr>
        <w:t xml:space="preserve"> and Extension 11.</w:t>
      </w:r>
    </w:p>
    <w:p w14:paraId="61F5413E" w14:textId="77777777" w:rsidR="0030236D" w:rsidRPr="005D701A" w:rsidRDefault="0030236D" w:rsidP="0030236D">
      <w:pPr>
        <w:spacing w:line="276" w:lineRule="auto"/>
        <w:jc w:val="both"/>
        <w:rPr>
          <w:rFonts w:ascii="Arial" w:hAnsi="Arial" w:cs="Arial"/>
          <w:b/>
        </w:rPr>
      </w:pPr>
    </w:p>
    <w:p w14:paraId="18D4D479" w14:textId="77777777" w:rsidR="0030236D" w:rsidRPr="005D701A" w:rsidRDefault="0030236D" w:rsidP="005241D9">
      <w:pPr>
        <w:pStyle w:val="ListParagraph"/>
        <w:numPr>
          <w:ilvl w:val="0"/>
          <w:numId w:val="13"/>
        </w:numPr>
        <w:spacing w:after="160" w:line="276" w:lineRule="auto"/>
        <w:jc w:val="both"/>
        <w:rPr>
          <w:rFonts w:ascii="Arial" w:hAnsi="Arial" w:cs="Arial"/>
          <w:b/>
        </w:rPr>
      </w:pPr>
      <w:r w:rsidRPr="005D701A">
        <w:rPr>
          <w:rFonts w:ascii="Arial" w:hAnsi="Arial" w:cs="Arial"/>
          <w:b/>
        </w:rPr>
        <w:t>OBJECTIVE</w:t>
      </w:r>
    </w:p>
    <w:p w14:paraId="37E7DD7B" w14:textId="77777777" w:rsidR="0030236D" w:rsidRDefault="0030236D" w:rsidP="0030236D">
      <w:pPr>
        <w:spacing w:line="276" w:lineRule="auto"/>
        <w:ind w:left="450" w:hanging="450"/>
        <w:jc w:val="both"/>
        <w:rPr>
          <w:rFonts w:ascii="Arial" w:hAnsi="Arial" w:cs="Arial"/>
        </w:rPr>
      </w:pPr>
      <w:r w:rsidRPr="005D701A">
        <w:rPr>
          <w:rFonts w:ascii="Arial" w:hAnsi="Arial" w:cs="Arial"/>
        </w:rPr>
        <w:t xml:space="preserve">3.1 The objective of this exercise is to select a single company which provides services </w:t>
      </w:r>
      <w:r>
        <w:rPr>
          <w:rFonts w:ascii="Arial" w:hAnsi="Arial" w:cs="Arial"/>
        </w:rPr>
        <w:t xml:space="preserve">       </w:t>
      </w:r>
      <w:r w:rsidRPr="005D701A">
        <w:rPr>
          <w:rFonts w:ascii="Arial" w:hAnsi="Arial" w:cs="Arial"/>
        </w:rPr>
        <w:t>stated in this document under a three (3) year contract to achieve excellent outcomes compliant with industry standards and best practices and all local regulations and laws.</w:t>
      </w:r>
    </w:p>
    <w:p w14:paraId="04EB33E5" w14:textId="77777777" w:rsidR="0030236D" w:rsidRPr="005D701A" w:rsidRDefault="0030236D" w:rsidP="0030236D">
      <w:pPr>
        <w:spacing w:line="276" w:lineRule="auto"/>
        <w:ind w:left="450" w:hanging="450"/>
        <w:jc w:val="both"/>
        <w:rPr>
          <w:rFonts w:ascii="Arial" w:hAnsi="Arial" w:cs="Arial"/>
        </w:rPr>
      </w:pPr>
    </w:p>
    <w:p w14:paraId="55288203" w14:textId="77777777" w:rsidR="0030236D" w:rsidRDefault="0030236D" w:rsidP="0030236D">
      <w:pPr>
        <w:spacing w:line="276" w:lineRule="auto"/>
        <w:jc w:val="both"/>
        <w:rPr>
          <w:rFonts w:ascii="Arial" w:hAnsi="Arial" w:cs="Arial"/>
          <w:b/>
        </w:rPr>
      </w:pPr>
      <w:r w:rsidRPr="005D701A">
        <w:rPr>
          <w:rFonts w:ascii="Arial" w:hAnsi="Arial" w:cs="Arial"/>
          <w:b/>
        </w:rPr>
        <w:t>4. SCOPE OF WORK</w:t>
      </w:r>
    </w:p>
    <w:p w14:paraId="0E108E20" w14:textId="77777777" w:rsidR="0030236D" w:rsidRPr="007D4B7F" w:rsidRDefault="0030236D" w:rsidP="0030236D">
      <w:pPr>
        <w:spacing w:line="276" w:lineRule="auto"/>
        <w:ind w:left="360"/>
        <w:jc w:val="both"/>
        <w:rPr>
          <w:rFonts w:ascii="Arial" w:hAnsi="Arial" w:cs="Arial"/>
        </w:rPr>
      </w:pPr>
      <w:r w:rsidRPr="007D4B7F">
        <w:rPr>
          <w:rFonts w:ascii="Arial" w:hAnsi="Arial" w:cs="Arial"/>
        </w:rPr>
        <w:t>The scope of work includes but not limited to;</w:t>
      </w:r>
    </w:p>
    <w:p w14:paraId="2C291DB8" w14:textId="77777777" w:rsidR="0030236D" w:rsidRDefault="0030236D" w:rsidP="005241D9">
      <w:pPr>
        <w:pStyle w:val="ListParagraph"/>
        <w:numPr>
          <w:ilvl w:val="1"/>
          <w:numId w:val="15"/>
        </w:numPr>
        <w:spacing w:after="160" w:line="276" w:lineRule="auto"/>
        <w:jc w:val="both"/>
        <w:rPr>
          <w:rFonts w:ascii="Arial" w:hAnsi="Arial" w:cs="Arial"/>
        </w:rPr>
      </w:pPr>
      <w:r w:rsidRPr="006D187C">
        <w:rPr>
          <w:rFonts w:ascii="Arial" w:hAnsi="Arial" w:cs="Arial"/>
        </w:rPr>
        <w:lastRenderedPageBreak/>
        <w:t xml:space="preserve">Provide project management services of all subcontractors contracted by the Secretariat and assist in the management of </w:t>
      </w:r>
      <w:proofErr w:type="gramStart"/>
      <w:r w:rsidRPr="006D187C">
        <w:rPr>
          <w:rFonts w:ascii="Arial" w:hAnsi="Arial" w:cs="Arial"/>
        </w:rPr>
        <w:t>third party</w:t>
      </w:r>
      <w:proofErr w:type="gramEnd"/>
      <w:r w:rsidRPr="006D187C">
        <w:rPr>
          <w:rFonts w:ascii="Arial" w:hAnsi="Arial" w:cs="Arial"/>
        </w:rPr>
        <w:t xml:space="preserve"> vendors contracted by the Secretariat to ensure that services are delivered consistent with the overall requirements and operations for the Secretariat.</w:t>
      </w:r>
    </w:p>
    <w:p w14:paraId="4065E93F" w14:textId="77777777" w:rsidR="0030236D" w:rsidRDefault="0030236D" w:rsidP="0030236D">
      <w:pPr>
        <w:pStyle w:val="ListParagraph"/>
        <w:spacing w:line="276" w:lineRule="auto"/>
        <w:ind w:left="360"/>
        <w:jc w:val="both"/>
        <w:rPr>
          <w:rFonts w:ascii="Arial" w:hAnsi="Arial" w:cs="Arial"/>
        </w:rPr>
      </w:pPr>
    </w:p>
    <w:p w14:paraId="20B1E1B7" w14:textId="77777777" w:rsidR="0030236D" w:rsidRPr="006D187C" w:rsidRDefault="0030236D" w:rsidP="005241D9">
      <w:pPr>
        <w:pStyle w:val="ListParagraph"/>
        <w:numPr>
          <w:ilvl w:val="1"/>
          <w:numId w:val="15"/>
        </w:numPr>
        <w:spacing w:after="160" w:line="276" w:lineRule="auto"/>
        <w:jc w:val="both"/>
        <w:rPr>
          <w:rFonts w:ascii="Arial" w:hAnsi="Arial" w:cs="Arial"/>
        </w:rPr>
      </w:pPr>
      <w:r w:rsidRPr="006D187C">
        <w:rPr>
          <w:rFonts w:ascii="Arial" w:hAnsi="Arial" w:cs="Arial"/>
        </w:rPr>
        <w:t xml:space="preserve"> Provide facilities management services pertaining to supervisory</w:t>
      </w:r>
      <w:r>
        <w:rPr>
          <w:rFonts w:ascii="Arial" w:hAnsi="Arial" w:cs="Arial"/>
        </w:rPr>
        <w:t>,</w:t>
      </w:r>
      <w:r w:rsidRPr="006D187C">
        <w:rPr>
          <w:rFonts w:ascii="Arial" w:hAnsi="Arial" w:cs="Arial"/>
        </w:rPr>
        <w:t xml:space="preserve"> advisory and sub-contractor management required to maintain the three (3) SADC Executive residences and satellite offices.</w:t>
      </w:r>
      <w:r w:rsidRPr="006D187C">
        <w:rPr>
          <w:color w:val="000000"/>
        </w:rPr>
        <w:t xml:space="preserve"> </w:t>
      </w:r>
      <w:r w:rsidRPr="006D187C">
        <w:rPr>
          <w:rFonts w:ascii="Arial" w:hAnsi="Arial" w:cs="Arial"/>
        </w:rPr>
        <w:t>Perform</w:t>
      </w:r>
      <w:r>
        <w:rPr>
          <w:rFonts w:ascii="Arial" w:hAnsi="Arial" w:cs="Arial"/>
        </w:rPr>
        <w:t xml:space="preserve"> </w:t>
      </w:r>
      <w:r w:rsidRPr="006D187C">
        <w:rPr>
          <w:rFonts w:ascii="Arial" w:hAnsi="Arial" w:cs="Arial"/>
        </w:rPr>
        <w:t>inspections and quality management of works done by sub-contractors</w:t>
      </w:r>
    </w:p>
    <w:p w14:paraId="632CFC6D" w14:textId="77777777" w:rsidR="0030236D" w:rsidRDefault="0030236D" w:rsidP="0030236D">
      <w:pPr>
        <w:pStyle w:val="ListParagraph"/>
        <w:spacing w:line="276" w:lineRule="auto"/>
        <w:ind w:left="360"/>
        <w:jc w:val="both"/>
        <w:rPr>
          <w:rFonts w:ascii="Arial" w:hAnsi="Arial" w:cs="Arial"/>
        </w:rPr>
      </w:pPr>
    </w:p>
    <w:p w14:paraId="440FED0B" w14:textId="74C88047" w:rsidR="0030236D" w:rsidRPr="0030236D" w:rsidRDefault="0030236D" w:rsidP="005241D9">
      <w:pPr>
        <w:pStyle w:val="ListParagraph"/>
        <w:numPr>
          <w:ilvl w:val="1"/>
          <w:numId w:val="15"/>
        </w:numPr>
        <w:spacing w:after="160" w:line="276" w:lineRule="auto"/>
        <w:jc w:val="both"/>
        <w:rPr>
          <w:rFonts w:ascii="Arial" w:hAnsi="Arial" w:cs="Arial"/>
        </w:rPr>
      </w:pPr>
      <w:r w:rsidRPr="0030236D">
        <w:rPr>
          <w:rFonts w:ascii="Arial" w:hAnsi="Arial" w:cs="Arial"/>
        </w:rPr>
        <w:t xml:space="preserve">Provide 24-hour security support services for the offices and residences to meet the requirements of the Secretariat. Provide security services 24 hours a day, 7 days a week in relation to keeping general order, crime, and disaster prevention, fire prevention, theft prevention, monitoring movement of people, goods and vehicles in/out of the building, patrolling duties and guard post (entrance), implementing emergency response measures and feedback reporting, and keeping general </w:t>
      </w:r>
      <w:r w:rsidRPr="0030236D">
        <w:rPr>
          <w:rFonts w:ascii="Arial" w:hAnsi="Arial" w:cs="Arial"/>
        </w:rPr>
        <w:tab/>
        <w:t>order in the Secretariat offices and residences. Ensure that the Security and protection services contracted comply with the Secretariat rules and regulations;</w:t>
      </w:r>
    </w:p>
    <w:p w14:paraId="32059C35" w14:textId="296CA77A" w:rsidR="0030236D" w:rsidRPr="0030236D" w:rsidRDefault="0030236D" w:rsidP="005241D9">
      <w:pPr>
        <w:pStyle w:val="ListParagraph"/>
        <w:numPr>
          <w:ilvl w:val="1"/>
          <w:numId w:val="15"/>
        </w:numPr>
        <w:spacing w:line="276" w:lineRule="auto"/>
        <w:jc w:val="both"/>
        <w:rPr>
          <w:rFonts w:ascii="Arial" w:hAnsi="Arial" w:cs="Arial"/>
        </w:rPr>
      </w:pPr>
      <w:r w:rsidRPr="0030236D">
        <w:rPr>
          <w:rFonts w:ascii="Arial" w:hAnsi="Arial" w:cs="Arial"/>
        </w:rPr>
        <w:t xml:space="preserve">Provide property management services associated with the building infrastructure improvements to ensure critical business operations and the general work environments are as free from possible interruptions as possible, due to air conditioning failures/malfunctions or power outages due to lack of or inadequate electrical power and water supply. </w:t>
      </w:r>
    </w:p>
    <w:p w14:paraId="4AEE0CC4" w14:textId="77777777" w:rsidR="0030236D" w:rsidRPr="0030236D" w:rsidRDefault="0030236D" w:rsidP="0030236D">
      <w:pPr>
        <w:pStyle w:val="ListParagraph"/>
        <w:spacing w:line="276" w:lineRule="auto"/>
        <w:ind w:left="360"/>
        <w:jc w:val="both"/>
        <w:rPr>
          <w:rFonts w:ascii="Arial" w:hAnsi="Arial" w:cs="Arial"/>
        </w:rPr>
      </w:pPr>
    </w:p>
    <w:p w14:paraId="1C467599" w14:textId="77777777" w:rsidR="0030236D" w:rsidRPr="00A27E98" w:rsidRDefault="0030236D" w:rsidP="005241D9">
      <w:pPr>
        <w:pStyle w:val="ListParagraph"/>
        <w:numPr>
          <w:ilvl w:val="1"/>
          <w:numId w:val="14"/>
        </w:numPr>
        <w:spacing w:after="160" w:line="276" w:lineRule="auto"/>
        <w:ind w:left="540" w:hanging="540"/>
        <w:jc w:val="both"/>
        <w:rPr>
          <w:rFonts w:ascii="Arial" w:hAnsi="Arial" w:cs="Arial"/>
        </w:rPr>
      </w:pPr>
      <w:r w:rsidRPr="00A27E98">
        <w:rPr>
          <w:rFonts w:ascii="Arial" w:hAnsi="Arial" w:cs="Arial"/>
        </w:rPr>
        <w:t>Provide preventive maintenance on fire systems, air-conditioners, UPS, etc.</w:t>
      </w:r>
    </w:p>
    <w:p w14:paraId="561A27FA" w14:textId="77777777" w:rsidR="0030236D" w:rsidRDefault="0030236D" w:rsidP="0030236D">
      <w:pPr>
        <w:pStyle w:val="ListParagraph"/>
        <w:spacing w:line="276" w:lineRule="auto"/>
        <w:ind w:left="360"/>
        <w:jc w:val="both"/>
        <w:rPr>
          <w:rFonts w:ascii="Arial" w:hAnsi="Arial" w:cs="Arial"/>
        </w:rPr>
      </w:pPr>
    </w:p>
    <w:p w14:paraId="447C80E8" w14:textId="77777777" w:rsidR="0030236D" w:rsidRPr="007D4B7F" w:rsidRDefault="0030236D" w:rsidP="005241D9">
      <w:pPr>
        <w:pStyle w:val="ListParagraph"/>
        <w:numPr>
          <w:ilvl w:val="1"/>
          <w:numId w:val="14"/>
        </w:numPr>
        <w:spacing w:after="160" w:line="276" w:lineRule="auto"/>
        <w:ind w:left="540" w:hanging="540"/>
        <w:jc w:val="both"/>
        <w:rPr>
          <w:rFonts w:ascii="Arial" w:hAnsi="Arial" w:cs="Arial"/>
        </w:rPr>
      </w:pPr>
      <w:r>
        <w:rPr>
          <w:rFonts w:ascii="Arial" w:hAnsi="Arial" w:cs="Arial"/>
        </w:rPr>
        <w:t xml:space="preserve"> </w:t>
      </w:r>
      <w:r w:rsidRPr="007D4B7F">
        <w:rPr>
          <w:rFonts w:ascii="Arial" w:hAnsi="Arial" w:cs="Arial"/>
        </w:rPr>
        <w:t>Provision of gardening and landscaping services for official residences and Sebele. The gardening and landscaping services will include but not limited to mowing; edging; fertilizing; irrigating, trimming, plant and bed care; weeding; replacement and treatment of plant materials, mulching, pruning and leaf removal or cleanup;</w:t>
      </w:r>
    </w:p>
    <w:p w14:paraId="776A0B03" w14:textId="77777777" w:rsidR="0030236D" w:rsidRDefault="0030236D" w:rsidP="0030236D">
      <w:pPr>
        <w:pStyle w:val="ListParagraph"/>
        <w:spacing w:line="276" w:lineRule="auto"/>
        <w:ind w:left="450"/>
        <w:jc w:val="both"/>
        <w:rPr>
          <w:rFonts w:ascii="Arial" w:hAnsi="Arial" w:cs="Arial"/>
        </w:rPr>
      </w:pPr>
    </w:p>
    <w:p w14:paraId="3A355DEA" w14:textId="77777777" w:rsidR="0030236D" w:rsidRDefault="0030236D" w:rsidP="005241D9">
      <w:pPr>
        <w:pStyle w:val="ListParagraph"/>
        <w:numPr>
          <w:ilvl w:val="1"/>
          <w:numId w:val="14"/>
        </w:numPr>
        <w:spacing w:after="160" w:line="276" w:lineRule="auto"/>
        <w:ind w:left="540" w:hanging="540"/>
        <w:jc w:val="both"/>
        <w:rPr>
          <w:rFonts w:ascii="Arial" w:hAnsi="Arial" w:cs="Arial"/>
        </w:rPr>
      </w:pPr>
      <w:r>
        <w:rPr>
          <w:rFonts w:ascii="Arial" w:hAnsi="Arial" w:cs="Arial"/>
        </w:rPr>
        <w:t xml:space="preserve">  </w:t>
      </w:r>
      <w:r w:rsidRPr="007D4B7F">
        <w:rPr>
          <w:rFonts w:ascii="Arial" w:hAnsi="Arial" w:cs="Arial"/>
        </w:rPr>
        <w:t xml:space="preserve">Provide </w:t>
      </w:r>
      <w:r>
        <w:rPr>
          <w:rFonts w:ascii="Arial" w:hAnsi="Arial" w:cs="Arial"/>
        </w:rPr>
        <w:t>supervision and maintenance, and project management services related to    various building systems such as electrical services, plumping</w:t>
      </w:r>
      <w:r w:rsidRPr="007D4B7F">
        <w:rPr>
          <w:rFonts w:ascii="Arial" w:hAnsi="Arial" w:cs="Arial"/>
        </w:rPr>
        <w:t xml:space="preserve"> </w:t>
      </w:r>
      <w:r>
        <w:rPr>
          <w:rFonts w:ascii="Arial" w:hAnsi="Arial" w:cs="Arial"/>
        </w:rPr>
        <w:t>and mechanical services, carpentry</w:t>
      </w:r>
      <w:r w:rsidRPr="007D4B7F">
        <w:rPr>
          <w:rFonts w:ascii="Arial" w:hAnsi="Arial" w:cs="Arial"/>
        </w:rPr>
        <w:t xml:space="preserve"> and </w:t>
      </w:r>
      <w:r>
        <w:rPr>
          <w:rFonts w:ascii="Arial" w:hAnsi="Arial" w:cs="Arial"/>
        </w:rPr>
        <w:t>fire/life safety services at the sites and residences;</w:t>
      </w:r>
    </w:p>
    <w:p w14:paraId="2C609C2C" w14:textId="77777777" w:rsidR="0030236D" w:rsidRPr="00717D97" w:rsidRDefault="0030236D" w:rsidP="0030236D">
      <w:pPr>
        <w:pStyle w:val="ListParagraph"/>
        <w:rPr>
          <w:rFonts w:ascii="Arial" w:hAnsi="Arial" w:cs="Arial"/>
        </w:rPr>
      </w:pPr>
    </w:p>
    <w:p w14:paraId="11540660" w14:textId="77777777" w:rsidR="0030236D" w:rsidRDefault="0030236D" w:rsidP="005241D9">
      <w:pPr>
        <w:pStyle w:val="ListParagraph"/>
        <w:numPr>
          <w:ilvl w:val="1"/>
          <w:numId w:val="14"/>
        </w:numPr>
        <w:spacing w:after="160" w:line="276" w:lineRule="auto"/>
        <w:ind w:left="720" w:hanging="630"/>
        <w:jc w:val="both"/>
        <w:rPr>
          <w:rFonts w:ascii="Arial" w:hAnsi="Arial" w:cs="Arial"/>
        </w:rPr>
      </w:pPr>
      <w:r>
        <w:rPr>
          <w:rFonts w:ascii="Arial" w:hAnsi="Arial" w:cs="Arial"/>
        </w:rPr>
        <w:t>Provide pest control services to ensure pest free work environment and employ effective control measures for ants, cockroaches, flies, termites, rats and other potentially destructive or irritating insects and pests;</w:t>
      </w:r>
    </w:p>
    <w:p w14:paraId="5F8541CD" w14:textId="77777777" w:rsidR="0030236D" w:rsidRPr="007D4B7F" w:rsidRDefault="0030236D" w:rsidP="0030236D">
      <w:pPr>
        <w:pStyle w:val="ListParagraph"/>
        <w:rPr>
          <w:rFonts w:ascii="Arial" w:hAnsi="Arial" w:cs="Arial"/>
        </w:rPr>
      </w:pPr>
    </w:p>
    <w:p w14:paraId="163A46C4" w14:textId="77777777" w:rsidR="0030236D" w:rsidRDefault="0030236D" w:rsidP="005241D9">
      <w:pPr>
        <w:pStyle w:val="ListParagraph"/>
        <w:numPr>
          <w:ilvl w:val="1"/>
          <w:numId w:val="14"/>
        </w:numPr>
        <w:spacing w:after="160" w:line="276" w:lineRule="auto"/>
        <w:ind w:left="720" w:hanging="720"/>
        <w:jc w:val="both"/>
        <w:rPr>
          <w:rFonts w:ascii="Arial" w:hAnsi="Arial" w:cs="Arial"/>
        </w:rPr>
      </w:pPr>
      <w:r>
        <w:rPr>
          <w:rFonts w:ascii="Arial" w:hAnsi="Arial" w:cs="Arial"/>
        </w:rPr>
        <w:t xml:space="preserve">Provide supervisory services relating to moving and relocation of furniture, equipment and offices. </w:t>
      </w:r>
    </w:p>
    <w:p w14:paraId="54B99941" w14:textId="77777777" w:rsidR="0030236D" w:rsidRDefault="0030236D" w:rsidP="0030236D">
      <w:pPr>
        <w:pStyle w:val="ListParagraph"/>
        <w:spacing w:line="276" w:lineRule="auto"/>
        <w:ind w:left="450"/>
        <w:jc w:val="both"/>
        <w:rPr>
          <w:rFonts w:ascii="Arial" w:hAnsi="Arial" w:cs="Arial"/>
        </w:rPr>
      </w:pPr>
    </w:p>
    <w:p w14:paraId="5B857194" w14:textId="3B7F79EC" w:rsidR="0030236D" w:rsidRPr="00493009" w:rsidRDefault="0030236D" w:rsidP="00304F6E">
      <w:pPr>
        <w:pStyle w:val="ListParagraph"/>
        <w:numPr>
          <w:ilvl w:val="1"/>
          <w:numId w:val="14"/>
        </w:numPr>
        <w:tabs>
          <w:tab w:val="left" w:pos="270"/>
        </w:tabs>
        <w:spacing w:after="160" w:line="276" w:lineRule="auto"/>
        <w:ind w:left="-90" w:firstLine="90"/>
        <w:jc w:val="both"/>
        <w:rPr>
          <w:rFonts w:ascii="Arial" w:hAnsi="Arial" w:cs="Arial"/>
        </w:rPr>
      </w:pPr>
      <w:r w:rsidRPr="00493009">
        <w:rPr>
          <w:rFonts w:ascii="Arial" w:hAnsi="Arial" w:cs="Arial"/>
        </w:rPr>
        <w:t>Provide a platform through a helpdesk system in logging, tracking and assigning   works as required at the facilities;</w:t>
      </w:r>
      <w:r w:rsidR="00493009" w:rsidRPr="00493009">
        <w:t xml:space="preserve"> </w:t>
      </w:r>
      <w:r w:rsidR="00493009" w:rsidRPr="00493009">
        <w:rPr>
          <w:rFonts w:ascii="Arial" w:hAnsi="Arial" w:cs="Arial"/>
        </w:rPr>
        <w:t>Help desk services is available 24 hours a day and 7 days a week to receive issues and to respond on emergencies.</w:t>
      </w:r>
      <w:r w:rsidR="00E90AEB" w:rsidRPr="00493009">
        <w:rPr>
          <w:rFonts w:ascii="Arial" w:hAnsi="Arial" w:cs="Arial"/>
        </w:rPr>
        <w:t>4.12</w:t>
      </w:r>
      <w:r w:rsidRPr="00493009">
        <w:rPr>
          <w:rFonts w:ascii="Arial" w:hAnsi="Arial" w:cs="Arial"/>
        </w:rPr>
        <w:t xml:space="preserve">      Provision of general facility management services.   </w:t>
      </w:r>
    </w:p>
    <w:p w14:paraId="29632FA8" w14:textId="2475168C" w:rsidR="0030236D" w:rsidRPr="005D701A" w:rsidRDefault="00E90AEB" w:rsidP="0030236D">
      <w:pPr>
        <w:spacing w:line="276" w:lineRule="auto"/>
        <w:jc w:val="both"/>
        <w:rPr>
          <w:rFonts w:ascii="Arial" w:hAnsi="Arial" w:cs="Arial"/>
        </w:rPr>
      </w:pPr>
      <w:r>
        <w:rPr>
          <w:rFonts w:ascii="Arial" w:hAnsi="Arial" w:cs="Arial"/>
        </w:rPr>
        <w:t>4.13</w:t>
      </w:r>
      <w:r w:rsidR="0030236D">
        <w:rPr>
          <w:rFonts w:ascii="Arial" w:hAnsi="Arial" w:cs="Arial"/>
        </w:rPr>
        <w:t xml:space="preserve">    Provide masonry works and handyman/person services.</w:t>
      </w:r>
    </w:p>
    <w:p w14:paraId="5D280CC2" w14:textId="77777777" w:rsidR="0030236D" w:rsidRDefault="0030236D" w:rsidP="0030236D">
      <w:pPr>
        <w:spacing w:line="276" w:lineRule="auto"/>
        <w:jc w:val="both"/>
        <w:rPr>
          <w:rFonts w:ascii="Arial" w:hAnsi="Arial" w:cs="Arial"/>
          <w:b/>
        </w:rPr>
      </w:pPr>
    </w:p>
    <w:p w14:paraId="647E4850" w14:textId="77777777" w:rsidR="0030236D" w:rsidRPr="005D701A" w:rsidRDefault="0030236D" w:rsidP="0030236D">
      <w:pPr>
        <w:spacing w:line="276" w:lineRule="auto"/>
        <w:jc w:val="both"/>
        <w:rPr>
          <w:rFonts w:ascii="Arial" w:hAnsi="Arial" w:cs="Arial"/>
          <w:b/>
        </w:rPr>
      </w:pPr>
      <w:r w:rsidRPr="005D701A">
        <w:rPr>
          <w:rFonts w:ascii="Arial" w:hAnsi="Arial" w:cs="Arial"/>
          <w:b/>
        </w:rPr>
        <w:t>5. RESPONSIBILITIES FOR PROVISION OF RESOURCES AND MATERIALS</w:t>
      </w:r>
    </w:p>
    <w:p w14:paraId="5BA91D19" w14:textId="77777777" w:rsidR="0030236D" w:rsidRPr="005D701A" w:rsidRDefault="0030236D" w:rsidP="0030236D">
      <w:pPr>
        <w:spacing w:line="276" w:lineRule="auto"/>
        <w:ind w:left="450" w:hanging="450"/>
        <w:jc w:val="both"/>
        <w:rPr>
          <w:rFonts w:ascii="Arial" w:hAnsi="Arial" w:cs="Arial"/>
        </w:rPr>
      </w:pPr>
      <w:r w:rsidRPr="005D701A">
        <w:rPr>
          <w:rFonts w:ascii="Arial" w:hAnsi="Arial" w:cs="Arial"/>
        </w:rPr>
        <w:t xml:space="preserve">5.1 Under the resulting contract, it is envisaged that the responsibilities for resources, supplies and materials shall be a </w:t>
      </w:r>
      <w:proofErr w:type="gramStart"/>
      <w:r w:rsidRPr="005D701A">
        <w:rPr>
          <w:rFonts w:ascii="Arial" w:hAnsi="Arial" w:cs="Arial"/>
        </w:rPr>
        <w:t>follows</w:t>
      </w:r>
      <w:proofErr w:type="gramEnd"/>
      <w:r w:rsidRPr="005D701A">
        <w:rPr>
          <w:rFonts w:ascii="Arial" w:hAnsi="Arial" w:cs="Arial"/>
        </w:rPr>
        <w:t>:</w:t>
      </w:r>
    </w:p>
    <w:p w14:paraId="01CE217A" w14:textId="77777777" w:rsidR="0030236D" w:rsidRPr="005D701A" w:rsidRDefault="0030236D" w:rsidP="0030236D">
      <w:pPr>
        <w:spacing w:line="276" w:lineRule="auto"/>
        <w:jc w:val="both"/>
        <w:rPr>
          <w:rFonts w:ascii="Arial" w:hAnsi="Arial" w:cs="Arial"/>
          <w:b/>
          <w:i/>
        </w:rPr>
      </w:pPr>
      <w:r w:rsidRPr="005D701A">
        <w:rPr>
          <w:rFonts w:ascii="Arial" w:hAnsi="Arial" w:cs="Arial"/>
          <w:b/>
          <w:i/>
        </w:rPr>
        <w:t>5.1 To be provided by the Secretariat</w:t>
      </w:r>
    </w:p>
    <w:p w14:paraId="5BE6ED2E" w14:textId="77777777" w:rsidR="0030236D" w:rsidRPr="005D701A" w:rsidRDefault="0030236D" w:rsidP="0030236D">
      <w:pPr>
        <w:spacing w:line="276" w:lineRule="auto"/>
        <w:ind w:left="360" w:hanging="360"/>
        <w:jc w:val="both"/>
        <w:rPr>
          <w:rFonts w:ascii="Arial" w:hAnsi="Arial" w:cs="Arial"/>
        </w:rPr>
      </w:pPr>
      <w:r w:rsidRPr="005D701A">
        <w:rPr>
          <w:rFonts w:ascii="Arial" w:hAnsi="Arial" w:cs="Arial"/>
        </w:rPr>
        <w:t xml:space="preserve">(a) General management room, waiting room, guard house, ablutions, facilities suitable for storage of equipment and supplies required to operate the contract. </w:t>
      </w:r>
    </w:p>
    <w:p w14:paraId="4525EFD4" w14:textId="77777777" w:rsidR="0030236D" w:rsidRPr="005D701A" w:rsidRDefault="0030236D" w:rsidP="0030236D">
      <w:pPr>
        <w:spacing w:line="276" w:lineRule="auto"/>
        <w:jc w:val="both"/>
        <w:rPr>
          <w:rFonts w:ascii="Arial" w:hAnsi="Arial" w:cs="Arial"/>
        </w:rPr>
      </w:pPr>
      <w:r w:rsidRPr="005D701A">
        <w:rPr>
          <w:rFonts w:ascii="Arial" w:hAnsi="Arial" w:cs="Arial"/>
        </w:rPr>
        <w:t xml:space="preserve">(b) Telephone and telephone equipment for internal calls. </w:t>
      </w:r>
    </w:p>
    <w:p w14:paraId="5B6E7AFF" w14:textId="77777777" w:rsidR="0030236D" w:rsidRPr="005D701A" w:rsidRDefault="0030236D" w:rsidP="0030236D">
      <w:pPr>
        <w:spacing w:line="276" w:lineRule="auto"/>
        <w:jc w:val="both"/>
        <w:rPr>
          <w:rFonts w:ascii="Arial" w:hAnsi="Arial" w:cs="Arial"/>
          <w:b/>
          <w:i/>
        </w:rPr>
      </w:pPr>
      <w:r w:rsidRPr="005D701A">
        <w:rPr>
          <w:rFonts w:ascii="Arial" w:hAnsi="Arial" w:cs="Arial"/>
          <w:b/>
          <w:i/>
        </w:rPr>
        <w:t>5.2 To be provided by the Service Provider</w:t>
      </w:r>
    </w:p>
    <w:p w14:paraId="38716074" w14:textId="77777777" w:rsidR="0030236D" w:rsidRPr="005D701A" w:rsidRDefault="0030236D" w:rsidP="0030236D">
      <w:pPr>
        <w:spacing w:line="276" w:lineRule="auto"/>
        <w:jc w:val="both"/>
        <w:rPr>
          <w:rFonts w:ascii="Arial" w:hAnsi="Arial" w:cs="Arial"/>
        </w:rPr>
      </w:pPr>
      <w:r w:rsidRPr="005D701A">
        <w:rPr>
          <w:rFonts w:ascii="Arial" w:hAnsi="Arial" w:cs="Arial"/>
        </w:rPr>
        <w:t xml:space="preserve">(a) </w:t>
      </w:r>
      <w:r>
        <w:rPr>
          <w:rFonts w:ascii="Arial" w:hAnsi="Arial" w:cs="Arial"/>
        </w:rPr>
        <w:t>F</w:t>
      </w:r>
      <w:r w:rsidRPr="005D701A">
        <w:rPr>
          <w:rFonts w:ascii="Arial" w:hAnsi="Arial" w:cs="Arial"/>
        </w:rPr>
        <w:t>ull time staff, service staff, ad-hoc staff, specialized skills and expertise</w:t>
      </w:r>
      <w:r>
        <w:rPr>
          <w:rFonts w:ascii="Arial" w:hAnsi="Arial" w:cs="Arial"/>
        </w:rPr>
        <w:t>;</w:t>
      </w:r>
    </w:p>
    <w:p w14:paraId="708E177B" w14:textId="77777777" w:rsidR="0030236D" w:rsidRPr="005D701A" w:rsidRDefault="0030236D" w:rsidP="0030236D">
      <w:pPr>
        <w:spacing w:line="276" w:lineRule="auto"/>
        <w:jc w:val="both"/>
        <w:rPr>
          <w:rFonts w:ascii="Arial" w:hAnsi="Arial" w:cs="Arial"/>
        </w:rPr>
      </w:pPr>
      <w:r w:rsidRPr="005D701A">
        <w:rPr>
          <w:rFonts w:ascii="Arial" w:hAnsi="Arial" w:cs="Arial"/>
        </w:rPr>
        <w:t>(b) All tools and equipment required to provide the services in accordance with the contract</w:t>
      </w:r>
    </w:p>
    <w:p w14:paraId="1627C59E" w14:textId="77777777" w:rsidR="0030236D" w:rsidRPr="005D701A" w:rsidRDefault="0030236D" w:rsidP="0030236D">
      <w:pPr>
        <w:spacing w:line="276" w:lineRule="auto"/>
        <w:jc w:val="both"/>
        <w:rPr>
          <w:rFonts w:ascii="Arial" w:hAnsi="Arial" w:cs="Arial"/>
        </w:rPr>
      </w:pPr>
      <w:r w:rsidRPr="005D701A">
        <w:rPr>
          <w:rFonts w:ascii="Arial" w:hAnsi="Arial" w:cs="Arial"/>
        </w:rPr>
        <w:t>© All chemicals, supplies and consumables required for the pest control of the premises</w:t>
      </w:r>
    </w:p>
    <w:p w14:paraId="0ED502A9" w14:textId="77777777" w:rsidR="0030236D" w:rsidRDefault="0030236D" w:rsidP="0030236D">
      <w:pPr>
        <w:spacing w:line="276" w:lineRule="auto"/>
        <w:jc w:val="both"/>
        <w:rPr>
          <w:rFonts w:ascii="Arial" w:hAnsi="Arial" w:cs="Arial"/>
        </w:rPr>
      </w:pPr>
      <w:r w:rsidRPr="005D701A">
        <w:rPr>
          <w:rFonts w:ascii="Arial" w:hAnsi="Arial" w:cs="Arial"/>
        </w:rPr>
        <w:t xml:space="preserve">(d)  Staff uniform and personal safety equipment. </w:t>
      </w:r>
    </w:p>
    <w:p w14:paraId="58DAD4E3" w14:textId="77777777" w:rsidR="0030236D" w:rsidRPr="005D701A" w:rsidRDefault="0030236D" w:rsidP="0030236D">
      <w:pPr>
        <w:spacing w:line="276" w:lineRule="auto"/>
        <w:jc w:val="both"/>
        <w:rPr>
          <w:rFonts w:ascii="Arial" w:hAnsi="Arial" w:cs="Arial"/>
        </w:rPr>
      </w:pPr>
    </w:p>
    <w:p w14:paraId="1CD3D315" w14:textId="77777777" w:rsidR="0030236D" w:rsidRPr="005D701A" w:rsidRDefault="0030236D" w:rsidP="0030236D">
      <w:pPr>
        <w:spacing w:line="276" w:lineRule="auto"/>
        <w:jc w:val="both"/>
        <w:rPr>
          <w:rFonts w:ascii="Arial" w:hAnsi="Arial" w:cs="Arial"/>
          <w:b/>
        </w:rPr>
      </w:pPr>
      <w:r w:rsidRPr="005D701A">
        <w:rPr>
          <w:rFonts w:ascii="Arial" w:hAnsi="Arial" w:cs="Arial"/>
          <w:b/>
        </w:rPr>
        <w:t xml:space="preserve">6. CONTRACTOR'S RESPONSIBILITY FOR EMPLOYEES  </w:t>
      </w:r>
    </w:p>
    <w:p w14:paraId="05557D43" w14:textId="77777777" w:rsidR="0030236D" w:rsidRPr="005D701A" w:rsidRDefault="0030236D" w:rsidP="0030236D">
      <w:pPr>
        <w:tabs>
          <w:tab w:val="left" w:pos="0"/>
        </w:tabs>
        <w:spacing w:line="276" w:lineRule="auto"/>
        <w:jc w:val="both"/>
        <w:rPr>
          <w:rFonts w:ascii="Arial" w:hAnsi="Arial" w:cs="Arial"/>
        </w:rPr>
      </w:pPr>
      <w:r w:rsidRPr="005D701A">
        <w:rPr>
          <w:rFonts w:ascii="Arial" w:hAnsi="Arial" w:cs="Arial"/>
        </w:rPr>
        <w:t xml:space="preserve">6.1 The Service Provider shall be responsible for the professional and technical competence of its employees and will select, for work under this Contract, reliable individuals who will perform effectively in the implementation of this Contract and conform to a high standard of moral and ethical conduct. The Service Provider shall have overall responsibility for providing working clothes for the staff.  </w:t>
      </w:r>
    </w:p>
    <w:p w14:paraId="5E25EA2B" w14:textId="77777777" w:rsidR="0030236D" w:rsidRDefault="0030236D" w:rsidP="0030236D">
      <w:pPr>
        <w:spacing w:line="276" w:lineRule="auto"/>
        <w:jc w:val="both"/>
        <w:rPr>
          <w:rFonts w:ascii="Arial" w:hAnsi="Arial" w:cs="Arial"/>
        </w:rPr>
      </w:pPr>
      <w:r w:rsidRPr="005D701A">
        <w:rPr>
          <w:rFonts w:ascii="Arial" w:hAnsi="Arial" w:cs="Arial"/>
        </w:rPr>
        <w:t xml:space="preserve"> 6.2 The Service Provider shall assume total responsibility for contracted staff behavior and performance as well as to take care of the training of the staff, their substitute, and back up in cases of unavailability such as illness and annual leave.</w:t>
      </w:r>
    </w:p>
    <w:p w14:paraId="3BB32265" w14:textId="6F956E6D" w:rsidR="0030236D" w:rsidRPr="005D701A" w:rsidRDefault="0030236D" w:rsidP="0030236D">
      <w:pPr>
        <w:spacing w:line="276" w:lineRule="auto"/>
        <w:jc w:val="both"/>
        <w:rPr>
          <w:rFonts w:ascii="Arial" w:hAnsi="Arial" w:cs="Arial"/>
        </w:rPr>
      </w:pPr>
      <w:r w:rsidRPr="005D701A">
        <w:rPr>
          <w:rFonts w:ascii="Arial" w:hAnsi="Arial" w:cs="Arial"/>
        </w:rPr>
        <w:t xml:space="preserve"> </w:t>
      </w:r>
    </w:p>
    <w:p w14:paraId="623B593A" w14:textId="77777777" w:rsidR="0030236D" w:rsidRPr="005D701A" w:rsidRDefault="0030236D" w:rsidP="0030236D">
      <w:pPr>
        <w:spacing w:line="276" w:lineRule="auto"/>
        <w:jc w:val="both"/>
        <w:rPr>
          <w:rFonts w:ascii="Arial" w:hAnsi="Arial" w:cs="Arial"/>
          <w:b/>
        </w:rPr>
      </w:pPr>
      <w:r w:rsidRPr="005D701A">
        <w:rPr>
          <w:rFonts w:ascii="Arial" w:hAnsi="Arial" w:cs="Arial"/>
          <w:b/>
        </w:rPr>
        <w:t xml:space="preserve">7. SAFETY AND HEALTH </w:t>
      </w:r>
    </w:p>
    <w:p w14:paraId="19DAEC6D" w14:textId="77777777" w:rsidR="0030236D" w:rsidRPr="005D701A" w:rsidRDefault="0030236D" w:rsidP="0030236D">
      <w:pPr>
        <w:spacing w:line="276" w:lineRule="auto"/>
        <w:jc w:val="both"/>
        <w:rPr>
          <w:rFonts w:ascii="Arial" w:hAnsi="Arial" w:cs="Arial"/>
          <w:b/>
        </w:rPr>
      </w:pPr>
      <w:r w:rsidRPr="005D701A">
        <w:rPr>
          <w:rFonts w:ascii="Arial" w:hAnsi="Arial" w:cs="Arial"/>
        </w:rPr>
        <w:t xml:space="preserve">7.1 The Service Provider shall accept responsibility for the occupational safety of staff, equipment, furnishings and fittings in the areas exclusively occupied by it for the provision of the services at all times and for such responsibility in the areas where the services are being provided during the hours that it occupies those areas. The Contractor shall ensure that its staff will use protective clothing/gears to prevent exposure to hazard. </w:t>
      </w:r>
    </w:p>
    <w:p w14:paraId="7EACC9B7" w14:textId="77777777" w:rsidR="0030236D" w:rsidRDefault="0030236D" w:rsidP="0030236D">
      <w:pPr>
        <w:spacing w:line="276" w:lineRule="auto"/>
        <w:jc w:val="both"/>
        <w:rPr>
          <w:rFonts w:ascii="Arial" w:hAnsi="Arial" w:cs="Arial"/>
          <w:b/>
        </w:rPr>
      </w:pPr>
    </w:p>
    <w:p w14:paraId="45C3738E" w14:textId="77777777" w:rsidR="0030236D" w:rsidRPr="005D701A" w:rsidRDefault="0030236D" w:rsidP="0030236D">
      <w:pPr>
        <w:spacing w:line="276" w:lineRule="auto"/>
        <w:jc w:val="both"/>
        <w:rPr>
          <w:rFonts w:ascii="Arial" w:hAnsi="Arial" w:cs="Arial"/>
          <w:b/>
        </w:rPr>
      </w:pPr>
      <w:r w:rsidRPr="005D701A">
        <w:rPr>
          <w:rFonts w:ascii="Arial" w:hAnsi="Arial" w:cs="Arial"/>
          <w:b/>
        </w:rPr>
        <w:t>8. REPORTING OBLIGATIONS AND SUPERVISION</w:t>
      </w:r>
    </w:p>
    <w:p w14:paraId="7634F503" w14:textId="77777777" w:rsidR="0030236D" w:rsidRDefault="0030236D" w:rsidP="0030236D">
      <w:pPr>
        <w:spacing w:line="276" w:lineRule="auto"/>
        <w:ind w:left="360" w:hanging="360"/>
        <w:jc w:val="both"/>
        <w:rPr>
          <w:rFonts w:ascii="Arial" w:hAnsi="Arial" w:cs="Arial"/>
        </w:rPr>
      </w:pPr>
      <w:r w:rsidRPr="005D701A">
        <w:rPr>
          <w:rFonts w:ascii="Arial" w:hAnsi="Arial" w:cs="Arial"/>
        </w:rPr>
        <w:t xml:space="preserve">8.1 The Service Provider shall be under the direct supervision of Senior Administration Officer and be accountable to the Director of Human Resources </w:t>
      </w:r>
      <w:r w:rsidRPr="005D701A">
        <w:rPr>
          <w:rFonts w:ascii="Arial" w:hAnsi="Arial" w:cs="Arial"/>
        </w:rPr>
        <w:lastRenderedPageBreak/>
        <w:t>&amp; Administration of SADC Secretariat. SADC reserves the right to appoint another Project Representative as may be necessary</w:t>
      </w:r>
    </w:p>
    <w:p w14:paraId="52BA40A3" w14:textId="77777777" w:rsidR="0030236D" w:rsidRPr="005D701A" w:rsidRDefault="0030236D" w:rsidP="0030236D">
      <w:pPr>
        <w:spacing w:line="276" w:lineRule="auto"/>
        <w:ind w:left="360" w:hanging="360"/>
        <w:jc w:val="both"/>
        <w:rPr>
          <w:rFonts w:ascii="Arial" w:hAnsi="Arial" w:cs="Arial"/>
        </w:rPr>
      </w:pPr>
    </w:p>
    <w:p w14:paraId="68A8598A" w14:textId="77777777" w:rsidR="0030236D" w:rsidRPr="005D701A" w:rsidRDefault="0030236D" w:rsidP="0030236D">
      <w:pPr>
        <w:pStyle w:val="Header"/>
        <w:rPr>
          <w:rFonts w:ascii="Arial" w:eastAsiaTheme="minorHAnsi" w:hAnsi="Arial" w:cs="Arial"/>
          <w:b/>
        </w:rPr>
      </w:pPr>
      <w:r w:rsidRPr="005D701A">
        <w:rPr>
          <w:rFonts w:ascii="Arial" w:eastAsiaTheme="minorHAnsi" w:hAnsi="Arial" w:cs="Arial"/>
          <w:b/>
        </w:rPr>
        <w:t xml:space="preserve">9. </w:t>
      </w:r>
      <w:r>
        <w:rPr>
          <w:rFonts w:ascii="Arial" w:eastAsiaTheme="minorHAnsi" w:hAnsi="Arial" w:cs="Arial"/>
          <w:b/>
        </w:rPr>
        <w:t xml:space="preserve">QUALIFICATION AND </w:t>
      </w:r>
      <w:r w:rsidRPr="005D701A">
        <w:rPr>
          <w:rFonts w:ascii="Arial" w:eastAsiaTheme="minorHAnsi" w:hAnsi="Arial" w:cs="Arial"/>
          <w:b/>
        </w:rPr>
        <w:t>EXPERIENCE</w:t>
      </w:r>
    </w:p>
    <w:p w14:paraId="1D80013D" w14:textId="77777777" w:rsidR="0030236D" w:rsidRPr="005D701A" w:rsidRDefault="0030236D" w:rsidP="0030236D">
      <w:pPr>
        <w:pStyle w:val="Header"/>
        <w:tabs>
          <w:tab w:val="left" w:pos="720"/>
        </w:tabs>
        <w:rPr>
          <w:rFonts w:ascii="Arial" w:hAnsi="Arial" w:cs="Arial"/>
        </w:rPr>
      </w:pPr>
    </w:p>
    <w:p w14:paraId="52BC4F89" w14:textId="77777777" w:rsidR="0030236D" w:rsidRDefault="0030236D" w:rsidP="0030236D">
      <w:pPr>
        <w:spacing w:line="276" w:lineRule="auto"/>
        <w:ind w:left="450" w:hanging="450"/>
        <w:jc w:val="both"/>
        <w:rPr>
          <w:rFonts w:ascii="Arial" w:hAnsi="Arial" w:cs="Arial"/>
        </w:rPr>
      </w:pPr>
      <w:r w:rsidRPr="005D701A">
        <w:rPr>
          <w:rFonts w:ascii="Arial" w:hAnsi="Arial" w:cs="Arial"/>
        </w:rPr>
        <w:t>9.1 Facilities Management will be part of</w:t>
      </w:r>
      <w:r>
        <w:rPr>
          <w:rFonts w:ascii="Arial" w:hAnsi="Arial" w:cs="Arial"/>
        </w:rPr>
        <w:t xml:space="preserve"> c</w:t>
      </w:r>
      <w:r w:rsidRPr="005D701A">
        <w:rPr>
          <w:rFonts w:ascii="Arial" w:hAnsi="Arial" w:cs="Arial"/>
        </w:rPr>
        <w:t xml:space="preserve">ontractor’s primary business and </w:t>
      </w:r>
      <w:r>
        <w:rPr>
          <w:rFonts w:ascii="Arial" w:hAnsi="Arial" w:cs="Arial"/>
        </w:rPr>
        <w:t>c</w:t>
      </w:r>
      <w:r w:rsidRPr="005D701A">
        <w:rPr>
          <w:rFonts w:ascii="Arial" w:hAnsi="Arial" w:cs="Arial"/>
        </w:rPr>
        <w:t xml:space="preserve">ontractor </w:t>
      </w:r>
      <w:r>
        <w:rPr>
          <w:rFonts w:ascii="Arial" w:hAnsi="Arial" w:cs="Arial"/>
        </w:rPr>
        <w:t>will</w:t>
      </w:r>
      <w:r w:rsidRPr="005D701A">
        <w:rPr>
          <w:rFonts w:ascii="Arial" w:hAnsi="Arial" w:cs="Arial"/>
        </w:rPr>
        <w:t xml:space="preserve"> have no less than five (5) years’ experience in professional facilities services similar to the level required herein. The </w:t>
      </w:r>
      <w:r>
        <w:rPr>
          <w:rFonts w:ascii="Arial" w:hAnsi="Arial" w:cs="Arial"/>
        </w:rPr>
        <w:t>c</w:t>
      </w:r>
      <w:r w:rsidRPr="005D701A">
        <w:rPr>
          <w:rFonts w:ascii="Arial" w:hAnsi="Arial" w:cs="Arial"/>
        </w:rPr>
        <w:t>ontractor should be able to provide proof of past/and or present experience in similar assignments</w:t>
      </w:r>
      <w:r>
        <w:rPr>
          <w:rFonts w:ascii="Arial" w:hAnsi="Arial" w:cs="Arial"/>
        </w:rPr>
        <w:t>. D</w:t>
      </w:r>
      <w:r w:rsidRPr="005D701A">
        <w:rPr>
          <w:rFonts w:ascii="Arial" w:hAnsi="Arial" w:cs="Arial"/>
        </w:rPr>
        <w:t xml:space="preserve">emonstrate financial capability and proven reliability to ensure good faith performance.  The </w:t>
      </w:r>
      <w:r>
        <w:rPr>
          <w:rFonts w:ascii="Arial" w:hAnsi="Arial" w:cs="Arial"/>
        </w:rPr>
        <w:t>contractor must employ qualified personnel with relevant professional experience and skills. The minimum staffing requirements for this particular contract is as follows:</w:t>
      </w:r>
    </w:p>
    <w:p w14:paraId="1D441476" w14:textId="77777777" w:rsidR="0030236D" w:rsidRDefault="0030236D" w:rsidP="0030236D">
      <w:pPr>
        <w:spacing w:line="276" w:lineRule="auto"/>
        <w:ind w:left="450" w:hanging="450"/>
        <w:jc w:val="both"/>
        <w:rPr>
          <w:rFonts w:ascii="Arial" w:hAnsi="Arial" w:cs="Arial"/>
        </w:rPr>
      </w:pPr>
      <w:r>
        <w:rPr>
          <w:rFonts w:ascii="Arial" w:hAnsi="Arial" w:cs="Arial"/>
        </w:rPr>
        <w:tab/>
        <w:t>a) Technical Manager</w:t>
      </w:r>
    </w:p>
    <w:p w14:paraId="57D1B69A" w14:textId="77777777" w:rsidR="0030236D" w:rsidRDefault="0030236D" w:rsidP="0030236D">
      <w:pPr>
        <w:spacing w:line="276" w:lineRule="auto"/>
        <w:ind w:left="450" w:hanging="450"/>
        <w:jc w:val="both"/>
        <w:rPr>
          <w:rFonts w:ascii="Arial" w:hAnsi="Arial" w:cs="Arial"/>
        </w:rPr>
      </w:pPr>
      <w:r>
        <w:rPr>
          <w:rFonts w:ascii="Arial" w:hAnsi="Arial" w:cs="Arial"/>
        </w:rPr>
        <w:tab/>
        <w:t>b) Facilities Manager</w:t>
      </w:r>
    </w:p>
    <w:p w14:paraId="5E96E23D" w14:textId="3E95D8D8" w:rsidR="0030236D" w:rsidRDefault="0030236D" w:rsidP="00493009">
      <w:pPr>
        <w:spacing w:line="276" w:lineRule="auto"/>
        <w:ind w:left="450" w:hanging="450"/>
        <w:jc w:val="both"/>
        <w:rPr>
          <w:rFonts w:ascii="Arial" w:hAnsi="Arial" w:cs="Arial"/>
        </w:rPr>
      </w:pPr>
      <w:r>
        <w:rPr>
          <w:rFonts w:ascii="Arial" w:hAnsi="Arial" w:cs="Arial"/>
        </w:rPr>
        <w:tab/>
      </w:r>
      <w:r w:rsidR="00E90AEB">
        <w:rPr>
          <w:rFonts w:ascii="Arial" w:hAnsi="Arial" w:cs="Arial"/>
        </w:rPr>
        <w:t>c)</w:t>
      </w:r>
      <w:r>
        <w:rPr>
          <w:rFonts w:ascii="Arial" w:hAnsi="Arial" w:cs="Arial"/>
        </w:rPr>
        <w:t xml:space="preserve"> Handyman </w:t>
      </w:r>
      <w:r w:rsidR="00E90AEB">
        <w:rPr>
          <w:rFonts w:ascii="Arial" w:hAnsi="Arial" w:cs="Arial"/>
        </w:rPr>
        <w:t>x1</w:t>
      </w:r>
    </w:p>
    <w:p w14:paraId="5D723751" w14:textId="15ACA55F" w:rsidR="0030236D" w:rsidRDefault="0030236D" w:rsidP="0030236D">
      <w:pPr>
        <w:spacing w:line="276" w:lineRule="auto"/>
        <w:ind w:left="450" w:hanging="450"/>
        <w:jc w:val="both"/>
        <w:rPr>
          <w:rFonts w:ascii="Arial" w:hAnsi="Arial" w:cs="Arial"/>
        </w:rPr>
      </w:pPr>
      <w:r>
        <w:rPr>
          <w:rFonts w:ascii="Arial" w:hAnsi="Arial" w:cs="Arial"/>
        </w:rPr>
        <w:tab/>
      </w:r>
      <w:r w:rsidR="00E90AEB">
        <w:rPr>
          <w:rFonts w:ascii="Arial" w:hAnsi="Arial" w:cs="Arial"/>
        </w:rPr>
        <w:t>d)</w:t>
      </w:r>
      <w:r>
        <w:rPr>
          <w:rFonts w:ascii="Arial" w:hAnsi="Arial" w:cs="Arial"/>
        </w:rPr>
        <w:t xml:space="preserve"> Support staff x2</w:t>
      </w:r>
    </w:p>
    <w:p w14:paraId="01C1139E" w14:textId="77777777" w:rsidR="0030236D" w:rsidRDefault="0030236D" w:rsidP="0030236D">
      <w:pPr>
        <w:spacing w:line="276" w:lineRule="auto"/>
        <w:jc w:val="both"/>
        <w:rPr>
          <w:rFonts w:ascii="Arial" w:hAnsi="Arial" w:cs="Arial"/>
          <w:b/>
        </w:rPr>
      </w:pPr>
    </w:p>
    <w:p w14:paraId="671A4B2B" w14:textId="77777777" w:rsidR="0030236D" w:rsidRPr="00476059" w:rsidRDefault="0030236D" w:rsidP="0030236D">
      <w:pPr>
        <w:spacing w:line="276" w:lineRule="auto"/>
        <w:jc w:val="both"/>
        <w:rPr>
          <w:rFonts w:ascii="Arial" w:hAnsi="Arial" w:cs="Arial"/>
          <w:b/>
        </w:rPr>
      </w:pPr>
      <w:r w:rsidRPr="00476059">
        <w:rPr>
          <w:rFonts w:ascii="Arial" w:hAnsi="Arial" w:cs="Arial"/>
          <w:b/>
        </w:rPr>
        <w:t>10. TIME FRAME</w:t>
      </w:r>
    </w:p>
    <w:p w14:paraId="76C2A85B" w14:textId="77777777" w:rsidR="0030236D" w:rsidRDefault="0030236D" w:rsidP="0030236D">
      <w:pPr>
        <w:spacing w:line="276" w:lineRule="auto"/>
        <w:ind w:left="360"/>
        <w:jc w:val="both"/>
        <w:rPr>
          <w:rFonts w:ascii="Arial" w:hAnsi="Arial" w:cs="Arial"/>
        </w:rPr>
      </w:pPr>
      <w:r>
        <w:rPr>
          <w:rFonts w:ascii="Arial" w:hAnsi="Arial" w:cs="Arial"/>
        </w:rPr>
        <w:t xml:space="preserve">The service will be required for three (3) years. </w:t>
      </w:r>
    </w:p>
    <w:p w14:paraId="4E4E7C90" w14:textId="77777777" w:rsidR="0030236D" w:rsidRDefault="0030236D" w:rsidP="0030236D">
      <w:pPr>
        <w:spacing w:line="276" w:lineRule="auto"/>
        <w:ind w:left="360"/>
        <w:jc w:val="both"/>
        <w:rPr>
          <w:rFonts w:ascii="Arial" w:hAnsi="Arial" w:cs="Arial"/>
        </w:rPr>
      </w:pPr>
    </w:p>
    <w:p w14:paraId="24C1A5F1" w14:textId="77777777" w:rsidR="0030236D" w:rsidRDefault="0030236D" w:rsidP="0030236D">
      <w:pPr>
        <w:spacing w:line="276" w:lineRule="auto"/>
        <w:ind w:left="90"/>
        <w:jc w:val="both"/>
        <w:rPr>
          <w:rFonts w:ascii="Arial" w:hAnsi="Arial" w:cs="Arial"/>
          <w:b/>
        </w:rPr>
      </w:pPr>
      <w:r w:rsidRPr="00801857">
        <w:rPr>
          <w:rFonts w:ascii="Arial" w:hAnsi="Arial" w:cs="Arial"/>
          <w:b/>
        </w:rPr>
        <w:t xml:space="preserve">11. EVALUATION CRITERIA </w:t>
      </w:r>
    </w:p>
    <w:p w14:paraId="3407E432" w14:textId="77777777" w:rsidR="0030236D" w:rsidRDefault="0030236D" w:rsidP="0030236D">
      <w:pPr>
        <w:spacing w:line="276" w:lineRule="auto"/>
        <w:ind w:left="540"/>
        <w:jc w:val="both"/>
        <w:rPr>
          <w:rFonts w:ascii="Arial" w:hAnsi="Arial" w:cs="Arial"/>
        </w:rPr>
      </w:pPr>
      <w:r w:rsidRPr="002001A6">
        <w:rPr>
          <w:rFonts w:ascii="Arial" w:hAnsi="Arial" w:cs="Arial"/>
        </w:rPr>
        <w:t xml:space="preserve">The contractor must pay attention to the evaluation criteria below when preparing their proposals: </w:t>
      </w:r>
    </w:p>
    <w:p w14:paraId="749A27AC" w14:textId="77777777" w:rsidR="0030236D" w:rsidRDefault="0030236D" w:rsidP="0030236D">
      <w:pPr>
        <w:spacing w:line="276" w:lineRule="auto"/>
        <w:ind w:left="540"/>
        <w:jc w:val="both"/>
        <w:rPr>
          <w:rFonts w:ascii="Arial" w:hAnsi="Arial" w:cs="Arial"/>
        </w:rPr>
      </w:pPr>
    </w:p>
    <w:p w14:paraId="58F0E6D2" w14:textId="77777777" w:rsidR="0030236D" w:rsidRPr="002001A6" w:rsidRDefault="0030236D" w:rsidP="0030236D">
      <w:pPr>
        <w:spacing w:line="276" w:lineRule="auto"/>
        <w:ind w:left="540"/>
        <w:jc w:val="both"/>
        <w:rPr>
          <w:rFonts w:ascii="Arial" w:hAnsi="Arial" w:cs="Arial"/>
        </w:rPr>
      </w:pPr>
    </w:p>
    <w:tbl>
      <w:tblPr>
        <w:tblStyle w:val="TableGrid0"/>
        <w:tblW w:w="9822" w:type="dxa"/>
        <w:tblInd w:w="-107" w:type="dxa"/>
        <w:tblCellMar>
          <w:top w:w="8" w:type="dxa"/>
          <w:left w:w="107" w:type="dxa"/>
          <w:right w:w="55" w:type="dxa"/>
        </w:tblCellMar>
        <w:tblLook w:val="04A0" w:firstRow="1" w:lastRow="0" w:firstColumn="1" w:lastColumn="0" w:noHBand="0" w:noVBand="1"/>
      </w:tblPr>
      <w:tblGrid>
        <w:gridCol w:w="3085"/>
        <w:gridCol w:w="6737"/>
      </w:tblGrid>
      <w:tr w:rsidR="0030236D" w:rsidRPr="000652BF" w14:paraId="4216DA6B" w14:textId="77777777" w:rsidTr="00BB720F">
        <w:trPr>
          <w:trHeight w:val="737"/>
        </w:trPr>
        <w:tc>
          <w:tcPr>
            <w:tcW w:w="3085" w:type="dxa"/>
            <w:tcBorders>
              <w:top w:val="single" w:sz="4" w:space="0" w:color="000000"/>
              <w:left w:val="single" w:sz="4" w:space="0" w:color="000000"/>
              <w:bottom w:val="single" w:sz="4" w:space="0" w:color="000000"/>
              <w:right w:val="single" w:sz="4" w:space="0" w:color="000000"/>
            </w:tcBorders>
            <w:shd w:val="clear" w:color="auto" w:fill="BFBFBF"/>
          </w:tcPr>
          <w:p w14:paraId="2CD3F183" w14:textId="77777777" w:rsidR="0030236D" w:rsidRPr="000652BF" w:rsidRDefault="0030236D" w:rsidP="00BB720F">
            <w:pPr>
              <w:rPr>
                <w:rFonts w:ascii="Arial" w:eastAsiaTheme="minorHAnsi" w:hAnsi="Arial" w:cs="Arial"/>
                <w:b/>
              </w:rPr>
            </w:pPr>
            <w:r w:rsidRPr="000652BF">
              <w:rPr>
                <w:rFonts w:ascii="Arial" w:eastAsiaTheme="minorHAnsi" w:hAnsi="Arial" w:cs="Arial"/>
                <w:b/>
              </w:rPr>
              <w:t xml:space="preserve">CRITERIA </w:t>
            </w:r>
          </w:p>
        </w:tc>
        <w:tc>
          <w:tcPr>
            <w:tcW w:w="6737" w:type="dxa"/>
            <w:tcBorders>
              <w:top w:val="single" w:sz="4" w:space="0" w:color="000000"/>
              <w:left w:val="single" w:sz="4" w:space="0" w:color="000000"/>
              <w:bottom w:val="single" w:sz="4" w:space="0" w:color="000000"/>
              <w:right w:val="single" w:sz="4" w:space="0" w:color="000000"/>
            </w:tcBorders>
            <w:shd w:val="clear" w:color="auto" w:fill="BFBFBF"/>
          </w:tcPr>
          <w:p w14:paraId="59E505A8" w14:textId="77777777" w:rsidR="0030236D" w:rsidRPr="000652BF" w:rsidRDefault="0030236D" w:rsidP="00BB720F">
            <w:pPr>
              <w:rPr>
                <w:rFonts w:ascii="Arial" w:eastAsiaTheme="minorHAnsi" w:hAnsi="Arial" w:cs="Arial"/>
                <w:b/>
              </w:rPr>
            </w:pPr>
            <w:r w:rsidRPr="000652BF">
              <w:rPr>
                <w:rFonts w:ascii="Arial" w:eastAsiaTheme="minorHAnsi" w:hAnsi="Arial" w:cs="Arial"/>
                <w:b/>
              </w:rPr>
              <w:t xml:space="preserve">SUB-CRITERIA </w:t>
            </w:r>
          </w:p>
        </w:tc>
      </w:tr>
      <w:tr w:rsidR="0030236D" w:rsidRPr="000652BF" w14:paraId="7166D934" w14:textId="77777777" w:rsidTr="00BB720F">
        <w:trPr>
          <w:trHeight w:val="2682"/>
        </w:trPr>
        <w:tc>
          <w:tcPr>
            <w:tcW w:w="3085" w:type="dxa"/>
            <w:tcBorders>
              <w:top w:val="single" w:sz="4" w:space="0" w:color="000000"/>
              <w:left w:val="single" w:sz="4" w:space="0" w:color="000000"/>
              <w:bottom w:val="single" w:sz="4" w:space="0" w:color="000000"/>
              <w:right w:val="single" w:sz="4" w:space="0" w:color="000000"/>
            </w:tcBorders>
          </w:tcPr>
          <w:p w14:paraId="01C6134A" w14:textId="77777777" w:rsidR="0030236D" w:rsidRPr="000652BF" w:rsidRDefault="0030236D" w:rsidP="00BB720F">
            <w:pPr>
              <w:rPr>
                <w:rFonts w:ascii="Arial" w:eastAsiaTheme="minorHAnsi" w:hAnsi="Arial" w:cs="Arial"/>
              </w:rPr>
            </w:pPr>
            <w:r w:rsidRPr="000652BF">
              <w:rPr>
                <w:rFonts w:ascii="Arial" w:eastAsiaTheme="minorHAnsi" w:hAnsi="Arial" w:cs="Arial"/>
              </w:rPr>
              <w:t xml:space="preserve">Company Profile and </w:t>
            </w:r>
          </w:p>
          <w:p w14:paraId="26DEBE40" w14:textId="77777777" w:rsidR="0030236D" w:rsidRPr="000652BF" w:rsidRDefault="0030236D" w:rsidP="00BB720F">
            <w:pPr>
              <w:rPr>
                <w:rFonts w:ascii="Arial" w:eastAsiaTheme="minorHAnsi" w:hAnsi="Arial" w:cs="Arial"/>
              </w:rPr>
            </w:pPr>
            <w:r w:rsidRPr="000652BF">
              <w:rPr>
                <w:rFonts w:ascii="Arial" w:eastAsiaTheme="minorHAnsi" w:hAnsi="Arial" w:cs="Arial"/>
              </w:rPr>
              <w:t xml:space="preserve">Resources  </w:t>
            </w:r>
          </w:p>
          <w:p w14:paraId="4A3551DA" w14:textId="77777777" w:rsidR="0030236D" w:rsidRPr="000652BF" w:rsidRDefault="0030236D" w:rsidP="00BB720F">
            <w:pPr>
              <w:rPr>
                <w:rFonts w:ascii="Arial" w:eastAsiaTheme="minorHAnsi" w:hAnsi="Arial" w:cs="Arial"/>
              </w:rPr>
            </w:pPr>
          </w:p>
          <w:p w14:paraId="7A91F64D" w14:textId="77777777" w:rsidR="0030236D" w:rsidRPr="000652BF" w:rsidRDefault="0030236D" w:rsidP="00BB720F">
            <w:pPr>
              <w:rPr>
                <w:rFonts w:ascii="Arial" w:eastAsiaTheme="minorHAnsi" w:hAnsi="Arial" w:cs="Arial"/>
              </w:rPr>
            </w:pPr>
            <w:r w:rsidRPr="000652BF">
              <w:rPr>
                <w:rFonts w:ascii="Arial" w:eastAsiaTheme="minorHAnsi" w:hAnsi="Arial" w:cs="Arial"/>
              </w:rPr>
              <w:t xml:space="preserve"> </w:t>
            </w:r>
          </w:p>
          <w:p w14:paraId="4CA2ED92" w14:textId="77777777" w:rsidR="0030236D" w:rsidRPr="000652BF" w:rsidRDefault="0030236D" w:rsidP="00BB720F">
            <w:pPr>
              <w:rPr>
                <w:rFonts w:ascii="Arial" w:eastAsiaTheme="minorHAnsi" w:hAnsi="Arial" w:cs="Arial"/>
              </w:rPr>
            </w:pPr>
            <w:r w:rsidRPr="000652BF">
              <w:rPr>
                <w:rFonts w:ascii="Arial" w:eastAsiaTheme="minorHAnsi" w:hAnsi="Arial" w:cs="Arial"/>
              </w:rPr>
              <w:t xml:space="preserve"> </w:t>
            </w:r>
          </w:p>
        </w:tc>
        <w:tc>
          <w:tcPr>
            <w:tcW w:w="6737" w:type="dxa"/>
            <w:tcBorders>
              <w:top w:val="single" w:sz="4" w:space="0" w:color="000000"/>
              <w:left w:val="single" w:sz="4" w:space="0" w:color="000000"/>
              <w:bottom w:val="single" w:sz="4" w:space="0" w:color="000000"/>
              <w:right w:val="single" w:sz="4" w:space="0" w:color="000000"/>
            </w:tcBorders>
          </w:tcPr>
          <w:p w14:paraId="2180CEC9" w14:textId="77777777" w:rsidR="0030236D" w:rsidRPr="000652BF" w:rsidRDefault="0030236D" w:rsidP="005241D9">
            <w:pPr>
              <w:numPr>
                <w:ilvl w:val="0"/>
                <w:numId w:val="11"/>
              </w:numPr>
              <w:spacing w:after="4"/>
              <w:ind w:left="0" w:right="60"/>
              <w:jc w:val="both"/>
              <w:rPr>
                <w:rFonts w:ascii="Arial" w:eastAsiaTheme="minorHAnsi" w:hAnsi="Arial" w:cs="Arial"/>
              </w:rPr>
            </w:pPr>
            <w:r w:rsidRPr="000652BF">
              <w:rPr>
                <w:rFonts w:ascii="Arial" w:eastAsiaTheme="minorHAnsi" w:hAnsi="Arial" w:cs="Arial"/>
              </w:rPr>
              <w:t xml:space="preserve">Demonstrate their ability in similar assignments. A minimum of three reference letters from previous companies. (15 Points) </w:t>
            </w:r>
          </w:p>
          <w:p w14:paraId="6589B934" w14:textId="77777777" w:rsidR="0030236D" w:rsidRPr="000652BF" w:rsidRDefault="0030236D" w:rsidP="00BB720F">
            <w:pPr>
              <w:spacing w:after="3" w:line="241" w:lineRule="auto"/>
              <w:ind w:left="720" w:right="60"/>
              <w:jc w:val="both"/>
              <w:rPr>
                <w:rFonts w:ascii="Arial" w:eastAsiaTheme="minorHAnsi" w:hAnsi="Arial" w:cs="Arial"/>
              </w:rPr>
            </w:pPr>
          </w:p>
          <w:p w14:paraId="6F92E4F7" w14:textId="77777777" w:rsidR="0030236D" w:rsidRPr="000652BF" w:rsidRDefault="0030236D" w:rsidP="005241D9">
            <w:pPr>
              <w:numPr>
                <w:ilvl w:val="0"/>
                <w:numId w:val="10"/>
              </w:numPr>
              <w:spacing w:after="3" w:line="241" w:lineRule="auto"/>
              <w:ind w:left="0" w:right="60" w:hanging="10"/>
              <w:jc w:val="both"/>
              <w:rPr>
                <w:rFonts w:ascii="Arial" w:eastAsiaTheme="minorHAnsi" w:hAnsi="Arial" w:cs="Arial"/>
              </w:rPr>
            </w:pPr>
            <w:r>
              <w:rPr>
                <w:rFonts w:ascii="Arial" w:eastAsiaTheme="minorHAnsi" w:hAnsi="Arial" w:cs="Arial"/>
              </w:rPr>
              <w:t>Staffing-be able to provide minimum staff requirements with proven</w:t>
            </w:r>
            <w:r w:rsidRPr="000652BF">
              <w:rPr>
                <w:rFonts w:ascii="Arial" w:eastAsiaTheme="minorHAnsi" w:hAnsi="Arial" w:cs="Arial"/>
              </w:rPr>
              <w:t xml:space="preserve"> relevant skills and expertise of the members/staff and their functioning as a multidisciplinary unit to be able to deliver on all aspects of the proposal</w:t>
            </w:r>
            <w:r>
              <w:rPr>
                <w:rFonts w:ascii="Arial" w:eastAsiaTheme="minorHAnsi" w:hAnsi="Arial" w:cs="Arial"/>
              </w:rPr>
              <w:t>. Attach CVs.</w:t>
            </w:r>
            <w:r w:rsidRPr="000652BF">
              <w:rPr>
                <w:rFonts w:ascii="Arial" w:eastAsiaTheme="minorHAnsi" w:hAnsi="Arial" w:cs="Arial"/>
              </w:rPr>
              <w:t xml:space="preserve"> (15 Points) </w:t>
            </w:r>
          </w:p>
        </w:tc>
      </w:tr>
      <w:tr w:rsidR="0030236D" w:rsidRPr="000652BF" w14:paraId="25AE22E1" w14:textId="77777777" w:rsidTr="00BB720F">
        <w:trPr>
          <w:trHeight w:val="2081"/>
        </w:trPr>
        <w:tc>
          <w:tcPr>
            <w:tcW w:w="3085" w:type="dxa"/>
            <w:tcBorders>
              <w:top w:val="single" w:sz="4" w:space="0" w:color="000000"/>
              <w:left w:val="single" w:sz="4" w:space="0" w:color="000000"/>
              <w:bottom w:val="single" w:sz="4" w:space="0" w:color="000000"/>
              <w:right w:val="single" w:sz="4" w:space="0" w:color="000000"/>
            </w:tcBorders>
          </w:tcPr>
          <w:p w14:paraId="11A79B4D" w14:textId="77777777" w:rsidR="0030236D" w:rsidRPr="000652BF" w:rsidRDefault="0030236D" w:rsidP="00BB720F">
            <w:pPr>
              <w:rPr>
                <w:rFonts w:ascii="Arial" w:eastAsiaTheme="minorHAnsi" w:hAnsi="Arial" w:cs="Arial"/>
              </w:rPr>
            </w:pPr>
          </w:p>
          <w:p w14:paraId="65FD92BE" w14:textId="77777777" w:rsidR="0030236D" w:rsidRPr="000652BF" w:rsidRDefault="0030236D" w:rsidP="00BB720F">
            <w:pPr>
              <w:rPr>
                <w:rFonts w:ascii="Arial" w:eastAsiaTheme="minorHAnsi" w:hAnsi="Arial" w:cs="Arial"/>
              </w:rPr>
            </w:pPr>
            <w:r w:rsidRPr="000652BF">
              <w:rPr>
                <w:rFonts w:ascii="Arial" w:eastAsiaTheme="minorHAnsi" w:hAnsi="Arial" w:cs="Arial"/>
              </w:rPr>
              <w:t xml:space="preserve"> Financial Resources</w:t>
            </w:r>
          </w:p>
        </w:tc>
        <w:tc>
          <w:tcPr>
            <w:tcW w:w="6737" w:type="dxa"/>
            <w:tcBorders>
              <w:top w:val="single" w:sz="4" w:space="0" w:color="000000"/>
              <w:left w:val="single" w:sz="4" w:space="0" w:color="000000"/>
              <w:bottom w:val="single" w:sz="4" w:space="0" w:color="000000"/>
              <w:right w:val="single" w:sz="4" w:space="0" w:color="000000"/>
            </w:tcBorders>
          </w:tcPr>
          <w:p w14:paraId="4BF35E96" w14:textId="77777777" w:rsidR="0030236D" w:rsidRPr="000652BF" w:rsidRDefault="0030236D" w:rsidP="00BB720F">
            <w:pPr>
              <w:ind w:left="720"/>
              <w:rPr>
                <w:rFonts w:ascii="Arial" w:eastAsiaTheme="minorHAnsi" w:hAnsi="Arial" w:cs="Arial"/>
              </w:rPr>
            </w:pPr>
          </w:p>
          <w:p w14:paraId="528078FB" w14:textId="77777777" w:rsidR="0030236D" w:rsidRPr="000652BF" w:rsidRDefault="0030236D" w:rsidP="00BB720F">
            <w:pPr>
              <w:rPr>
                <w:rFonts w:ascii="Arial" w:eastAsiaTheme="minorHAnsi" w:hAnsi="Arial" w:cs="Arial"/>
              </w:rPr>
            </w:pPr>
            <w:r w:rsidRPr="000652BF">
              <w:rPr>
                <w:rFonts w:ascii="Arial" w:hAnsi="Arial" w:cs="Arial"/>
              </w:rPr>
              <w:t xml:space="preserve">Demonstrate financial capability for execution of the service. </w:t>
            </w:r>
            <w:r w:rsidRPr="000652BF">
              <w:rPr>
                <w:rFonts w:ascii="Arial" w:eastAsiaTheme="minorHAnsi" w:hAnsi="Arial" w:cs="Arial"/>
              </w:rPr>
              <w:t xml:space="preserve"> </w:t>
            </w:r>
          </w:p>
        </w:tc>
      </w:tr>
      <w:tr w:rsidR="0030236D" w:rsidRPr="000652BF" w14:paraId="22413C74" w14:textId="77777777" w:rsidTr="00BB720F">
        <w:trPr>
          <w:trHeight w:val="2080"/>
        </w:trPr>
        <w:tc>
          <w:tcPr>
            <w:tcW w:w="3085" w:type="dxa"/>
            <w:tcBorders>
              <w:top w:val="single" w:sz="4" w:space="0" w:color="000000"/>
              <w:left w:val="single" w:sz="4" w:space="0" w:color="000000"/>
              <w:bottom w:val="single" w:sz="4" w:space="0" w:color="000000"/>
              <w:right w:val="single" w:sz="4" w:space="0" w:color="000000"/>
            </w:tcBorders>
          </w:tcPr>
          <w:p w14:paraId="247CE895" w14:textId="77777777" w:rsidR="0030236D" w:rsidRPr="000652BF" w:rsidRDefault="0030236D" w:rsidP="00BB720F">
            <w:pPr>
              <w:ind w:right="48"/>
              <w:rPr>
                <w:rFonts w:ascii="Arial" w:eastAsiaTheme="minorHAnsi" w:hAnsi="Arial" w:cs="Arial"/>
              </w:rPr>
            </w:pPr>
            <w:r w:rsidRPr="000652BF">
              <w:rPr>
                <w:rFonts w:ascii="Arial" w:eastAsiaTheme="minorHAnsi" w:hAnsi="Arial" w:cs="Arial"/>
              </w:rPr>
              <w:lastRenderedPageBreak/>
              <w:t xml:space="preserve">Approach &amp; </w:t>
            </w:r>
            <w:proofErr w:type="gramStart"/>
            <w:r w:rsidRPr="000652BF">
              <w:rPr>
                <w:rFonts w:ascii="Arial" w:eastAsiaTheme="minorHAnsi" w:hAnsi="Arial" w:cs="Arial"/>
              </w:rPr>
              <w:t>Methodology ,</w:t>
            </w:r>
            <w:proofErr w:type="gramEnd"/>
            <w:r w:rsidRPr="000652BF">
              <w:rPr>
                <w:rFonts w:ascii="Arial" w:eastAsiaTheme="minorHAnsi" w:hAnsi="Arial" w:cs="Arial"/>
              </w:rPr>
              <w:t xml:space="preserve"> Work Plan and Process </w:t>
            </w:r>
          </w:p>
        </w:tc>
        <w:tc>
          <w:tcPr>
            <w:tcW w:w="6737" w:type="dxa"/>
            <w:tcBorders>
              <w:top w:val="single" w:sz="4" w:space="0" w:color="000000"/>
              <w:left w:val="single" w:sz="4" w:space="0" w:color="000000"/>
              <w:bottom w:val="single" w:sz="4" w:space="0" w:color="000000"/>
              <w:right w:val="single" w:sz="4" w:space="0" w:color="000000"/>
            </w:tcBorders>
          </w:tcPr>
          <w:p w14:paraId="66F3639C" w14:textId="77777777" w:rsidR="0030236D" w:rsidRPr="000652BF" w:rsidRDefault="0030236D" w:rsidP="005241D9">
            <w:pPr>
              <w:numPr>
                <w:ilvl w:val="0"/>
                <w:numId w:val="12"/>
              </w:numPr>
              <w:spacing w:line="249" w:lineRule="auto"/>
              <w:ind w:left="61" w:right="55"/>
              <w:jc w:val="both"/>
              <w:rPr>
                <w:rFonts w:ascii="Arial" w:eastAsiaTheme="minorHAnsi" w:hAnsi="Arial" w:cs="Arial"/>
              </w:rPr>
            </w:pPr>
            <w:r w:rsidRPr="000652BF">
              <w:rPr>
                <w:rFonts w:ascii="Arial" w:eastAsiaTheme="minorHAnsi" w:hAnsi="Arial" w:cs="Arial"/>
              </w:rPr>
              <w:t>Proposed methodology detailing proposed work plan, process, description of tasks in relation to process, outputs to demonstrate a conceptual understanding and command in the subject matter.  (20 Points)</w:t>
            </w:r>
          </w:p>
        </w:tc>
      </w:tr>
      <w:tr w:rsidR="0030236D" w:rsidRPr="000652BF" w14:paraId="44A048C3" w14:textId="77777777" w:rsidTr="00BB720F">
        <w:trPr>
          <w:trHeight w:val="631"/>
        </w:trPr>
        <w:tc>
          <w:tcPr>
            <w:tcW w:w="3085" w:type="dxa"/>
            <w:tcBorders>
              <w:top w:val="single" w:sz="4" w:space="0" w:color="000000"/>
              <w:left w:val="single" w:sz="4" w:space="0" w:color="000000"/>
              <w:bottom w:val="single" w:sz="4" w:space="0" w:color="000000"/>
              <w:right w:val="nil"/>
            </w:tcBorders>
            <w:shd w:val="clear" w:color="auto" w:fill="92CDDC"/>
          </w:tcPr>
          <w:p w14:paraId="3BB8ED61" w14:textId="77777777" w:rsidR="0030236D" w:rsidRPr="000652BF" w:rsidRDefault="0030236D" w:rsidP="00BB720F">
            <w:pPr>
              <w:rPr>
                <w:rFonts w:ascii="Arial" w:eastAsiaTheme="minorHAnsi" w:hAnsi="Arial" w:cs="Arial"/>
              </w:rPr>
            </w:pPr>
          </w:p>
        </w:tc>
        <w:tc>
          <w:tcPr>
            <w:tcW w:w="6737" w:type="dxa"/>
            <w:tcBorders>
              <w:top w:val="single" w:sz="4" w:space="0" w:color="000000"/>
              <w:left w:val="nil"/>
              <w:bottom w:val="single" w:sz="4" w:space="0" w:color="000000"/>
              <w:right w:val="single" w:sz="4" w:space="0" w:color="000000"/>
            </w:tcBorders>
            <w:shd w:val="clear" w:color="auto" w:fill="92CDDC"/>
          </w:tcPr>
          <w:p w14:paraId="407787C4" w14:textId="77777777" w:rsidR="0030236D" w:rsidRPr="000652BF" w:rsidRDefault="0030236D" w:rsidP="00BB720F">
            <w:pPr>
              <w:rPr>
                <w:rFonts w:ascii="Arial" w:eastAsiaTheme="minorHAnsi" w:hAnsi="Arial" w:cs="Arial"/>
              </w:rPr>
            </w:pPr>
          </w:p>
        </w:tc>
      </w:tr>
    </w:tbl>
    <w:p w14:paraId="54144385" w14:textId="77777777" w:rsidR="0030236D" w:rsidRPr="000652BF" w:rsidRDefault="0030236D" w:rsidP="0030236D">
      <w:pPr>
        <w:spacing w:line="276" w:lineRule="auto"/>
        <w:ind w:left="90"/>
        <w:jc w:val="both"/>
        <w:rPr>
          <w:rFonts w:ascii="Arial" w:hAnsi="Arial" w:cs="Arial"/>
        </w:rPr>
      </w:pPr>
    </w:p>
    <w:p w14:paraId="286F27A0" w14:textId="77777777" w:rsidR="0030236D" w:rsidRPr="000652BF" w:rsidRDefault="0030236D" w:rsidP="0030236D">
      <w:pPr>
        <w:spacing w:line="276" w:lineRule="auto"/>
        <w:ind w:left="90"/>
        <w:jc w:val="both"/>
        <w:rPr>
          <w:rFonts w:ascii="Arial" w:hAnsi="Arial" w:cs="Arial"/>
        </w:rPr>
      </w:pPr>
    </w:p>
    <w:p w14:paraId="4B4FE497" w14:textId="77777777" w:rsidR="0030236D" w:rsidRPr="000652BF" w:rsidRDefault="0030236D" w:rsidP="0030236D">
      <w:pPr>
        <w:spacing w:line="276" w:lineRule="auto"/>
        <w:ind w:left="90"/>
        <w:jc w:val="both"/>
        <w:rPr>
          <w:rFonts w:ascii="Arial" w:hAnsi="Arial" w:cs="Arial"/>
        </w:rPr>
      </w:pPr>
    </w:p>
    <w:p w14:paraId="530148ED" w14:textId="77777777" w:rsidR="0030236D" w:rsidRPr="000652BF" w:rsidRDefault="0030236D" w:rsidP="0030236D">
      <w:pPr>
        <w:spacing w:line="276" w:lineRule="auto"/>
        <w:ind w:left="360"/>
        <w:jc w:val="both"/>
        <w:rPr>
          <w:rFonts w:ascii="Arial" w:hAnsi="Arial" w:cs="Arial"/>
        </w:rPr>
      </w:pPr>
    </w:p>
    <w:p w14:paraId="73577E4B" w14:textId="77777777" w:rsidR="0030236D" w:rsidRPr="005D701A" w:rsidRDefault="0030236D" w:rsidP="0030236D">
      <w:pPr>
        <w:spacing w:line="276" w:lineRule="auto"/>
        <w:jc w:val="both"/>
        <w:rPr>
          <w:rFonts w:ascii="Arial" w:hAnsi="Arial" w:cs="Arial"/>
        </w:rPr>
      </w:pPr>
    </w:p>
    <w:p w14:paraId="297D8EEC" w14:textId="77777777" w:rsidR="00EE55A4" w:rsidRDefault="00EE55A4" w:rsidP="00606D26">
      <w:pPr>
        <w:ind w:left="709"/>
        <w:jc w:val="center"/>
        <w:rPr>
          <w:rFonts w:ascii="Arial" w:hAnsi="Arial" w:cs="Arial"/>
          <w:b/>
          <w:lang w:val="en-GB"/>
        </w:rPr>
      </w:pPr>
    </w:p>
    <w:p w14:paraId="50E0AF74" w14:textId="77777777" w:rsidR="00EE55A4" w:rsidRDefault="00EE55A4" w:rsidP="00606D26">
      <w:pPr>
        <w:ind w:left="709"/>
        <w:jc w:val="center"/>
        <w:rPr>
          <w:rFonts w:ascii="Arial" w:hAnsi="Arial" w:cs="Arial"/>
          <w:b/>
          <w:lang w:val="en-GB"/>
        </w:rPr>
      </w:pPr>
    </w:p>
    <w:p w14:paraId="56B7C610" w14:textId="77777777" w:rsidR="00EE55A4" w:rsidRDefault="00EE55A4" w:rsidP="00606D26">
      <w:pPr>
        <w:ind w:left="709"/>
        <w:jc w:val="center"/>
        <w:rPr>
          <w:rFonts w:ascii="Arial" w:hAnsi="Arial" w:cs="Arial"/>
          <w:b/>
          <w:lang w:val="en-GB"/>
        </w:rPr>
      </w:pPr>
    </w:p>
    <w:p w14:paraId="6336343E" w14:textId="77777777" w:rsidR="00EE55A4" w:rsidRDefault="00EE55A4" w:rsidP="00606D26">
      <w:pPr>
        <w:ind w:left="709"/>
        <w:jc w:val="center"/>
        <w:rPr>
          <w:rFonts w:ascii="Arial" w:hAnsi="Arial" w:cs="Arial"/>
          <w:b/>
          <w:lang w:val="en-GB"/>
        </w:rPr>
      </w:pPr>
    </w:p>
    <w:p w14:paraId="317F25F6" w14:textId="77777777" w:rsidR="00EE55A4" w:rsidRDefault="00EE55A4" w:rsidP="00606D26">
      <w:pPr>
        <w:ind w:left="709"/>
        <w:jc w:val="center"/>
        <w:rPr>
          <w:rFonts w:ascii="Arial" w:hAnsi="Arial" w:cs="Arial"/>
          <w:b/>
          <w:lang w:val="en-GB"/>
        </w:rPr>
      </w:pPr>
    </w:p>
    <w:p w14:paraId="75E0165F" w14:textId="77777777" w:rsidR="00EE55A4" w:rsidRDefault="00EE55A4" w:rsidP="00606D26">
      <w:pPr>
        <w:ind w:left="709"/>
        <w:jc w:val="center"/>
        <w:rPr>
          <w:rFonts w:ascii="Arial" w:hAnsi="Arial" w:cs="Arial"/>
          <w:b/>
          <w:lang w:val="en-GB"/>
        </w:rPr>
      </w:pPr>
    </w:p>
    <w:p w14:paraId="30C729B5" w14:textId="77777777" w:rsidR="00EE55A4" w:rsidRDefault="00EE55A4" w:rsidP="00606D26">
      <w:pPr>
        <w:ind w:left="709"/>
        <w:jc w:val="center"/>
        <w:rPr>
          <w:rFonts w:ascii="Arial" w:hAnsi="Arial" w:cs="Arial"/>
          <w:b/>
          <w:lang w:val="en-GB"/>
        </w:rPr>
      </w:pPr>
    </w:p>
    <w:p w14:paraId="6397CD82" w14:textId="77777777" w:rsidR="00EE55A4" w:rsidRDefault="00EE55A4" w:rsidP="00606D26">
      <w:pPr>
        <w:ind w:left="709"/>
        <w:jc w:val="center"/>
        <w:rPr>
          <w:rFonts w:ascii="Arial" w:hAnsi="Arial" w:cs="Arial"/>
          <w:b/>
          <w:lang w:val="en-GB"/>
        </w:rPr>
      </w:pPr>
    </w:p>
    <w:p w14:paraId="51B3DC60" w14:textId="77777777" w:rsidR="00EE55A4" w:rsidRDefault="00EE55A4" w:rsidP="00606D26">
      <w:pPr>
        <w:ind w:left="709"/>
        <w:jc w:val="center"/>
        <w:rPr>
          <w:rFonts w:ascii="Arial" w:hAnsi="Arial" w:cs="Arial"/>
          <w:b/>
          <w:lang w:val="en-GB"/>
        </w:rPr>
      </w:pPr>
    </w:p>
    <w:p w14:paraId="7C1A3B25" w14:textId="77777777" w:rsidR="00EE55A4" w:rsidRDefault="00EE55A4" w:rsidP="00606D26">
      <w:pPr>
        <w:ind w:left="709"/>
        <w:jc w:val="center"/>
        <w:rPr>
          <w:rFonts w:ascii="Arial" w:hAnsi="Arial" w:cs="Arial"/>
          <w:b/>
          <w:lang w:val="en-GB"/>
        </w:rPr>
      </w:pPr>
    </w:p>
    <w:p w14:paraId="155BE657" w14:textId="77777777" w:rsidR="00EE55A4" w:rsidRDefault="00EE55A4" w:rsidP="00606D26">
      <w:pPr>
        <w:ind w:left="709"/>
        <w:jc w:val="center"/>
        <w:rPr>
          <w:rFonts w:ascii="Arial" w:hAnsi="Arial" w:cs="Arial"/>
          <w:b/>
          <w:lang w:val="en-GB"/>
        </w:rPr>
      </w:pPr>
    </w:p>
    <w:p w14:paraId="01A060AA" w14:textId="77777777" w:rsidR="00EE55A4" w:rsidRDefault="00EE55A4" w:rsidP="00606D26">
      <w:pPr>
        <w:ind w:left="709"/>
        <w:jc w:val="center"/>
        <w:rPr>
          <w:rFonts w:ascii="Arial" w:hAnsi="Arial" w:cs="Arial"/>
          <w:b/>
          <w:lang w:val="en-GB"/>
        </w:rPr>
      </w:pPr>
    </w:p>
    <w:p w14:paraId="00A9110F" w14:textId="77777777" w:rsidR="00EE55A4" w:rsidRDefault="00EE55A4" w:rsidP="00606D26">
      <w:pPr>
        <w:ind w:left="709"/>
        <w:jc w:val="center"/>
        <w:rPr>
          <w:rFonts w:ascii="Arial" w:hAnsi="Arial" w:cs="Arial"/>
          <w:b/>
          <w:lang w:val="en-GB"/>
        </w:rPr>
      </w:pPr>
    </w:p>
    <w:p w14:paraId="710021DF" w14:textId="77777777" w:rsidR="00EE55A4" w:rsidRDefault="00EE55A4" w:rsidP="00606D26">
      <w:pPr>
        <w:ind w:left="709"/>
        <w:jc w:val="center"/>
        <w:rPr>
          <w:rFonts w:ascii="Arial" w:hAnsi="Arial" w:cs="Arial"/>
          <w:b/>
          <w:lang w:val="en-GB"/>
        </w:rPr>
      </w:pPr>
    </w:p>
    <w:p w14:paraId="2D2060E8" w14:textId="77777777" w:rsidR="00EE55A4" w:rsidRDefault="00EE55A4" w:rsidP="00606D26">
      <w:pPr>
        <w:ind w:left="709"/>
        <w:jc w:val="center"/>
        <w:rPr>
          <w:rFonts w:ascii="Arial" w:hAnsi="Arial" w:cs="Arial"/>
          <w:b/>
          <w:lang w:val="en-GB"/>
        </w:rPr>
      </w:pPr>
    </w:p>
    <w:p w14:paraId="4E327D5F" w14:textId="77777777" w:rsidR="00EE55A4" w:rsidRDefault="00EE55A4" w:rsidP="00606D26">
      <w:pPr>
        <w:ind w:left="709"/>
        <w:jc w:val="center"/>
        <w:rPr>
          <w:rFonts w:ascii="Arial" w:hAnsi="Arial" w:cs="Arial"/>
          <w:b/>
          <w:lang w:val="en-GB"/>
        </w:rPr>
      </w:pPr>
    </w:p>
    <w:p w14:paraId="02007E3B" w14:textId="77777777" w:rsidR="00EE55A4" w:rsidRDefault="00EE55A4" w:rsidP="00606D26">
      <w:pPr>
        <w:ind w:left="709"/>
        <w:jc w:val="center"/>
        <w:rPr>
          <w:rFonts w:ascii="Arial" w:hAnsi="Arial" w:cs="Arial"/>
          <w:b/>
          <w:lang w:val="en-GB"/>
        </w:rPr>
      </w:pPr>
    </w:p>
    <w:p w14:paraId="67F7534E" w14:textId="77777777" w:rsidR="00EE55A4" w:rsidRDefault="00EE55A4" w:rsidP="00606D26">
      <w:pPr>
        <w:ind w:left="709"/>
        <w:jc w:val="center"/>
        <w:rPr>
          <w:rFonts w:ascii="Arial" w:hAnsi="Arial" w:cs="Arial"/>
          <w:b/>
          <w:lang w:val="en-GB"/>
        </w:rPr>
      </w:pPr>
    </w:p>
    <w:p w14:paraId="1643C82F" w14:textId="77777777" w:rsidR="00EE55A4" w:rsidRDefault="00EE55A4" w:rsidP="00606D26">
      <w:pPr>
        <w:ind w:left="709"/>
        <w:jc w:val="center"/>
        <w:rPr>
          <w:rFonts w:ascii="Arial" w:hAnsi="Arial" w:cs="Arial"/>
          <w:b/>
          <w:lang w:val="en-GB"/>
        </w:rPr>
      </w:pPr>
    </w:p>
    <w:p w14:paraId="41636C52" w14:textId="77777777" w:rsidR="00EE55A4" w:rsidRDefault="00EE55A4" w:rsidP="00606D26">
      <w:pPr>
        <w:ind w:left="709"/>
        <w:jc w:val="center"/>
        <w:rPr>
          <w:rFonts w:ascii="Arial" w:hAnsi="Arial" w:cs="Arial"/>
          <w:b/>
          <w:lang w:val="en-GB"/>
        </w:rPr>
      </w:pPr>
    </w:p>
    <w:p w14:paraId="1E3F56F0" w14:textId="77777777" w:rsidR="00EE55A4" w:rsidRDefault="00EE55A4" w:rsidP="00606D26">
      <w:pPr>
        <w:ind w:left="709"/>
        <w:jc w:val="center"/>
        <w:rPr>
          <w:rFonts w:ascii="Arial" w:hAnsi="Arial" w:cs="Arial"/>
          <w:b/>
          <w:lang w:val="en-GB"/>
        </w:rPr>
      </w:pPr>
    </w:p>
    <w:p w14:paraId="7EF70429" w14:textId="77777777" w:rsidR="00EE55A4" w:rsidRDefault="00EE55A4" w:rsidP="00606D26">
      <w:pPr>
        <w:ind w:left="709"/>
        <w:jc w:val="center"/>
        <w:rPr>
          <w:rFonts w:ascii="Arial" w:hAnsi="Arial" w:cs="Arial"/>
          <w:b/>
          <w:lang w:val="en-GB"/>
        </w:rPr>
      </w:pPr>
    </w:p>
    <w:p w14:paraId="656783F7" w14:textId="77777777" w:rsidR="00EE55A4" w:rsidRDefault="00EE55A4" w:rsidP="00606D26">
      <w:pPr>
        <w:ind w:left="709"/>
        <w:jc w:val="center"/>
        <w:rPr>
          <w:rFonts w:ascii="Arial" w:hAnsi="Arial" w:cs="Arial"/>
          <w:b/>
          <w:lang w:val="en-GB"/>
        </w:rPr>
      </w:pPr>
    </w:p>
    <w:p w14:paraId="4F3E8A4C" w14:textId="77777777" w:rsidR="00EE55A4" w:rsidRDefault="00EE55A4" w:rsidP="00606D26">
      <w:pPr>
        <w:ind w:left="709"/>
        <w:jc w:val="center"/>
        <w:rPr>
          <w:rFonts w:ascii="Arial" w:hAnsi="Arial" w:cs="Arial"/>
          <w:b/>
          <w:lang w:val="en-GB"/>
        </w:rPr>
      </w:pPr>
    </w:p>
    <w:p w14:paraId="2D4C7135" w14:textId="77777777" w:rsidR="00EE55A4" w:rsidRDefault="00EE55A4" w:rsidP="00606D26">
      <w:pPr>
        <w:ind w:left="709"/>
        <w:jc w:val="center"/>
        <w:rPr>
          <w:rFonts w:ascii="Arial" w:hAnsi="Arial" w:cs="Arial"/>
          <w:b/>
          <w:lang w:val="en-GB"/>
        </w:rPr>
      </w:pPr>
    </w:p>
    <w:p w14:paraId="689FD1CC" w14:textId="77777777" w:rsidR="00EE55A4" w:rsidRDefault="00EE55A4" w:rsidP="00606D26">
      <w:pPr>
        <w:ind w:left="709"/>
        <w:jc w:val="center"/>
        <w:rPr>
          <w:rFonts w:ascii="Arial" w:hAnsi="Arial" w:cs="Arial"/>
          <w:b/>
          <w:lang w:val="en-GB"/>
        </w:rPr>
      </w:pPr>
    </w:p>
    <w:p w14:paraId="56406D41" w14:textId="77777777" w:rsidR="00EE55A4" w:rsidRDefault="00EE55A4" w:rsidP="00606D26">
      <w:pPr>
        <w:ind w:left="709"/>
        <w:jc w:val="center"/>
        <w:rPr>
          <w:rFonts w:ascii="Arial" w:hAnsi="Arial" w:cs="Arial"/>
          <w:b/>
          <w:lang w:val="en-GB"/>
        </w:rPr>
      </w:pPr>
    </w:p>
    <w:p w14:paraId="12D36DE2"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542B3105" w14:textId="77777777" w:rsidR="00382375" w:rsidRPr="000B5FFB" w:rsidRDefault="00382375" w:rsidP="00382375">
      <w:pPr>
        <w:jc w:val="center"/>
        <w:rPr>
          <w:rFonts w:ascii="Arial" w:hAnsi="Arial" w:cs="Arial"/>
          <w:b/>
          <w:lang w:val="en-GB"/>
        </w:rPr>
      </w:pPr>
    </w:p>
    <w:p w14:paraId="18047651" w14:textId="77777777" w:rsidR="00382375" w:rsidRPr="000B5FFB" w:rsidRDefault="00382375" w:rsidP="00382375">
      <w:pPr>
        <w:jc w:val="center"/>
        <w:rPr>
          <w:rFonts w:ascii="Arial" w:hAnsi="Arial" w:cs="Arial"/>
          <w:b/>
          <w:lang w:val="en-GB"/>
        </w:rPr>
      </w:pPr>
    </w:p>
    <w:p w14:paraId="7E3BD1AC" w14:textId="77777777" w:rsidR="00382375" w:rsidRPr="000B5FFB" w:rsidRDefault="00382375" w:rsidP="00382375">
      <w:pPr>
        <w:jc w:val="center"/>
        <w:rPr>
          <w:rFonts w:ascii="Arial" w:hAnsi="Arial" w:cs="Arial"/>
          <w:b/>
          <w:lang w:val="en-GB"/>
        </w:rPr>
      </w:pPr>
    </w:p>
    <w:p w14:paraId="57E7A1ED"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6C3BF768"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538F49B7" w14:textId="77777777" w:rsidR="0022736B" w:rsidRPr="000B5FFB" w:rsidRDefault="00304F6E">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3B0BD1EA" w14:textId="77777777" w:rsidR="0022736B" w:rsidRPr="000B5FFB" w:rsidRDefault="00304F6E">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4F80CF14"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1B9520A3"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4311D60C"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1E4D531E"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177A67B0"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18"/>
          <w:footnotePr>
            <w:numRestart w:val="eachPage"/>
          </w:footnotePr>
          <w:pgSz w:w="11909" w:h="16834" w:code="9"/>
          <w:pgMar w:top="1440" w:right="1440" w:bottom="1440" w:left="1800" w:header="576" w:footer="576" w:gutter="0"/>
          <w:cols w:space="708"/>
          <w:docGrid w:linePitch="360"/>
        </w:sectPr>
      </w:pPr>
    </w:p>
    <w:p w14:paraId="4DE890D8" w14:textId="77777777" w:rsidR="00382375" w:rsidRPr="000B5FFB" w:rsidRDefault="006A4750" w:rsidP="00680A7C">
      <w:pPr>
        <w:pStyle w:val="Heading1"/>
        <w:jc w:val="center"/>
        <w:rPr>
          <w:rFonts w:ascii="Arial" w:hAnsi="Arial" w:cs="Arial"/>
          <w:lang w:val="en-GB"/>
        </w:rPr>
      </w:pPr>
      <w:bookmarkStart w:id="2" w:name="_Toc267927845"/>
      <w:bookmarkStart w:id="3"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14:paraId="6E099A5D"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0173D135" w14:textId="6C295255" w:rsidR="00E71D4A" w:rsidRPr="00630ADE" w:rsidRDefault="00E71D4A" w:rsidP="00E71D4A">
      <w:pPr>
        <w:pStyle w:val="BodyText"/>
        <w:numPr>
          <w:ilvl w:val="0"/>
          <w:numId w:val="0"/>
        </w:numPr>
        <w:rPr>
          <w:rFonts w:ascii="Arial" w:hAnsi="Arial" w:cs="Arial"/>
          <w:bCs/>
          <w:highlight w:val="yellow"/>
          <w:lang w:val="en-GB"/>
        </w:rPr>
      </w:pPr>
      <w:r w:rsidRPr="008318AF">
        <w:rPr>
          <w:rFonts w:ascii="Arial" w:hAnsi="Arial" w:cs="Arial"/>
          <w:bCs/>
          <w:lang w:val="en-GB"/>
        </w:rPr>
        <w:t xml:space="preserve">REFERENCE NUMBER: </w:t>
      </w:r>
      <w:r w:rsidR="00E22B74" w:rsidRPr="0030236D">
        <w:rPr>
          <w:rFonts w:ascii="Arial" w:hAnsi="Arial" w:cs="Arial"/>
          <w:b w:val="0"/>
          <w:bCs/>
          <w:sz w:val="28"/>
          <w:szCs w:val="28"/>
          <w:lang w:val="en-GB"/>
        </w:rPr>
        <w:t>SADC/</w:t>
      </w:r>
      <w:r w:rsidR="0030236D" w:rsidRPr="0030236D">
        <w:rPr>
          <w:rFonts w:ascii="Arial" w:hAnsi="Arial" w:cs="Arial"/>
          <w:b w:val="0"/>
          <w:bCs/>
          <w:sz w:val="28"/>
          <w:szCs w:val="28"/>
          <w:lang w:val="en-GB"/>
        </w:rPr>
        <w:t>3</w:t>
      </w:r>
      <w:r w:rsidR="00E22B74" w:rsidRPr="0030236D">
        <w:rPr>
          <w:rFonts w:ascii="Arial" w:hAnsi="Arial" w:cs="Arial"/>
          <w:b w:val="0"/>
          <w:bCs/>
          <w:sz w:val="28"/>
          <w:szCs w:val="28"/>
          <w:lang w:val="en-GB"/>
        </w:rPr>
        <w:t>/</w:t>
      </w:r>
      <w:r w:rsidR="0030236D" w:rsidRPr="0030236D">
        <w:rPr>
          <w:rFonts w:ascii="Arial" w:hAnsi="Arial" w:cs="Arial"/>
          <w:b w:val="0"/>
          <w:bCs/>
          <w:sz w:val="28"/>
          <w:szCs w:val="28"/>
          <w:lang w:val="en-GB"/>
        </w:rPr>
        <w:t>5</w:t>
      </w:r>
      <w:r w:rsidR="00E22B74" w:rsidRPr="0030236D">
        <w:rPr>
          <w:rFonts w:ascii="Arial" w:hAnsi="Arial" w:cs="Arial"/>
          <w:b w:val="0"/>
          <w:bCs/>
          <w:sz w:val="28"/>
          <w:szCs w:val="28"/>
          <w:lang w:val="en-GB"/>
        </w:rPr>
        <w:t>/2</w:t>
      </w:r>
      <w:r w:rsidR="0030236D" w:rsidRPr="0030236D">
        <w:rPr>
          <w:rFonts w:ascii="Arial" w:hAnsi="Arial" w:cs="Arial"/>
          <w:b w:val="0"/>
          <w:bCs/>
          <w:sz w:val="28"/>
          <w:szCs w:val="28"/>
          <w:lang w:val="en-GB"/>
        </w:rPr>
        <w:t>/10</w:t>
      </w:r>
    </w:p>
    <w:p w14:paraId="532D95A0" w14:textId="77777777" w:rsidR="00E71D4A" w:rsidRPr="00630ADE" w:rsidRDefault="00E71D4A" w:rsidP="00896AB8">
      <w:pPr>
        <w:tabs>
          <w:tab w:val="left" w:pos="270"/>
          <w:tab w:val="left" w:pos="540"/>
        </w:tabs>
        <w:ind w:left="720"/>
        <w:jc w:val="center"/>
        <w:rPr>
          <w:rFonts w:ascii="Arial" w:hAnsi="Arial" w:cs="Arial"/>
          <w:bCs/>
          <w:highlight w:val="yellow"/>
          <w:lang w:val="en-GB"/>
        </w:rPr>
      </w:pPr>
    </w:p>
    <w:p w14:paraId="03A8AEB8" w14:textId="7C63CF49" w:rsidR="00BB789D" w:rsidRPr="005D701A" w:rsidRDefault="00FA5B63" w:rsidP="00BB789D">
      <w:pPr>
        <w:tabs>
          <w:tab w:val="left" w:pos="270"/>
          <w:tab w:val="left" w:pos="540"/>
        </w:tabs>
        <w:rPr>
          <w:rFonts w:ascii="Arial" w:hAnsi="Arial" w:cs="Arial"/>
          <w:b/>
        </w:rPr>
      </w:pPr>
      <w:r w:rsidRPr="00896AB8">
        <w:rPr>
          <w:rFonts w:ascii="Arial" w:hAnsi="Arial" w:cs="Arial"/>
          <w:b/>
          <w:lang w:val="en-GB"/>
        </w:rPr>
        <w:t>REQUEST FOR SERVICES TITLE:</w:t>
      </w:r>
      <w:r w:rsidR="00BB789D">
        <w:rPr>
          <w:rFonts w:ascii="Arial" w:hAnsi="Arial" w:cs="Arial"/>
          <w:b/>
          <w:lang w:val="en-GB"/>
        </w:rPr>
        <w:t xml:space="preserve"> </w:t>
      </w:r>
      <w:r w:rsidR="00BB789D">
        <w:rPr>
          <w:rFonts w:ascii="Arial" w:hAnsi="Arial" w:cs="Arial"/>
          <w:b/>
        </w:rPr>
        <w:t xml:space="preserve">PROVISION OF </w:t>
      </w:r>
      <w:r w:rsidR="00BB789D" w:rsidRPr="005D701A">
        <w:rPr>
          <w:rFonts w:ascii="Arial" w:hAnsi="Arial" w:cs="Arial"/>
          <w:b/>
        </w:rPr>
        <w:t>FACILITY MANAGEMENT SERVICES</w:t>
      </w:r>
    </w:p>
    <w:p w14:paraId="150F644F" w14:textId="77777777" w:rsidR="00896AB8" w:rsidRDefault="00896AB8" w:rsidP="00382375">
      <w:pPr>
        <w:jc w:val="right"/>
        <w:rPr>
          <w:rFonts w:ascii="Arial" w:hAnsi="Arial" w:cs="Arial"/>
          <w:lang w:val="en-GB"/>
        </w:rPr>
      </w:pPr>
    </w:p>
    <w:p w14:paraId="3BCB8DD3" w14:textId="77777777"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14:paraId="0B0CB94A" w14:textId="77777777" w:rsidR="00382375" w:rsidRPr="000B5FFB" w:rsidRDefault="00382375" w:rsidP="00382375">
      <w:pPr>
        <w:pStyle w:val="Header"/>
        <w:tabs>
          <w:tab w:val="clear" w:pos="4320"/>
          <w:tab w:val="clear" w:pos="8640"/>
        </w:tabs>
        <w:rPr>
          <w:rFonts w:ascii="Arial" w:hAnsi="Arial" w:cs="Arial"/>
          <w:lang w:val="en-GB" w:eastAsia="it-IT"/>
        </w:rPr>
      </w:pPr>
    </w:p>
    <w:p w14:paraId="022CF300"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1172F370" w14:textId="77777777" w:rsidR="00382375" w:rsidRPr="00E22B74" w:rsidRDefault="00382375" w:rsidP="00382375">
      <w:pPr>
        <w:rPr>
          <w:rFonts w:ascii="Arial" w:hAnsi="Arial" w:cs="Arial"/>
          <w:lang w:val="en-GB"/>
        </w:rPr>
      </w:pPr>
    </w:p>
    <w:p w14:paraId="01F1B828"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31327DF2" w14:textId="77777777" w:rsidR="00382375" w:rsidRPr="00E22B74" w:rsidRDefault="00382375" w:rsidP="00382375">
      <w:pPr>
        <w:rPr>
          <w:rFonts w:ascii="Arial" w:hAnsi="Arial" w:cs="Arial"/>
          <w:lang w:val="en-GB"/>
        </w:rPr>
      </w:pPr>
    </w:p>
    <w:p w14:paraId="79167538" w14:textId="39CF8FED" w:rsidR="00DA71AB" w:rsidRPr="00E22B74" w:rsidRDefault="00C90FC4" w:rsidP="00BB789D">
      <w:pPr>
        <w:spacing w:line="276" w:lineRule="auto"/>
        <w:jc w:val="both"/>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w:t>
      </w:r>
      <w:r w:rsidR="00BB789D">
        <w:rPr>
          <w:rFonts w:ascii="Arial" w:hAnsi="Arial" w:cs="Arial"/>
          <w:lang w:val="en-GB"/>
        </w:rPr>
        <w:t>for</w:t>
      </w:r>
      <w:r w:rsidR="00896AB8">
        <w:rPr>
          <w:rFonts w:ascii="Arial" w:hAnsi="Arial" w:cs="Arial"/>
          <w:lang w:val="en-GB"/>
        </w:rPr>
        <w:t xml:space="preserve"> </w:t>
      </w:r>
      <w:r w:rsidR="00BB789D">
        <w:rPr>
          <w:rFonts w:ascii="Arial" w:hAnsi="Arial" w:cs="Arial"/>
          <w:b/>
        </w:rPr>
        <w:t xml:space="preserve">PROVISION OF </w:t>
      </w:r>
      <w:r w:rsidR="00BB789D" w:rsidRPr="005D701A">
        <w:rPr>
          <w:rFonts w:ascii="Arial" w:hAnsi="Arial" w:cs="Arial"/>
          <w:b/>
        </w:rPr>
        <w:t xml:space="preserve">FACILITY MANAGEMENT </w:t>
      </w:r>
      <w:proofErr w:type="gramStart"/>
      <w:r w:rsidR="00BB789D" w:rsidRPr="005D701A">
        <w:rPr>
          <w:rFonts w:ascii="Arial" w:hAnsi="Arial" w:cs="Arial"/>
          <w:b/>
        </w:rPr>
        <w:t>SERVICES</w:t>
      </w:r>
      <w:r w:rsidR="00BB789D">
        <w:rPr>
          <w:rFonts w:ascii="Arial" w:hAnsi="Arial" w:cs="Arial"/>
          <w:b/>
        </w:rPr>
        <w:t xml:space="preserve"> </w:t>
      </w:r>
      <w:r w:rsidR="00896AB8">
        <w:rPr>
          <w:rFonts w:ascii="Arial" w:hAnsi="Arial" w:cs="Arial"/>
          <w:b/>
          <w:lang w:val="tn-ZA"/>
        </w:rPr>
        <w:t xml:space="preserve"> </w:t>
      </w:r>
      <w:r w:rsidR="00382375" w:rsidRPr="00E22B74">
        <w:rPr>
          <w:rFonts w:ascii="Arial" w:hAnsi="Arial" w:cs="Arial"/>
          <w:lang w:val="en-GB"/>
        </w:rPr>
        <w:t>in</w:t>
      </w:r>
      <w:proofErr w:type="gramEnd"/>
      <w:r w:rsidR="00382375" w:rsidRPr="00E22B74">
        <w:rPr>
          <w:rFonts w:ascii="Arial" w:hAnsi="Arial" w:cs="Arial"/>
          <w:lang w:val="en-GB"/>
        </w:rPr>
        <w:t xml:space="preserve">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30236D" w:rsidRPr="0030236D">
        <w:rPr>
          <w:rFonts w:ascii="Arial" w:hAnsi="Arial" w:cs="Arial"/>
          <w:b/>
          <w:bCs/>
          <w:sz w:val="28"/>
          <w:szCs w:val="28"/>
          <w:lang w:val="en-GB"/>
        </w:rPr>
        <w:t>SADC/3/5/2/10</w:t>
      </w:r>
      <w:r w:rsidR="00382375" w:rsidRPr="00E22B74">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6D9BE10C" w14:textId="77777777" w:rsidR="00DA71AB" w:rsidRPr="00E22B74" w:rsidRDefault="00DA71AB" w:rsidP="00115F57">
      <w:pPr>
        <w:jc w:val="both"/>
        <w:rPr>
          <w:rFonts w:ascii="Arial" w:hAnsi="Arial" w:cs="Arial"/>
          <w:lang w:val="en-GB"/>
        </w:rPr>
      </w:pPr>
    </w:p>
    <w:p w14:paraId="1015855E"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24AA324E"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305894EE" w14:textId="77777777" w:rsidR="002A40B5"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6727B215" w14:textId="77777777" w:rsidR="00BB789D" w:rsidRPr="00E22B74" w:rsidRDefault="00BB789D" w:rsidP="00115F57">
      <w:pPr>
        <w:jc w:val="both"/>
        <w:rPr>
          <w:rFonts w:ascii="Arial" w:hAnsi="Arial" w:cs="Arial"/>
        </w:rPr>
      </w:pPr>
    </w:p>
    <w:p w14:paraId="515649F3"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E22B74">
        <w:rPr>
          <w:rFonts w:ascii="Arial" w:hAnsi="Arial" w:cs="Arial"/>
          <w:i/>
          <w:lang w:val="en-GB"/>
        </w:rPr>
        <w:t>similar procedures</w:t>
      </w:r>
      <w:proofErr w:type="gramEnd"/>
      <w:r w:rsidRPr="00E22B74">
        <w:rPr>
          <w:rFonts w:ascii="Arial" w:hAnsi="Arial" w:cs="Arial"/>
          <w:i/>
          <w:lang w:val="en-GB"/>
        </w:rPr>
        <w:t xml:space="preserve"> provided for in the national legislation or regulations of the SADC member states;  </w:t>
      </w:r>
    </w:p>
    <w:p w14:paraId="765FC0CC"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527443ED"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515EB1A4"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8D1B28D"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5FBB9A1F"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3B147B5E"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1BCD9267" w14:textId="77777777" w:rsidR="003D026D" w:rsidRPr="00E22B74" w:rsidRDefault="003D026D" w:rsidP="003141B7">
      <w:pPr>
        <w:jc w:val="both"/>
        <w:rPr>
          <w:rFonts w:ascii="Arial" w:hAnsi="Arial" w:cs="Arial"/>
        </w:rPr>
      </w:pPr>
    </w:p>
    <w:p w14:paraId="3876374F" w14:textId="77777777" w:rsidR="002A40B5" w:rsidRPr="00E22B74" w:rsidRDefault="00CD0445" w:rsidP="003141B7">
      <w:pPr>
        <w:jc w:val="both"/>
        <w:rPr>
          <w:rFonts w:ascii="Arial" w:hAnsi="Arial" w:cs="Arial"/>
        </w:rPr>
      </w:pPr>
      <w:r w:rsidRPr="00E22B74">
        <w:rPr>
          <w:rFonts w:ascii="Arial" w:hAnsi="Arial" w:cs="Arial"/>
        </w:rPr>
        <w:lastRenderedPageBreak/>
        <w:t>I am aware that the penalties set out in the Procurement Policy may be applied in the case of a false declaration, should the contract be awarded to me.</w:t>
      </w:r>
    </w:p>
    <w:p w14:paraId="2A34ACE3" w14:textId="77777777" w:rsidR="00DA71AB" w:rsidRPr="00E22B74" w:rsidRDefault="00DA71AB" w:rsidP="003141B7">
      <w:pPr>
        <w:jc w:val="both"/>
        <w:rPr>
          <w:rFonts w:ascii="Arial" w:hAnsi="Arial" w:cs="Arial"/>
        </w:rPr>
      </w:pPr>
    </w:p>
    <w:p w14:paraId="41D95C7A"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4ABD9042" w14:textId="77777777" w:rsidR="00CD0445" w:rsidRPr="00E22B74" w:rsidRDefault="00CD0445" w:rsidP="003141B7">
      <w:pPr>
        <w:jc w:val="both"/>
        <w:rPr>
          <w:rFonts w:ascii="Arial" w:hAnsi="Arial" w:cs="Arial"/>
        </w:rPr>
      </w:pPr>
    </w:p>
    <w:p w14:paraId="655408F1"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63E80500" w14:textId="77777777" w:rsidR="00CD0445" w:rsidRPr="00E22B74" w:rsidRDefault="00CD0445" w:rsidP="00CD0445">
      <w:pPr>
        <w:jc w:val="both"/>
        <w:rPr>
          <w:rFonts w:ascii="Arial" w:hAnsi="Arial" w:cs="Arial"/>
          <w:lang w:val="en-GB"/>
        </w:rPr>
      </w:pPr>
    </w:p>
    <w:p w14:paraId="5714D014"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547F6B80" w14:textId="77777777" w:rsidR="00382375" w:rsidRPr="00E22B74" w:rsidRDefault="00382375" w:rsidP="00382375">
      <w:pPr>
        <w:rPr>
          <w:rFonts w:ascii="Arial" w:hAnsi="Arial" w:cs="Arial"/>
          <w:lang w:val="en-GB"/>
        </w:rPr>
      </w:pPr>
    </w:p>
    <w:p w14:paraId="374BFE58"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79693E92" w14:textId="77777777" w:rsidR="00382375" w:rsidRPr="00E22B74" w:rsidRDefault="00382375" w:rsidP="00382375">
      <w:pPr>
        <w:jc w:val="both"/>
        <w:rPr>
          <w:rFonts w:ascii="Arial" w:hAnsi="Arial" w:cs="Arial"/>
          <w:lang w:val="en-GB"/>
        </w:rPr>
      </w:pPr>
    </w:p>
    <w:p w14:paraId="5592679D"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6C9DE68C" w14:textId="77777777" w:rsidR="006A4750" w:rsidRPr="00E22B74" w:rsidRDefault="006A4750" w:rsidP="00382375">
      <w:pPr>
        <w:tabs>
          <w:tab w:val="right" w:pos="8460"/>
        </w:tabs>
        <w:ind w:left="720"/>
        <w:jc w:val="both"/>
        <w:rPr>
          <w:rFonts w:ascii="Arial" w:hAnsi="Arial" w:cs="Arial"/>
          <w:lang w:val="en-GB"/>
        </w:rPr>
      </w:pPr>
    </w:p>
    <w:p w14:paraId="00A27403"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734940F9" w14:textId="77777777" w:rsidR="00382375" w:rsidRPr="00E22B74" w:rsidRDefault="00382375" w:rsidP="00382375">
      <w:pPr>
        <w:pStyle w:val="BodyText2"/>
        <w:pBdr>
          <w:bottom w:val="single" w:sz="4" w:space="1" w:color="auto"/>
        </w:pBdr>
        <w:rPr>
          <w:rFonts w:ascii="Arial" w:hAnsi="Arial" w:cs="Arial"/>
          <w:lang w:val="en-GB"/>
        </w:rPr>
      </w:pPr>
    </w:p>
    <w:p w14:paraId="5C4E7EE7" w14:textId="77777777" w:rsidR="00AA48EC" w:rsidRPr="00E22B74" w:rsidRDefault="00AA48EC" w:rsidP="00382375">
      <w:pPr>
        <w:pStyle w:val="BodyText2"/>
        <w:pBdr>
          <w:bottom w:val="single" w:sz="4" w:space="1" w:color="auto"/>
        </w:pBdr>
        <w:rPr>
          <w:rFonts w:ascii="Arial" w:hAnsi="Arial" w:cs="Arial"/>
          <w:lang w:val="en-GB"/>
        </w:rPr>
      </w:pPr>
    </w:p>
    <w:p w14:paraId="4A673F41" w14:textId="77777777" w:rsidR="00AA48EC" w:rsidRPr="00E22B74" w:rsidRDefault="00AA48EC" w:rsidP="00382375">
      <w:pPr>
        <w:pStyle w:val="BodyText2"/>
        <w:pBdr>
          <w:bottom w:val="single" w:sz="4" w:space="1" w:color="auto"/>
        </w:pBdr>
        <w:rPr>
          <w:rFonts w:ascii="Arial" w:hAnsi="Arial" w:cs="Arial"/>
          <w:lang w:val="en-GB"/>
        </w:rPr>
      </w:pPr>
    </w:p>
    <w:p w14:paraId="75F28A8F"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74BA8A01" w14:textId="77777777"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14:paraId="334D4485"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364A7B68" w14:textId="77777777" w:rsidR="000A479E" w:rsidRPr="000B5FFB" w:rsidRDefault="000A479E" w:rsidP="006A4750">
      <w:pPr>
        <w:pBdr>
          <w:bottom w:val="single" w:sz="8" w:space="1" w:color="auto"/>
        </w:pBdr>
        <w:jc w:val="center"/>
        <w:rPr>
          <w:rFonts w:ascii="Arial" w:hAnsi="Arial" w:cs="Arial"/>
          <w:b/>
          <w:i/>
          <w:lang w:val="en-GB"/>
        </w:rPr>
      </w:pPr>
    </w:p>
    <w:p w14:paraId="626D1D7F" w14:textId="77777777" w:rsidR="006A4750" w:rsidRPr="000B5FFB" w:rsidRDefault="006A4750" w:rsidP="006A4750">
      <w:pPr>
        <w:jc w:val="right"/>
        <w:rPr>
          <w:rFonts w:ascii="Arial" w:hAnsi="Arial" w:cs="Arial"/>
          <w:lang w:val="en-GB"/>
        </w:rPr>
      </w:pPr>
    </w:p>
    <w:p w14:paraId="0F116D60"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AAFA8FA" w14:textId="77777777" w:rsidTr="00EC3A43">
        <w:tc>
          <w:tcPr>
            <w:tcW w:w="3510" w:type="dxa"/>
          </w:tcPr>
          <w:p w14:paraId="2A9DC65B" w14:textId="77777777" w:rsidR="00382375" w:rsidRPr="000B5FFB" w:rsidRDefault="00382375"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01CF59AB"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D5DBBEC" w14:textId="77777777" w:rsidTr="00EC3A43">
        <w:tc>
          <w:tcPr>
            <w:tcW w:w="3510" w:type="dxa"/>
          </w:tcPr>
          <w:p w14:paraId="0FF2269D" w14:textId="77777777" w:rsidR="00382375" w:rsidRPr="000B5FFB" w:rsidRDefault="00382375"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57C00A73"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747C3A07" w14:textId="77777777" w:rsidTr="00EC3A43">
        <w:tc>
          <w:tcPr>
            <w:tcW w:w="3510" w:type="dxa"/>
          </w:tcPr>
          <w:p w14:paraId="0FFF42AD" w14:textId="77777777" w:rsidR="00382375" w:rsidRPr="000B5FFB" w:rsidRDefault="00382375"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EAD96BA"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32E12F9F" w14:textId="77777777" w:rsidTr="00EC3A43">
        <w:tc>
          <w:tcPr>
            <w:tcW w:w="3510" w:type="dxa"/>
          </w:tcPr>
          <w:p w14:paraId="5CCB244A" w14:textId="77777777" w:rsidR="00382375" w:rsidRPr="000B5FFB" w:rsidRDefault="00382375"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783C0D8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48FDDE46" w14:textId="77777777" w:rsidTr="00EC3A43">
        <w:tc>
          <w:tcPr>
            <w:tcW w:w="3510" w:type="dxa"/>
          </w:tcPr>
          <w:p w14:paraId="03ECA63B"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28B1D32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336382CD" w14:textId="77777777" w:rsidTr="00EC3A43">
        <w:tc>
          <w:tcPr>
            <w:tcW w:w="3510" w:type="dxa"/>
          </w:tcPr>
          <w:p w14:paraId="4E45073C" w14:textId="77777777" w:rsidR="00F927D0" w:rsidRPr="000B5FFB" w:rsidRDefault="003D026D"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4933608A" w14:textId="77777777" w:rsidR="00382375" w:rsidRPr="000B5FFB" w:rsidRDefault="00F927D0"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Postal address</w:t>
            </w:r>
          </w:p>
          <w:p w14:paraId="530B5C82" w14:textId="77777777" w:rsidR="00F927D0" w:rsidRPr="000B5FFB" w:rsidRDefault="00F927D0"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Phone:</w:t>
            </w:r>
          </w:p>
          <w:p w14:paraId="75E8C0EA" w14:textId="77777777" w:rsidR="00F927D0" w:rsidRPr="000B5FFB" w:rsidRDefault="00F927D0" w:rsidP="005241D9">
            <w:pPr>
              <w:pStyle w:val="ListParagraph"/>
              <w:numPr>
                <w:ilvl w:val="0"/>
                <w:numId w:val="7"/>
              </w:numPr>
              <w:suppressAutoHyphens/>
              <w:ind w:left="426"/>
              <w:rPr>
                <w:rFonts w:ascii="Arial" w:hAnsi="Arial" w:cs="Arial"/>
                <w:b/>
                <w:lang w:val="en-GB"/>
              </w:rPr>
            </w:pPr>
            <w:r w:rsidRPr="000B5FFB">
              <w:rPr>
                <w:rFonts w:ascii="Arial" w:hAnsi="Arial" w:cs="Arial"/>
                <w:b/>
                <w:lang w:val="en-GB"/>
              </w:rPr>
              <w:t>E-mail:</w:t>
            </w:r>
          </w:p>
        </w:tc>
        <w:tc>
          <w:tcPr>
            <w:tcW w:w="6237" w:type="dxa"/>
          </w:tcPr>
          <w:p w14:paraId="7D3DBB1A"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443FDC71" w14:textId="77777777" w:rsidR="00F927D0" w:rsidRPr="000B5FFB" w:rsidRDefault="00F927D0" w:rsidP="003141B7">
            <w:pPr>
              <w:pStyle w:val="ListParagraph"/>
              <w:suppressAutoHyphens/>
              <w:ind w:left="426"/>
              <w:rPr>
                <w:rFonts w:ascii="Arial" w:hAnsi="Arial" w:cs="Arial"/>
                <w:i/>
                <w:lang w:val="en-GB"/>
              </w:rPr>
            </w:pPr>
          </w:p>
          <w:p w14:paraId="60F8A89A"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3E68F5B6"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5BA711D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083ED92F" w14:textId="77777777" w:rsidTr="00EC3A43">
        <w:tc>
          <w:tcPr>
            <w:tcW w:w="3510" w:type="dxa"/>
          </w:tcPr>
          <w:p w14:paraId="0B9DC054" w14:textId="77777777" w:rsidR="00382375" w:rsidRPr="000B5FFB" w:rsidRDefault="00382375" w:rsidP="005241D9">
            <w:pPr>
              <w:pStyle w:val="ListParagraph"/>
              <w:numPr>
                <w:ilvl w:val="0"/>
                <w:numId w:val="8"/>
              </w:numPr>
              <w:tabs>
                <w:tab w:val="left" w:pos="426"/>
              </w:tabs>
              <w:rPr>
                <w:rFonts w:ascii="Arial" w:hAnsi="Arial" w:cs="Arial"/>
                <w:b/>
                <w:lang w:val="en-GB"/>
              </w:rPr>
            </w:pPr>
            <w:r w:rsidRPr="000B5FFB">
              <w:rPr>
                <w:rFonts w:ascii="Arial" w:hAnsi="Arial" w:cs="Arial"/>
                <w:b/>
                <w:lang w:val="en-GB"/>
              </w:rPr>
              <w:t>Education:</w:t>
            </w:r>
          </w:p>
        </w:tc>
        <w:tc>
          <w:tcPr>
            <w:tcW w:w="6237" w:type="dxa"/>
          </w:tcPr>
          <w:p w14:paraId="3DE7FF6D" w14:textId="77777777" w:rsidR="00382375" w:rsidRPr="000B5FFB" w:rsidRDefault="00382375" w:rsidP="00EC3A43">
            <w:pPr>
              <w:rPr>
                <w:rFonts w:ascii="Arial" w:hAnsi="Arial" w:cs="Arial"/>
                <w:lang w:val="en-GB"/>
              </w:rPr>
            </w:pPr>
          </w:p>
        </w:tc>
      </w:tr>
      <w:tr w:rsidR="00382375" w:rsidRPr="000B5FFB" w14:paraId="6EF30A1C" w14:textId="77777777" w:rsidTr="00EC3A43">
        <w:tc>
          <w:tcPr>
            <w:tcW w:w="3510" w:type="dxa"/>
          </w:tcPr>
          <w:p w14:paraId="6E1E98B8"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26D5B0F9" w14:textId="77777777" w:rsidR="00382375" w:rsidRPr="000B5FFB" w:rsidRDefault="00382375" w:rsidP="00EC3A43">
            <w:pPr>
              <w:rPr>
                <w:rFonts w:ascii="Arial" w:hAnsi="Arial" w:cs="Arial"/>
                <w:lang w:val="en-GB"/>
              </w:rPr>
            </w:pPr>
          </w:p>
        </w:tc>
      </w:tr>
      <w:tr w:rsidR="00382375" w:rsidRPr="000B5FFB" w14:paraId="58BB56C4"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CD7C33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7C68F64F"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61BE331A"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107E8FA3"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5FC93BE"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65BCA122"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74FA575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62592479"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10D92202"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42F6137A"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75560BDB"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0111B6EA"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725EDFB3" w14:textId="77777777" w:rsidTr="00EC3A43">
        <w:tc>
          <w:tcPr>
            <w:tcW w:w="3935" w:type="dxa"/>
            <w:shd w:val="clear" w:color="auto" w:fill="E6E6E6"/>
          </w:tcPr>
          <w:p w14:paraId="1FA2E748"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78F7871"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660C70BC"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064DD13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0870D9D5" w14:textId="77777777" w:rsidTr="00EC3A43">
        <w:tc>
          <w:tcPr>
            <w:tcW w:w="3935" w:type="dxa"/>
          </w:tcPr>
          <w:p w14:paraId="3CB8B7E2"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15733BA3"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00C38A3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689A7469"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71C447C1" w14:textId="77777777" w:rsidTr="00EC3A43">
        <w:tc>
          <w:tcPr>
            <w:tcW w:w="3935" w:type="dxa"/>
          </w:tcPr>
          <w:p w14:paraId="6C617EB8"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347377A"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0E282D0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654E43A"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1201AA48"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1B97FECB" w14:textId="77777777" w:rsidTr="00EC3A43">
        <w:tc>
          <w:tcPr>
            <w:tcW w:w="4077" w:type="dxa"/>
          </w:tcPr>
          <w:p w14:paraId="64EE46A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241A2F5E"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3C506730" w14:textId="77777777" w:rsidTr="00EC3A43">
        <w:tc>
          <w:tcPr>
            <w:tcW w:w="4077" w:type="dxa"/>
          </w:tcPr>
          <w:p w14:paraId="31167CD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46BF84A4"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CFFDA75" w14:textId="77777777" w:rsidTr="00EC3A43">
        <w:tc>
          <w:tcPr>
            <w:tcW w:w="4077" w:type="dxa"/>
          </w:tcPr>
          <w:p w14:paraId="73936D95"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79DFE277"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398751E3" w14:textId="77777777" w:rsidTr="00EC3A43">
        <w:tc>
          <w:tcPr>
            <w:tcW w:w="4077" w:type="dxa"/>
          </w:tcPr>
          <w:p w14:paraId="1E6C6B49"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405C8C83"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5BAB1BE" w14:textId="77777777" w:rsidTr="00EC3A43">
        <w:tc>
          <w:tcPr>
            <w:tcW w:w="9747" w:type="dxa"/>
            <w:gridSpan w:val="2"/>
          </w:tcPr>
          <w:p w14:paraId="175D3235"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6D5BCC54"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1641B059"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71171694"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AE4E240"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1DCA1A36"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D5C5990"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27835B4B" w14:textId="77777777" w:rsidTr="00EC3A43">
        <w:trPr>
          <w:jc w:val="center"/>
        </w:trPr>
        <w:tc>
          <w:tcPr>
            <w:tcW w:w="2857" w:type="dxa"/>
            <w:tcBorders>
              <w:left w:val="double" w:sz="6" w:space="0" w:color="auto"/>
              <w:bottom w:val="single" w:sz="4" w:space="0" w:color="auto"/>
            </w:tcBorders>
          </w:tcPr>
          <w:p w14:paraId="09C86B53"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68C9F9DC"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296CCD0B" w14:textId="77777777" w:rsidTr="00EC3A43">
        <w:trPr>
          <w:jc w:val="center"/>
        </w:trPr>
        <w:tc>
          <w:tcPr>
            <w:tcW w:w="2857" w:type="dxa"/>
            <w:tcBorders>
              <w:left w:val="double" w:sz="6" w:space="0" w:color="auto"/>
              <w:bottom w:val="single" w:sz="4" w:space="0" w:color="auto"/>
            </w:tcBorders>
          </w:tcPr>
          <w:p w14:paraId="75521513"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68FF690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17F45BD1" w14:textId="77777777" w:rsidTr="00EC3A43">
        <w:trPr>
          <w:jc w:val="center"/>
        </w:trPr>
        <w:tc>
          <w:tcPr>
            <w:tcW w:w="2857" w:type="dxa"/>
            <w:tcBorders>
              <w:top w:val="single" w:sz="6" w:space="0" w:color="auto"/>
              <w:left w:val="double" w:sz="6" w:space="0" w:color="auto"/>
              <w:bottom w:val="double" w:sz="6" w:space="0" w:color="auto"/>
            </w:tcBorders>
          </w:tcPr>
          <w:p w14:paraId="4E02EBDF"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611FB1C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147314B4"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1DEE0493"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4F32444F"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5E6F843" w14:textId="77777777" w:rsidTr="00EC3A43">
        <w:trPr>
          <w:trHeight w:val="483"/>
          <w:tblHeader/>
        </w:trPr>
        <w:tc>
          <w:tcPr>
            <w:tcW w:w="1242" w:type="dxa"/>
            <w:tcBorders>
              <w:bottom w:val="single" w:sz="6" w:space="0" w:color="auto"/>
            </w:tcBorders>
            <w:shd w:val="clear" w:color="auto" w:fill="E6E6E6"/>
            <w:vAlign w:val="center"/>
          </w:tcPr>
          <w:p w14:paraId="56735A6C"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2260C544"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57C87F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4579B6E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696B569F"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0EF024F1" w14:textId="77777777" w:rsidTr="00EC3A43">
        <w:trPr>
          <w:trHeight w:val="483"/>
        </w:trPr>
        <w:tc>
          <w:tcPr>
            <w:tcW w:w="1242" w:type="dxa"/>
            <w:tcBorders>
              <w:top w:val="single" w:sz="6" w:space="0" w:color="auto"/>
              <w:bottom w:val="single" w:sz="6" w:space="0" w:color="auto"/>
            </w:tcBorders>
            <w:shd w:val="clear" w:color="auto" w:fill="auto"/>
            <w:vAlign w:val="center"/>
          </w:tcPr>
          <w:p w14:paraId="18CF0EC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A76224F"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10F17E1"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3B13CAC9"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015755C5"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E820FDB"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2EA6FB42"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5701E8E1"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F4FF662"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39AC12A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1955411B"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76AF5C8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07CCDCE"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10139B85" w14:textId="77777777" w:rsidTr="00EC3A43">
        <w:trPr>
          <w:trHeight w:val="483"/>
        </w:trPr>
        <w:tc>
          <w:tcPr>
            <w:tcW w:w="1242" w:type="dxa"/>
            <w:tcBorders>
              <w:top w:val="single" w:sz="6" w:space="0" w:color="auto"/>
              <w:bottom w:val="single" w:sz="6" w:space="0" w:color="auto"/>
            </w:tcBorders>
            <w:shd w:val="clear" w:color="auto" w:fill="auto"/>
            <w:vAlign w:val="center"/>
          </w:tcPr>
          <w:p w14:paraId="2DC5E18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B68F54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4971983"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3BA7335"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2E290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38BDD7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60FCEAB"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7786099"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01E855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1DEDC6C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5EE886B"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AF45473"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3A58A8FA"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7657598E"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1E9CC45" w14:textId="77777777" w:rsidTr="00EC3A43">
        <w:trPr>
          <w:trHeight w:val="483"/>
        </w:trPr>
        <w:tc>
          <w:tcPr>
            <w:tcW w:w="1242" w:type="dxa"/>
            <w:tcBorders>
              <w:top w:val="single" w:sz="6" w:space="0" w:color="auto"/>
              <w:bottom w:val="single" w:sz="6" w:space="0" w:color="auto"/>
            </w:tcBorders>
            <w:shd w:val="clear" w:color="auto" w:fill="auto"/>
            <w:vAlign w:val="center"/>
          </w:tcPr>
          <w:p w14:paraId="5B41E567"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A0A8114"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0069BE1"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896E8BF"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406BB157"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7E7F3B28"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20D6497"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6D8E6D3"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A1BEAC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 xml:space="preserve">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2C0A514C"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22DDA043"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2B59E10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321B070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8FB362D" w14:textId="77777777" w:rsidTr="00EC3A43">
        <w:trPr>
          <w:trHeight w:val="309"/>
        </w:trPr>
        <w:tc>
          <w:tcPr>
            <w:tcW w:w="1242" w:type="dxa"/>
            <w:tcBorders>
              <w:top w:val="single" w:sz="6" w:space="0" w:color="auto"/>
            </w:tcBorders>
          </w:tcPr>
          <w:p w14:paraId="114E5168"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495AA33"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7CAF0877"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61E4C84C"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0E4EA3F"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2950B205" w14:textId="77777777" w:rsidTr="00EC3A43">
        <w:trPr>
          <w:trHeight w:val="309"/>
        </w:trPr>
        <w:tc>
          <w:tcPr>
            <w:tcW w:w="1242" w:type="dxa"/>
            <w:vAlign w:val="center"/>
          </w:tcPr>
          <w:p w14:paraId="285A142C"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22C49BD3"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6B9ABE33"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A7F8E7C"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7A89EA8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17F677AA"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55960BD"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30E12467"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483E52E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Pr>
          <w:p w14:paraId="19FFD07F"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5EE6AC9"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268361E9"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194FE6A9"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17CA2E61" w14:textId="77777777" w:rsidR="00382375" w:rsidRPr="000B5FFB" w:rsidRDefault="00382375" w:rsidP="00382375">
      <w:pPr>
        <w:rPr>
          <w:rFonts w:ascii="Arial" w:hAnsi="Arial" w:cs="Arial"/>
          <w:lang w:val="en-GB"/>
        </w:rPr>
        <w:sectPr w:rsidR="00382375" w:rsidRPr="000B5FFB"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14:paraId="4261FA6F" w14:textId="77777777" w:rsidR="00382375" w:rsidRPr="000B5FFB" w:rsidRDefault="00382375" w:rsidP="00382375">
      <w:pPr>
        <w:rPr>
          <w:rFonts w:ascii="Arial" w:hAnsi="Arial" w:cs="Arial"/>
          <w:lang w:val="en-GB"/>
        </w:rPr>
      </w:pPr>
    </w:p>
    <w:p w14:paraId="43D13AD5" w14:textId="77777777" w:rsidR="00382375" w:rsidRPr="000B5FFB" w:rsidRDefault="00382375" w:rsidP="005241D9">
      <w:pPr>
        <w:pStyle w:val="ListParagraph"/>
        <w:numPr>
          <w:ilvl w:val="0"/>
          <w:numId w:val="9"/>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CCAD44C"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1C3F3610"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4009BE1B"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50CEF7C9"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2F04BC07"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AE227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2A6E46B1" w14:textId="77777777" w:rsidR="00382375" w:rsidRPr="000B5FFB" w:rsidRDefault="00382375" w:rsidP="00382375">
      <w:pPr>
        <w:jc w:val="both"/>
        <w:rPr>
          <w:rFonts w:ascii="Arial" w:hAnsi="Arial" w:cs="Arial"/>
          <w:lang w:val="en-GB"/>
        </w:rPr>
      </w:pPr>
    </w:p>
    <w:p w14:paraId="639AC4FF"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43845C87" w14:textId="77777777" w:rsidR="00382375" w:rsidRPr="000B5FFB" w:rsidRDefault="00382375" w:rsidP="00382375">
      <w:pPr>
        <w:jc w:val="both"/>
        <w:rPr>
          <w:rFonts w:ascii="Arial" w:hAnsi="Arial" w:cs="Arial"/>
          <w:lang w:val="en-GB"/>
        </w:rPr>
      </w:pPr>
    </w:p>
    <w:p w14:paraId="47DE847A"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3E8D2991" w14:textId="77777777" w:rsidR="00382375" w:rsidRPr="000B5FFB" w:rsidRDefault="00382375" w:rsidP="00382375">
      <w:pPr>
        <w:rPr>
          <w:rFonts w:ascii="Arial" w:hAnsi="Arial" w:cs="Arial"/>
          <w:lang w:val="en-GB"/>
        </w:rPr>
      </w:pPr>
    </w:p>
    <w:p w14:paraId="48807312"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1A935CBC" w14:textId="77777777" w:rsidTr="00EC3A43">
        <w:tc>
          <w:tcPr>
            <w:tcW w:w="5457" w:type="dxa"/>
            <w:tcBorders>
              <w:bottom w:val="single" w:sz="4" w:space="0" w:color="auto"/>
            </w:tcBorders>
          </w:tcPr>
          <w:p w14:paraId="02CB59C0" w14:textId="77777777" w:rsidR="00382375" w:rsidRPr="000B5FFB" w:rsidRDefault="00382375" w:rsidP="00EC3A43">
            <w:pPr>
              <w:rPr>
                <w:rFonts w:ascii="Arial" w:hAnsi="Arial" w:cs="Arial"/>
                <w:lang w:val="en-GB"/>
              </w:rPr>
            </w:pPr>
          </w:p>
        </w:tc>
        <w:tc>
          <w:tcPr>
            <w:tcW w:w="850" w:type="dxa"/>
          </w:tcPr>
          <w:p w14:paraId="4E3ED6EB"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5BC7C9BE" w14:textId="77777777" w:rsidR="00382375" w:rsidRPr="000B5FFB" w:rsidRDefault="00382375" w:rsidP="00AD5BB9">
            <w:pPr>
              <w:rPr>
                <w:rFonts w:ascii="Arial" w:hAnsi="Arial" w:cs="Arial"/>
                <w:lang w:val="en-GB"/>
              </w:rPr>
            </w:pPr>
          </w:p>
        </w:tc>
      </w:tr>
    </w:tbl>
    <w:p w14:paraId="2259628E" w14:textId="77777777" w:rsidR="00382375" w:rsidRPr="000B5FFB" w:rsidRDefault="00382375" w:rsidP="00382375">
      <w:pPr>
        <w:rPr>
          <w:rFonts w:ascii="Arial" w:hAnsi="Arial" w:cs="Arial"/>
          <w:lang w:val="en-GB"/>
        </w:rPr>
      </w:pPr>
    </w:p>
    <w:p w14:paraId="5A269549" w14:textId="77777777" w:rsidR="00382375" w:rsidRPr="000B5FFB" w:rsidRDefault="00382375" w:rsidP="00382375">
      <w:pPr>
        <w:rPr>
          <w:rFonts w:ascii="Arial" w:hAnsi="Arial" w:cs="Arial"/>
          <w:lang w:val="en-GB"/>
        </w:rPr>
      </w:pPr>
    </w:p>
    <w:p w14:paraId="1539F819"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BEFA41B"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63779585" w14:textId="77777777" w:rsidR="00382375" w:rsidRPr="000B5FFB" w:rsidRDefault="00382375" w:rsidP="00382375">
      <w:pPr>
        <w:rPr>
          <w:rFonts w:ascii="Arial" w:hAnsi="Arial" w:cs="Arial"/>
          <w:lang w:val="en-GB"/>
        </w:rPr>
      </w:pPr>
    </w:p>
    <w:p w14:paraId="7DAFF6F0" w14:textId="77777777" w:rsidR="00382375" w:rsidRPr="000B5FFB" w:rsidRDefault="00382375" w:rsidP="00382375">
      <w:pPr>
        <w:rPr>
          <w:rFonts w:ascii="Arial" w:hAnsi="Arial" w:cs="Arial"/>
          <w:lang w:val="en-GB"/>
        </w:rPr>
      </w:pPr>
    </w:p>
    <w:p w14:paraId="62A15D68" w14:textId="77777777" w:rsidR="00382375" w:rsidRPr="000B5FFB" w:rsidRDefault="00382375" w:rsidP="00382375">
      <w:pPr>
        <w:rPr>
          <w:rFonts w:ascii="Arial" w:hAnsi="Arial" w:cs="Arial"/>
          <w:lang w:val="en-GB"/>
        </w:rPr>
      </w:pPr>
    </w:p>
    <w:p w14:paraId="6389414F" w14:textId="77777777" w:rsidR="00382375" w:rsidRPr="000B5FFB" w:rsidRDefault="00382375" w:rsidP="00382375">
      <w:pPr>
        <w:rPr>
          <w:rFonts w:ascii="Arial" w:hAnsi="Arial" w:cs="Arial"/>
          <w:lang w:val="en-GB"/>
        </w:rPr>
      </w:pPr>
    </w:p>
    <w:p w14:paraId="239B6E6F" w14:textId="77777777" w:rsidR="00382375" w:rsidRPr="000B5FFB" w:rsidRDefault="00382375" w:rsidP="00382375">
      <w:pPr>
        <w:rPr>
          <w:rFonts w:ascii="Arial" w:hAnsi="Arial" w:cs="Arial"/>
          <w:bCs/>
          <w:lang w:val="en-GB"/>
        </w:rPr>
      </w:pPr>
    </w:p>
    <w:p w14:paraId="1CE86008" w14:textId="77777777" w:rsidR="00382375" w:rsidRPr="000B5FFB" w:rsidRDefault="00382375" w:rsidP="00382375">
      <w:pPr>
        <w:rPr>
          <w:rFonts w:ascii="Arial" w:hAnsi="Arial" w:cs="Arial"/>
          <w:bCs/>
          <w:lang w:val="en-GB"/>
        </w:rPr>
      </w:pPr>
    </w:p>
    <w:p w14:paraId="19B8E63B" w14:textId="77777777" w:rsidR="00382375" w:rsidRPr="000B5FFB" w:rsidRDefault="00382375" w:rsidP="00382375">
      <w:pPr>
        <w:jc w:val="center"/>
        <w:rPr>
          <w:rFonts w:ascii="Arial" w:hAnsi="Arial" w:cs="Arial"/>
          <w:bCs/>
          <w:lang w:val="en-GB"/>
        </w:rPr>
        <w:sectPr w:rsidR="00382375" w:rsidRPr="000B5FFB" w:rsidSect="00EC3A43">
          <w:headerReference w:type="even" r:id="rId25"/>
          <w:footnotePr>
            <w:numRestart w:val="eachPage"/>
          </w:footnotePr>
          <w:type w:val="nextColumn"/>
          <w:pgSz w:w="11909" w:h="16834" w:code="9"/>
          <w:pgMar w:top="1440" w:right="1440" w:bottom="1584" w:left="1800" w:header="576" w:footer="576" w:gutter="0"/>
          <w:cols w:space="720"/>
        </w:sectPr>
      </w:pPr>
    </w:p>
    <w:p w14:paraId="6565184F" w14:textId="77777777" w:rsidR="00382375" w:rsidRPr="000B5FFB" w:rsidRDefault="00382375" w:rsidP="00382375">
      <w:pPr>
        <w:pBdr>
          <w:bottom w:val="single" w:sz="8" w:space="1" w:color="auto"/>
        </w:pBdr>
        <w:jc w:val="right"/>
        <w:rPr>
          <w:rFonts w:ascii="Arial" w:hAnsi="Arial" w:cs="Arial"/>
          <w:lang w:val="en-GB"/>
        </w:rPr>
      </w:pPr>
    </w:p>
    <w:p w14:paraId="72627559" w14:textId="77777777"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14:paraId="463CD1B1" w14:textId="77777777" w:rsidR="008318AF" w:rsidRDefault="008318AF" w:rsidP="008318AF">
      <w:pPr>
        <w:jc w:val="both"/>
        <w:rPr>
          <w:rFonts w:ascii="Arial" w:hAnsi="Arial" w:cs="Arial"/>
          <w:b/>
          <w:lang w:val="en-GB"/>
        </w:rPr>
      </w:pPr>
    </w:p>
    <w:p w14:paraId="26453E9B" w14:textId="77777777" w:rsidR="004A19C9" w:rsidRPr="004A19C9" w:rsidRDefault="00E71D4A" w:rsidP="004A19C9">
      <w:pPr>
        <w:ind w:left="709"/>
        <w:jc w:val="both"/>
        <w:rPr>
          <w:rFonts w:ascii="Arial" w:hAnsi="Arial" w:cs="Arial"/>
        </w:rPr>
      </w:pPr>
      <w:r w:rsidRPr="008318AF">
        <w:rPr>
          <w:rFonts w:ascii="Arial" w:hAnsi="Arial" w:cs="Arial"/>
          <w:b/>
          <w:lang w:val="en-GB"/>
        </w:rPr>
        <w:t>REFERENCE NUMBER:</w:t>
      </w:r>
      <w:r w:rsidRPr="008318AF">
        <w:rPr>
          <w:rFonts w:ascii="Arial" w:hAnsi="Arial" w:cs="Arial"/>
          <w:lang w:val="en-GB"/>
        </w:rPr>
        <w:t xml:space="preserve"> </w:t>
      </w:r>
      <w:r w:rsidR="004A19C9" w:rsidRPr="004A19C9">
        <w:rPr>
          <w:rFonts w:ascii="Arial" w:hAnsi="Arial" w:cs="Arial"/>
          <w:bCs/>
          <w:i/>
          <w:sz w:val="28"/>
          <w:szCs w:val="28"/>
          <w:lang w:val="en-GB"/>
        </w:rPr>
        <w:t>SADC/SHD&amp;SP/01/2018</w:t>
      </w:r>
      <w:r w:rsidR="00393803" w:rsidRPr="004A19C9">
        <w:rPr>
          <w:rFonts w:ascii="Arial" w:hAnsi="Arial" w:cs="Arial"/>
          <w:i/>
          <w:lang w:val="en-GB"/>
        </w:rPr>
        <w:t xml:space="preserve">– </w:t>
      </w:r>
      <w:r w:rsidR="004A19C9" w:rsidRPr="004A19C9">
        <w:rPr>
          <w:rFonts w:ascii="Arial" w:hAnsi="Arial" w:cs="Arial"/>
          <w:i/>
          <w:lang w:val="en-GB"/>
        </w:rPr>
        <w:t xml:space="preserve">MAPPING OF THE LEGISLATION AND DEVELOPMENT OF THE </w:t>
      </w:r>
      <w:r w:rsidR="004A19C9" w:rsidRPr="004A19C9">
        <w:rPr>
          <w:rFonts w:ascii="Arial" w:hAnsi="Arial" w:cs="Arial"/>
          <w:i/>
        </w:rPr>
        <w:t>MINIMUM STANDARDS</w:t>
      </w:r>
      <w:r w:rsidR="004A19C9" w:rsidRPr="004A19C9">
        <w:rPr>
          <w:rFonts w:ascii="Arial" w:hAnsi="Arial" w:cs="Arial"/>
          <w:i/>
          <w:lang w:val="en-GB"/>
        </w:rPr>
        <w:t xml:space="preserve"> ON MICRONUTRIENT FOOD FORTIFICATION IN SADC</w:t>
      </w:r>
    </w:p>
    <w:p w14:paraId="497F88D7" w14:textId="77777777"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7425EA50"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3CB1735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7EA315F7"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518E8F81"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65241B8E"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4212AB"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42D2FC2B"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3320D37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0D5E426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6A7BD3CF"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D9B0628"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6F48198D"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C091B27"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463746B"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36761120" w14:textId="77777777" w:rsidR="000D104D" w:rsidRPr="000B5FFB" w:rsidRDefault="000D104D" w:rsidP="000D104D">
            <w:pPr>
              <w:spacing w:before="40"/>
              <w:jc w:val="center"/>
              <w:rPr>
                <w:rFonts w:ascii="Arial" w:hAnsi="Arial" w:cs="Arial"/>
                <w:lang w:val="en-GB"/>
              </w:rPr>
            </w:pPr>
          </w:p>
        </w:tc>
      </w:tr>
      <w:tr w:rsidR="000D104D" w:rsidRPr="000B5FFB" w14:paraId="5CC37C4C"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B79AE9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762B1956"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6E77F392"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0AC827A5"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3BA5A54E" w14:textId="77777777" w:rsidR="000D104D" w:rsidRPr="000B5FFB" w:rsidRDefault="000D104D" w:rsidP="000D104D">
            <w:pPr>
              <w:spacing w:before="40"/>
              <w:jc w:val="center"/>
              <w:rPr>
                <w:rFonts w:ascii="Arial" w:hAnsi="Arial" w:cs="Arial"/>
                <w:b/>
                <w:i/>
                <w:lang w:val="en-GB"/>
              </w:rPr>
            </w:pPr>
          </w:p>
        </w:tc>
      </w:tr>
      <w:tr w:rsidR="00CD0445" w:rsidRPr="000B5FFB" w14:paraId="7A674CF1" w14:textId="77777777" w:rsidTr="004A19C9">
        <w:trPr>
          <w:trHeight w:hRule="exact" w:val="567"/>
          <w:jc w:val="center"/>
        </w:trPr>
        <w:tc>
          <w:tcPr>
            <w:tcW w:w="486" w:type="dxa"/>
            <w:tcBorders>
              <w:top w:val="single" w:sz="12" w:space="0" w:color="auto"/>
              <w:bottom w:val="single" w:sz="6" w:space="0" w:color="auto"/>
            </w:tcBorders>
            <w:vAlign w:val="center"/>
          </w:tcPr>
          <w:p w14:paraId="52845D14"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3AF3B091"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31C97E86"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A0797F9"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305DF543"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F96E1F6" w14:textId="77777777" w:rsidR="00CD0445" w:rsidRPr="000B5FFB" w:rsidRDefault="00CD0445" w:rsidP="000D104D">
            <w:pPr>
              <w:spacing w:before="40"/>
              <w:jc w:val="center"/>
              <w:rPr>
                <w:rFonts w:ascii="Arial" w:hAnsi="Arial" w:cs="Arial"/>
                <w:lang w:val="en-GB"/>
              </w:rPr>
            </w:pPr>
          </w:p>
        </w:tc>
      </w:tr>
      <w:tr w:rsidR="00CD0445" w:rsidRPr="000B5FFB" w14:paraId="557FA2EF" w14:textId="77777777" w:rsidTr="004A19C9">
        <w:trPr>
          <w:trHeight w:hRule="exact" w:val="567"/>
          <w:jc w:val="center"/>
        </w:trPr>
        <w:tc>
          <w:tcPr>
            <w:tcW w:w="486" w:type="dxa"/>
            <w:tcBorders>
              <w:top w:val="single" w:sz="6" w:space="0" w:color="auto"/>
            </w:tcBorders>
            <w:vAlign w:val="center"/>
          </w:tcPr>
          <w:p w14:paraId="67FFAAB1"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56442CEE"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107C7E21"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12FF7F66"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6EC72380"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68A9CF39" w14:textId="77777777" w:rsidR="00CD0445" w:rsidRPr="000B5FFB" w:rsidRDefault="00CD0445" w:rsidP="000D104D">
            <w:pPr>
              <w:spacing w:before="40"/>
              <w:jc w:val="center"/>
              <w:rPr>
                <w:rFonts w:ascii="Arial" w:hAnsi="Arial" w:cs="Arial"/>
                <w:lang w:val="en-GB"/>
              </w:rPr>
            </w:pPr>
          </w:p>
        </w:tc>
      </w:tr>
      <w:tr w:rsidR="00CD0445" w:rsidRPr="000B5FFB" w14:paraId="007A7C35" w14:textId="77777777" w:rsidTr="004A19C9">
        <w:trPr>
          <w:trHeight w:hRule="exact" w:val="567"/>
          <w:jc w:val="center"/>
        </w:trPr>
        <w:tc>
          <w:tcPr>
            <w:tcW w:w="486" w:type="dxa"/>
            <w:tcBorders>
              <w:top w:val="single" w:sz="8" w:space="0" w:color="auto"/>
            </w:tcBorders>
            <w:vAlign w:val="center"/>
          </w:tcPr>
          <w:p w14:paraId="1C9A93E0"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7127C52C"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14:paraId="1DC43028"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0A783C16"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41A5CB6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1078AC66" w14:textId="77777777" w:rsidR="00CD0445" w:rsidRPr="000B5FFB" w:rsidRDefault="00CD0445" w:rsidP="000D104D">
            <w:pPr>
              <w:spacing w:before="40"/>
              <w:jc w:val="center"/>
              <w:rPr>
                <w:rFonts w:ascii="Arial" w:hAnsi="Arial" w:cs="Arial"/>
                <w:lang w:val="en-GB"/>
              </w:rPr>
            </w:pPr>
          </w:p>
        </w:tc>
      </w:tr>
      <w:tr w:rsidR="00CD0445" w:rsidRPr="000B5FFB" w14:paraId="15EFB09F" w14:textId="77777777" w:rsidTr="004A19C9">
        <w:trPr>
          <w:trHeight w:hRule="exact" w:val="567"/>
          <w:jc w:val="center"/>
        </w:trPr>
        <w:tc>
          <w:tcPr>
            <w:tcW w:w="486" w:type="dxa"/>
            <w:tcBorders>
              <w:top w:val="single" w:sz="8" w:space="0" w:color="auto"/>
            </w:tcBorders>
            <w:vAlign w:val="center"/>
          </w:tcPr>
          <w:p w14:paraId="75FBA4BD"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51EBDC4C"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06F3BBB"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65352E5"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59FEC7D"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43405452" w14:textId="77777777" w:rsidR="00CD0445" w:rsidRPr="000B5FFB" w:rsidRDefault="00CD0445" w:rsidP="000D104D">
            <w:pPr>
              <w:spacing w:before="40"/>
              <w:jc w:val="center"/>
              <w:rPr>
                <w:rFonts w:ascii="Arial" w:hAnsi="Arial" w:cs="Arial"/>
                <w:lang w:val="en-GB"/>
              </w:rPr>
            </w:pPr>
          </w:p>
        </w:tc>
      </w:tr>
      <w:tr w:rsidR="00CD0445" w:rsidRPr="000B5FFB" w14:paraId="7D477411" w14:textId="77777777" w:rsidTr="004A19C9">
        <w:trPr>
          <w:trHeight w:hRule="exact" w:val="567"/>
          <w:jc w:val="center"/>
        </w:trPr>
        <w:tc>
          <w:tcPr>
            <w:tcW w:w="486" w:type="dxa"/>
            <w:tcBorders>
              <w:top w:val="single" w:sz="8" w:space="0" w:color="auto"/>
            </w:tcBorders>
            <w:vAlign w:val="center"/>
          </w:tcPr>
          <w:p w14:paraId="27578DA5"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4E1AA29" w14:textId="77777777"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4049E21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6D72E46B"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BB1BDD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CCC49A8"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64326B33" w14:textId="77777777" w:rsidR="00CD0445" w:rsidRPr="000B5FFB" w:rsidRDefault="00CD0445" w:rsidP="000D104D">
            <w:pPr>
              <w:spacing w:before="40"/>
              <w:jc w:val="center"/>
              <w:rPr>
                <w:rFonts w:ascii="Arial" w:hAnsi="Arial" w:cs="Arial"/>
                <w:lang w:val="en-GB"/>
              </w:rPr>
            </w:pPr>
          </w:p>
        </w:tc>
      </w:tr>
      <w:tr w:rsidR="00CD0445" w:rsidRPr="000B5FFB" w14:paraId="176A8971" w14:textId="77777777" w:rsidTr="004A19C9">
        <w:trPr>
          <w:trHeight w:hRule="exact" w:val="567"/>
          <w:jc w:val="center"/>
        </w:trPr>
        <w:tc>
          <w:tcPr>
            <w:tcW w:w="486" w:type="dxa"/>
            <w:tcBorders>
              <w:top w:val="single" w:sz="8" w:space="0" w:color="auto"/>
            </w:tcBorders>
            <w:vAlign w:val="center"/>
          </w:tcPr>
          <w:p w14:paraId="393CA9A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744969F"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4D534BBF"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F8DAD24"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937EDE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1ADCC99"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38EC6BA" w14:textId="77777777" w:rsidR="00CD0445" w:rsidRPr="000B5FFB" w:rsidRDefault="00CD0445" w:rsidP="000D104D">
            <w:pPr>
              <w:spacing w:before="40"/>
              <w:jc w:val="center"/>
              <w:rPr>
                <w:rFonts w:ascii="Arial" w:hAnsi="Arial" w:cs="Arial"/>
                <w:lang w:val="en-GB"/>
              </w:rPr>
            </w:pPr>
          </w:p>
        </w:tc>
      </w:tr>
      <w:tr w:rsidR="00DA71AB" w:rsidRPr="000B5FFB" w14:paraId="33656660" w14:textId="77777777" w:rsidTr="004A19C9">
        <w:trPr>
          <w:trHeight w:hRule="exact" w:val="567"/>
          <w:jc w:val="center"/>
        </w:trPr>
        <w:tc>
          <w:tcPr>
            <w:tcW w:w="486" w:type="dxa"/>
            <w:tcBorders>
              <w:top w:val="single" w:sz="8" w:space="0" w:color="auto"/>
            </w:tcBorders>
            <w:vAlign w:val="center"/>
          </w:tcPr>
          <w:p w14:paraId="6D27838A"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FEE2B60"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0F02C2D7"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77F97816"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880D6DC"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F7AEE"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69DBE176" w14:textId="77777777" w:rsidR="00DA71AB" w:rsidRPr="000B5FFB" w:rsidRDefault="00DA71AB" w:rsidP="000D104D">
            <w:pPr>
              <w:spacing w:before="40"/>
              <w:jc w:val="center"/>
              <w:rPr>
                <w:rFonts w:ascii="Arial" w:hAnsi="Arial" w:cs="Arial"/>
                <w:lang w:val="en-GB"/>
              </w:rPr>
            </w:pPr>
          </w:p>
        </w:tc>
      </w:tr>
      <w:tr w:rsidR="00DA71AB" w:rsidRPr="000B5FFB" w14:paraId="58B392FB" w14:textId="77777777" w:rsidTr="004A19C9">
        <w:trPr>
          <w:trHeight w:hRule="exact" w:val="567"/>
          <w:jc w:val="center"/>
        </w:trPr>
        <w:tc>
          <w:tcPr>
            <w:tcW w:w="486" w:type="dxa"/>
            <w:tcBorders>
              <w:top w:val="single" w:sz="8" w:space="0" w:color="auto"/>
            </w:tcBorders>
            <w:vAlign w:val="center"/>
          </w:tcPr>
          <w:p w14:paraId="54154A0A"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4FC64151"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03C4988C"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281CD75A"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57E5CC7"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BBA2A45"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FF442CC" w14:textId="77777777" w:rsidR="00DA71AB" w:rsidRPr="000B5FFB" w:rsidRDefault="00DA71AB" w:rsidP="000D104D">
            <w:pPr>
              <w:spacing w:before="40"/>
              <w:jc w:val="center"/>
              <w:rPr>
                <w:rFonts w:ascii="Arial" w:hAnsi="Arial" w:cs="Arial"/>
                <w:lang w:val="en-GB"/>
              </w:rPr>
            </w:pPr>
          </w:p>
        </w:tc>
      </w:tr>
      <w:tr w:rsidR="00CD0445" w:rsidRPr="000B5FFB" w14:paraId="26AC2CDD" w14:textId="77777777" w:rsidTr="004A19C9">
        <w:trPr>
          <w:trHeight w:hRule="exact" w:val="567"/>
          <w:jc w:val="center"/>
        </w:trPr>
        <w:tc>
          <w:tcPr>
            <w:tcW w:w="486" w:type="dxa"/>
            <w:tcBorders>
              <w:top w:val="single" w:sz="8" w:space="0" w:color="auto"/>
            </w:tcBorders>
            <w:vAlign w:val="center"/>
          </w:tcPr>
          <w:p w14:paraId="7C1A7F39"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1F8F97F5"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62C55B5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84EAB98"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D19B18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DBC2A36" w14:textId="77777777" w:rsidR="00CD0445" w:rsidRPr="000B5FFB" w:rsidRDefault="00CD0445" w:rsidP="000D104D">
            <w:pPr>
              <w:spacing w:before="40"/>
              <w:jc w:val="center"/>
              <w:rPr>
                <w:rFonts w:ascii="Arial" w:hAnsi="Arial" w:cs="Arial"/>
                <w:lang w:val="en-GB"/>
              </w:rPr>
            </w:pPr>
          </w:p>
        </w:tc>
      </w:tr>
      <w:tr w:rsidR="00CD0445" w:rsidRPr="000B5FFB" w14:paraId="540E0FD8" w14:textId="77777777" w:rsidTr="004A19C9">
        <w:trPr>
          <w:trHeight w:hRule="exact" w:val="567"/>
          <w:jc w:val="center"/>
        </w:trPr>
        <w:tc>
          <w:tcPr>
            <w:tcW w:w="486" w:type="dxa"/>
            <w:tcBorders>
              <w:top w:val="single" w:sz="8" w:space="0" w:color="auto"/>
            </w:tcBorders>
            <w:vAlign w:val="center"/>
          </w:tcPr>
          <w:p w14:paraId="3641EC8F"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1A1CEE5D"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62F1130A"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5745BB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6BF0848D"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51A1115" w14:textId="77777777" w:rsidR="00CD0445" w:rsidRPr="000B5FFB" w:rsidRDefault="00CD0445" w:rsidP="000D104D">
            <w:pPr>
              <w:spacing w:before="40"/>
              <w:jc w:val="center"/>
              <w:rPr>
                <w:rFonts w:ascii="Arial" w:hAnsi="Arial" w:cs="Arial"/>
                <w:lang w:val="en-GB"/>
              </w:rPr>
            </w:pPr>
          </w:p>
        </w:tc>
      </w:tr>
      <w:tr w:rsidR="00CD0445" w:rsidRPr="000B5FFB" w14:paraId="116ED2A1" w14:textId="77777777" w:rsidTr="004A19C9">
        <w:trPr>
          <w:trHeight w:hRule="exact" w:val="567"/>
          <w:jc w:val="center"/>
        </w:trPr>
        <w:tc>
          <w:tcPr>
            <w:tcW w:w="486" w:type="dxa"/>
            <w:tcBorders>
              <w:top w:val="single" w:sz="8" w:space="0" w:color="auto"/>
              <w:bottom w:val="single" w:sz="8" w:space="0" w:color="auto"/>
            </w:tcBorders>
            <w:vAlign w:val="center"/>
          </w:tcPr>
          <w:p w14:paraId="3A82BAAB"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44400CDC"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683A2C7C"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1AC985B6"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01B69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6B824F5" w14:textId="77777777" w:rsidR="00CD0445" w:rsidRPr="000B5FFB" w:rsidRDefault="00CD0445" w:rsidP="000D104D">
            <w:pPr>
              <w:spacing w:before="40"/>
              <w:jc w:val="center"/>
              <w:rPr>
                <w:rFonts w:ascii="Arial" w:hAnsi="Arial" w:cs="Arial"/>
                <w:lang w:val="en-GB"/>
              </w:rPr>
            </w:pPr>
          </w:p>
        </w:tc>
      </w:tr>
      <w:tr w:rsidR="000D104D" w:rsidRPr="000B5FFB" w14:paraId="57D7737D" w14:textId="77777777" w:rsidTr="004A19C9">
        <w:trPr>
          <w:trHeight w:hRule="exact" w:val="567"/>
          <w:jc w:val="center"/>
        </w:trPr>
        <w:tc>
          <w:tcPr>
            <w:tcW w:w="8457" w:type="dxa"/>
            <w:gridSpan w:val="6"/>
            <w:tcBorders>
              <w:top w:val="single" w:sz="8" w:space="0" w:color="auto"/>
            </w:tcBorders>
            <w:vAlign w:val="center"/>
          </w:tcPr>
          <w:p w14:paraId="63931545"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1CA3ED68" w14:textId="77777777" w:rsidR="000D104D" w:rsidRPr="000B5FFB" w:rsidRDefault="000D104D" w:rsidP="000D104D">
            <w:pPr>
              <w:spacing w:before="40"/>
              <w:jc w:val="center"/>
              <w:rPr>
                <w:rFonts w:ascii="Arial" w:hAnsi="Arial" w:cs="Arial"/>
                <w:lang w:val="en-GB"/>
              </w:rPr>
            </w:pPr>
          </w:p>
        </w:tc>
      </w:tr>
    </w:tbl>
    <w:p w14:paraId="7F7671E6"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7DFC8F8B"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5D1BC599" w14:textId="77777777" w:rsidR="006A4750" w:rsidRPr="000B5FFB" w:rsidRDefault="006A4750" w:rsidP="006A4750">
      <w:pPr>
        <w:tabs>
          <w:tab w:val="right" w:pos="8460"/>
        </w:tabs>
        <w:ind w:left="720"/>
        <w:jc w:val="both"/>
        <w:rPr>
          <w:rFonts w:ascii="Arial" w:hAnsi="Arial" w:cs="Arial"/>
          <w:lang w:val="en-GB"/>
        </w:rPr>
      </w:pPr>
    </w:p>
    <w:p w14:paraId="0D787366"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60EFCA59"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6A329E4F"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6A7502C8" w14:textId="77777777" w:rsidR="00FA686C" w:rsidRPr="00E4391B" w:rsidRDefault="00FA686C" w:rsidP="00FA686C">
      <w:pPr>
        <w:suppressAutoHyphens/>
        <w:jc w:val="center"/>
        <w:rPr>
          <w:spacing w:val="60"/>
          <w:sz w:val="40"/>
          <w:szCs w:val="40"/>
        </w:rPr>
      </w:pPr>
      <w:r w:rsidRPr="00E4391B">
        <w:rPr>
          <w:spacing w:val="60"/>
          <w:sz w:val="40"/>
          <w:szCs w:val="40"/>
        </w:rPr>
        <w:t>STANDARD CONTRACT FOR CONSULTING SERVICES</w:t>
      </w:r>
    </w:p>
    <w:p w14:paraId="25F8AA47" w14:textId="77777777" w:rsidR="00FA686C" w:rsidRPr="00E4391B" w:rsidRDefault="00FA686C" w:rsidP="00FA686C">
      <w:pPr>
        <w:jc w:val="center"/>
        <w:rPr>
          <w:b/>
          <w:sz w:val="36"/>
          <w:szCs w:val="36"/>
        </w:rPr>
      </w:pPr>
    </w:p>
    <w:p w14:paraId="4FA9246F" w14:textId="77777777" w:rsidR="00FA686C" w:rsidRPr="00E4391B" w:rsidRDefault="00FA686C" w:rsidP="00FA686C">
      <w:pPr>
        <w:jc w:val="center"/>
        <w:rPr>
          <w:b/>
          <w:sz w:val="36"/>
          <w:szCs w:val="36"/>
        </w:rPr>
      </w:pPr>
    </w:p>
    <w:p w14:paraId="26E78A78" w14:textId="77777777" w:rsidR="00FA686C" w:rsidRPr="00E4391B" w:rsidRDefault="00FA686C" w:rsidP="00FA686C">
      <w:pPr>
        <w:jc w:val="center"/>
        <w:rPr>
          <w:rFonts w:eastAsia="Calibri"/>
          <w:b/>
          <w:sz w:val="36"/>
          <w:szCs w:val="36"/>
          <w:lang w:val="en-ZW"/>
        </w:rPr>
      </w:pPr>
      <w:r w:rsidRPr="00E4391B">
        <w:rPr>
          <w:b/>
          <w:bCs/>
          <w:iCs/>
          <w:sz w:val="36"/>
          <w:szCs w:val="36"/>
        </w:rPr>
        <w:t xml:space="preserve">CONSULTING FIRM </w:t>
      </w:r>
      <w:r w:rsidRPr="00E4391B">
        <w:rPr>
          <w:rFonts w:eastAsia="Calibri"/>
          <w:b/>
          <w:sz w:val="36"/>
          <w:szCs w:val="36"/>
          <w:lang w:val="en-ZW"/>
        </w:rPr>
        <w:t xml:space="preserve">TO </w:t>
      </w:r>
      <w:proofErr w:type="gramStart"/>
      <w:r w:rsidRPr="007D7844">
        <w:rPr>
          <w:rFonts w:eastAsia="Calibri"/>
          <w:b/>
          <w:sz w:val="36"/>
          <w:szCs w:val="36"/>
          <w:lang w:val="en-ZW"/>
        </w:rPr>
        <w:t>PROVI</w:t>
      </w:r>
      <w:r>
        <w:rPr>
          <w:rFonts w:eastAsia="Calibri"/>
          <w:b/>
          <w:sz w:val="36"/>
          <w:szCs w:val="36"/>
          <w:lang w:val="en-ZW"/>
        </w:rPr>
        <w:t xml:space="preserve">DE </w:t>
      </w:r>
      <w:r w:rsidRPr="007D7844">
        <w:rPr>
          <w:rFonts w:eastAsia="Calibri"/>
          <w:b/>
          <w:sz w:val="36"/>
          <w:szCs w:val="36"/>
          <w:lang w:val="en-ZW"/>
        </w:rPr>
        <w:t xml:space="preserve"> FACILITY</w:t>
      </w:r>
      <w:proofErr w:type="gramEnd"/>
      <w:r w:rsidRPr="007D7844">
        <w:rPr>
          <w:rFonts w:eastAsia="Calibri"/>
          <w:b/>
          <w:sz w:val="36"/>
          <w:szCs w:val="36"/>
          <w:lang w:val="en-ZW"/>
        </w:rPr>
        <w:t xml:space="preserve"> MANAGEMENT SERVICES</w:t>
      </w:r>
      <w:r>
        <w:rPr>
          <w:rFonts w:eastAsia="Calibri"/>
          <w:b/>
          <w:sz w:val="36"/>
          <w:szCs w:val="36"/>
          <w:lang w:val="en-ZW"/>
        </w:rPr>
        <w:t xml:space="preserve"> TO SADC SECRETARIAT</w:t>
      </w:r>
    </w:p>
    <w:p w14:paraId="1BB7F6C3" w14:textId="77777777" w:rsidR="00FA686C" w:rsidRPr="00E4391B" w:rsidRDefault="00FA686C" w:rsidP="00FA686C">
      <w:pPr>
        <w:tabs>
          <w:tab w:val="right" w:leader="dot" w:pos="8640"/>
        </w:tabs>
        <w:jc w:val="center"/>
        <w:rPr>
          <w:b/>
          <w:sz w:val="36"/>
          <w:szCs w:val="36"/>
        </w:rPr>
      </w:pPr>
    </w:p>
    <w:p w14:paraId="7B825028" w14:textId="77777777" w:rsidR="00FA686C" w:rsidRPr="00E4391B" w:rsidRDefault="00FA686C" w:rsidP="00FA686C">
      <w:pPr>
        <w:tabs>
          <w:tab w:val="right" w:leader="dot" w:pos="8640"/>
        </w:tabs>
        <w:rPr>
          <w:b/>
          <w:sz w:val="36"/>
          <w:szCs w:val="36"/>
        </w:rPr>
      </w:pPr>
    </w:p>
    <w:p w14:paraId="514A0D02" w14:textId="77777777" w:rsidR="00FA686C" w:rsidRPr="00E4391B" w:rsidRDefault="00FA686C" w:rsidP="00FA686C">
      <w:pPr>
        <w:tabs>
          <w:tab w:val="right" w:leader="dot" w:pos="8640"/>
        </w:tabs>
        <w:jc w:val="center"/>
        <w:rPr>
          <w:b/>
          <w:sz w:val="36"/>
          <w:szCs w:val="36"/>
        </w:rPr>
      </w:pPr>
    </w:p>
    <w:p w14:paraId="20E1F6F2" w14:textId="77777777" w:rsidR="00FA686C" w:rsidRPr="00E4391B" w:rsidRDefault="00FA686C" w:rsidP="00FA686C">
      <w:pPr>
        <w:tabs>
          <w:tab w:val="right" w:leader="dot" w:pos="8640"/>
        </w:tabs>
        <w:jc w:val="center"/>
        <w:rPr>
          <w:b/>
        </w:rPr>
      </w:pPr>
      <w:r w:rsidRPr="00E4391B">
        <w:rPr>
          <w:b/>
          <w:sz w:val="36"/>
          <w:szCs w:val="36"/>
        </w:rPr>
        <w:t xml:space="preserve">CONTRACT NUMBER: </w:t>
      </w:r>
      <w:r w:rsidRPr="007D7844">
        <w:rPr>
          <w:b/>
          <w:sz w:val="36"/>
          <w:szCs w:val="36"/>
        </w:rPr>
        <w:t>SADC/3/5/2/10</w:t>
      </w:r>
    </w:p>
    <w:p w14:paraId="17CB6700" w14:textId="77777777" w:rsidR="00FA686C" w:rsidRPr="00E4391B" w:rsidRDefault="00FA686C" w:rsidP="00FA686C">
      <w:pPr>
        <w:tabs>
          <w:tab w:val="right" w:leader="dot" w:pos="8640"/>
        </w:tabs>
        <w:jc w:val="center"/>
        <w:rPr>
          <w:b/>
        </w:rPr>
      </w:pPr>
    </w:p>
    <w:p w14:paraId="713B309B" w14:textId="77777777" w:rsidR="00FA686C" w:rsidRPr="00E4391B" w:rsidRDefault="00FA686C" w:rsidP="00FA686C">
      <w:pPr>
        <w:suppressAutoHyphens/>
        <w:jc w:val="center"/>
      </w:pPr>
    </w:p>
    <w:p w14:paraId="06C4A0B3" w14:textId="77777777" w:rsidR="00FA686C" w:rsidRPr="00E4391B" w:rsidRDefault="00FA686C" w:rsidP="00FA686C">
      <w:pPr>
        <w:suppressAutoHyphens/>
        <w:jc w:val="center"/>
      </w:pPr>
    </w:p>
    <w:p w14:paraId="4055A634" w14:textId="77777777" w:rsidR="00FA686C" w:rsidRPr="00E4391B" w:rsidRDefault="00FA686C" w:rsidP="00FA686C">
      <w:pPr>
        <w:suppressAutoHyphens/>
        <w:jc w:val="center"/>
        <w:rPr>
          <w:b/>
          <w:sz w:val="32"/>
          <w:szCs w:val="32"/>
        </w:rPr>
      </w:pPr>
      <w:r w:rsidRPr="00E4391B">
        <w:rPr>
          <w:b/>
          <w:sz w:val="32"/>
          <w:szCs w:val="32"/>
        </w:rPr>
        <w:t>BETWEEN SADC Secretariat (“the Contracting Authority”)</w:t>
      </w:r>
    </w:p>
    <w:p w14:paraId="30D5F50E" w14:textId="77777777" w:rsidR="00FA686C" w:rsidRPr="00E4391B" w:rsidRDefault="00FA686C" w:rsidP="00FA686C">
      <w:pPr>
        <w:suppressAutoHyphens/>
        <w:jc w:val="center"/>
        <w:rPr>
          <w:b/>
          <w:sz w:val="32"/>
          <w:szCs w:val="32"/>
        </w:rPr>
      </w:pPr>
    </w:p>
    <w:p w14:paraId="1B26DD99" w14:textId="77777777" w:rsidR="00FA686C" w:rsidRPr="00E4391B" w:rsidRDefault="00FA686C" w:rsidP="00FA686C">
      <w:pPr>
        <w:suppressAutoHyphens/>
        <w:jc w:val="center"/>
        <w:rPr>
          <w:b/>
          <w:sz w:val="32"/>
          <w:szCs w:val="32"/>
        </w:rPr>
      </w:pPr>
      <w:r w:rsidRPr="00E4391B">
        <w:rPr>
          <w:b/>
          <w:sz w:val="32"/>
          <w:szCs w:val="32"/>
        </w:rPr>
        <w:t>AND</w:t>
      </w:r>
    </w:p>
    <w:p w14:paraId="3D10034F" w14:textId="77777777" w:rsidR="00FA686C" w:rsidRPr="00E4391B" w:rsidRDefault="00FA686C" w:rsidP="00FA686C">
      <w:pPr>
        <w:suppressAutoHyphens/>
        <w:jc w:val="center"/>
        <w:rPr>
          <w:b/>
          <w:sz w:val="32"/>
          <w:szCs w:val="32"/>
        </w:rPr>
      </w:pPr>
    </w:p>
    <w:p w14:paraId="2A5BC78A" w14:textId="77777777" w:rsidR="00FA686C" w:rsidRPr="00E4391B" w:rsidRDefault="00FA686C" w:rsidP="00FA686C">
      <w:pPr>
        <w:suppressAutoHyphens/>
        <w:jc w:val="center"/>
        <w:rPr>
          <w:b/>
          <w:sz w:val="32"/>
          <w:szCs w:val="32"/>
        </w:rPr>
      </w:pPr>
      <w:r w:rsidRPr="00E4391B">
        <w:rPr>
          <w:b/>
          <w:sz w:val="32"/>
          <w:szCs w:val="32"/>
        </w:rPr>
        <w:t xml:space="preserve"> [insert the name] (“the Contractor”)</w:t>
      </w:r>
    </w:p>
    <w:p w14:paraId="1E02CACF" w14:textId="77777777" w:rsidR="00FA686C" w:rsidRPr="00E4391B" w:rsidRDefault="00FA686C" w:rsidP="00FA686C">
      <w:pPr>
        <w:suppressAutoHyphens/>
        <w:jc w:val="center"/>
      </w:pPr>
    </w:p>
    <w:p w14:paraId="6C2B1A39" w14:textId="77777777" w:rsidR="00FA686C" w:rsidRPr="00E4391B" w:rsidRDefault="00FA686C" w:rsidP="00FA686C">
      <w:pPr>
        <w:suppressAutoHyphens/>
        <w:jc w:val="center"/>
      </w:pPr>
    </w:p>
    <w:p w14:paraId="4C99F14C" w14:textId="77777777" w:rsidR="00FA686C" w:rsidRPr="00E4391B" w:rsidRDefault="00FA686C" w:rsidP="00FA686C">
      <w:pPr>
        <w:suppressAutoHyphens/>
        <w:jc w:val="center"/>
      </w:pPr>
    </w:p>
    <w:p w14:paraId="48CABC5D" w14:textId="77777777" w:rsidR="00FA686C" w:rsidRPr="00E4391B" w:rsidRDefault="00FA686C" w:rsidP="00FA686C">
      <w:pPr>
        <w:suppressAutoHyphens/>
        <w:jc w:val="center"/>
        <w:rPr>
          <w:sz w:val="40"/>
        </w:rPr>
      </w:pPr>
    </w:p>
    <w:p w14:paraId="24A907C4" w14:textId="77777777" w:rsidR="00FA686C" w:rsidRPr="00E4391B" w:rsidRDefault="00FA686C" w:rsidP="00FA686C">
      <w:pPr>
        <w:jc w:val="center"/>
      </w:pPr>
      <w:r w:rsidRPr="00E4391B">
        <w:rPr>
          <w:b/>
          <w:sz w:val="40"/>
        </w:rPr>
        <w:t>DATE: [insert the month and the year]</w:t>
      </w:r>
    </w:p>
    <w:p w14:paraId="039BA4BA" w14:textId="77777777" w:rsidR="00FA686C" w:rsidRPr="00E4391B" w:rsidRDefault="00FA686C" w:rsidP="00FA686C">
      <w:pPr>
        <w:pStyle w:val="BankNormal"/>
        <w:jc w:val="center"/>
      </w:pPr>
    </w:p>
    <w:p w14:paraId="050B21BB" w14:textId="77777777" w:rsidR="00FA686C" w:rsidRPr="00E4391B" w:rsidRDefault="00FA686C" w:rsidP="00FA686C">
      <w:pPr>
        <w:pStyle w:val="BankNormal"/>
        <w:jc w:val="center"/>
      </w:pPr>
    </w:p>
    <w:p w14:paraId="1719B237" w14:textId="77777777" w:rsidR="00FA686C" w:rsidRPr="00E4391B" w:rsidRDefault="00FA686C" w:rsidP="00FA686C">
      <w:pPr>
        <w:pStyle w:val="BankNormal"/>
        <w:jc w:val="center"/>
      </w:pPr>
    </w:p>
    <w:p w14:paraId="4FD6B30F" w14:textId="77777777" w:rsidR="00FA686C" w:rsidRPr="00E4391B" w:rsidRDefault="00FA686C" w:rsidP="00FA686C">
      <w:pPr>
        <w:pStyle w:val="BankNormal"/>
        <w:jc w:val="center"/>
      </w:pPr>
    </w:p>
    <w:p w14:paraId="7AA0206F" w14:textId="77777777" w:rsidR="00FA686C" w:rsidRPr="00E4391B" w:rsidRDefault="00FA686C" w:rsidP="00FA686C">
      <w:pPr>
        <w:pStyle w:val="BankNormal"/>
        <w:jc w:val="center"/>
      </w:pPr>
    </w:p>
    <w:p w14:paraId="6C09484B" w14:textId="77777777" w:rsidR="00FA686C" w:rsidRPr="00E4391B" w:rsidRDefault="00FA686C" w:rsidP="00FA686C">
      <w:pPr>
        <w:pStyle w:val="BankNormal"/>
        <w:jc w:val="center"/>
      </w:pPr>
    </w:p>
    <w:p w14:paraId="3B275CC2" w14:textId="77777777" w:rsidR="00FA686C" w:rsidRPr="00E4391B" w:rsidRDefault="00FA686C" w:rsidP="00FA686C">
      <w:pPr>
        <w:jc w:val="center"/>
      </w:pPr>
      <w:r w:rsidRPr="00E4391B">
        <w:rPr>
          <w:b/>
          <w:bCs/>
        </w:rPr>
        <w:lastRenderedPageBreak/>
        <w:t>Contents</w:t>
      </w:r>
    </w:p>
    <w:p w14:paraId="701E4D86" w14:textId="77777777" w:rsidR="00FA686C" w:rsidRPr="00E4391B" w:rsidRDefault="00FA686C" w:rsidP="00FA686C">
      <w:pPr>
        <w:tabs>
          <w:tab w:val="right" w:pos="9000"/>
        </w:tabs>
      </w:pPr>
    </w:p>
    <w:p w14:paraId="5590FFB8" w14:textId="77777777" w:rsidR="00FA686C" w:rsidRPr="00E4391B" w:rsidRDefault="00FA686C" w:rsidP="00FA686C">
      <w:pPr>
        <w:tabs>
          <w:tab w:val="right" w:pos="9000"/>
        </w:tabs>
      </w:pPr>
    </w:p>
    <w:p w14:paraId="36AF215E" w14:textId="77777777" w:rsidR="00FA686C" w:rsidRPr="00E4391B" w:rsidRDefault="00FA686C" w:rsidP="00FA686C">
      <w:pPr>
        <w:pStyle w:val="TOC1"/>
        <w:rPr>
          <w:rFonts w:ascii="Calibri" w:hAnsi="Calibri"/>
          <w:caps/>
          <w:noProof/>
          <w:sz w:val="22"/>
          <w:szCs w:val="22"/>
          <w:lang w:val="en-ZA" w:eastAsia="en-ZA"/>
        </w:rPr>
      </w:pPr>
      <w:r w:rsidRPr="00E4391B">
        <w:fldChar w:fldCharType="begin"/>
      </w:r>
      <w:r w:rsidRPr="00E4391B">
        <w:instrText xml:space="preserve"> TOC \h \z \t "A1-Heading1,1,A1-Heading2,2,A1-Heading 3,3" </w:instrText>
      </w:r>
      <w:r w:rsidRPr="00E4391B">
        <w:fldChar w:fldCharType="separate"/>
      </w:r>
      <w:hyperlink w:anchor="_Toc347993822" w:history="1">
        <w:r w:rsidRPr="00E4391B">
          <w:rPr>
            <w:rStyle w:val="Hyperlink"/>
            <w:noProof/>
          </w:rPr>
          <w:t>I.  Form of Contract</w:t>
        </w:r>
        <w:r w:rsidRPr="00E4391B">
          <w:rPr>
            <w:noProof/>
            <w:webHidden/>
          </w:rPr>
          <w:tab/>
        </w:r>
        <w:r w:rsidRPr="00E4391B">
          <w:rPr>
            <w:noProof/>
            <w:webHidden/>
          </w:rPr>
          <w:fldChar w:fldCharType="begin"/>
        </w:r>
        <w:r w:rsidRPr="00E4391B">
          <w:rPr>
            <w:noProof/>
            <w:webHidden/>
          </w:rPr>
          <w:instrText xml:space="preserve"> PAGEREF _Toc347993822 \h </w:instrText>
        </w:r>
        <w:r w:rsidRPr="00E4391B">
          <w:rPr>
            <w:noProof/>
            <w:webHidden/>
          </w:rPr>
        </w:r>
        <w:r w:rsidRPr="00E4391B">
          <w:rPr>
            <w:noProof/>
            <w:webHidden/>
          </w:rPr>
          <w:fldChar w:fldCharType="separate"/>
        </w:r>
        <w:r w:rsidRPr="00E4391B">
          <w:rPr>
            <w:noProof/>
            <w:webHidden/>
          </w:rPr>
          <w:t>61</w:t>
        </w:r>
        <w:r w:rsidRPr="00E4391B">
          <w:rPr>
            <w:noProof/>
            <w:webHidden/>
          </w:rPr>
          <w:fldChar w:fldCharType="end"/>
        </w:r>
      </w:hyperlink>
    </w:p>
    <w:p w14:paraId="779FDFB9" w14:textId="77777777" w:rsidR="00FA686C" w:rsidRPr="00E4391B" w:rsidRDefault="00304F6E" w:rsidP="00FA686C">
      <w:pPr>
        <w:pStyle w:val="TOC1"/>
        <w:rPr>
          <w:rFonts w:ascii="Calibri" w:hAnsi="Calibri"/>
          <w:caps/>
          <w:noProof/>
          <w:sz w:val="22"/>
          <w:szCs w:val="22"/>
          <w:lang w:val="en-ZA" w:eastAsia="en-ZA"/>
        </w:rPr>
      </w:pPr>
      <w:hyperlink w:anchor="_Toc347993823" w:history="1">
        <w:r w:rsidR="00FA686C" w:rsidRPr="00E4391B">
          <w:rPr>
            <w:rStyle w:val="Hyperlink"/>
            <w:noProof/>
          </w:rPr>
          <w:t>II.  General Conditions of Contract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_Toc347993823 \h </w:instrText>
        </w:r>
        <w:r w:rsidR="00FA686C" w:rsidRPr="00E4391B">
          <w:rPr>
            <w:noProof/>
            <w:webHidden/>
          </w:rPr>
        </w:r>
        <w:r w:rsidR="00FA686C" w:rsidRPr="00E4391B">
          <w:rPr>
            <w:noProof/>
            <w:webHidden/>
          </w:rPr>
          <w:fldChar w:fldCharType="separate"/>
        </w:r>
        <w:r w:rsidR="00FA686C" w:rsidRPr="00E4391B">
          <w:rPr>
            <w:noProof/>
            <w:webHidden/>
          </w:rPr>
          <w:t>63</w:t>
        </w:r>
        <w:r w:rsidR="00FA686C" w:rsidRPr="00E4391B">
          <w:rPr>
            <w:noProof/>
            <w:webHidden/>
          </w:rPr>
          <w:fldChar w:fldCharType="end"/>
        </w:r>
      </w:hyperlink>
    </w:p>
    <w:p w14:paraId="4B56AE79"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24" w:history="1">
        <w:r w:rsidR="00FA686C" w:rsidRPr="00E4391B">
          <w:rPr>
            <w:rStyle w:val="Hyperlink"/>
            <w:noProof/>
          </w:rPr>
          <w:t>1.1</w:t>
        </w:r>
        <w:r w:rsidR="00FA686C" w:rsidRPr="00E4391B">
          <w:rPr>
            <w:rFonts w:ascii="Calibri" w:hAnsi="Calibri"/>
            <w:noProof/>
            <w:sz w:val="22"/>
            <w:szCs w:val="22"/>
            <w:lang w:val="en-ZA" w:eastAsia="en-ZA"/>
          </w:rPr>
          <w:tab/>
        </w:r>
        <w:r w:rsidR="00FA686C" w:rsidRPr="00E4391B">
          <w:rPr>
            <w:rStyle w:val="Hyperlink"/>
            <w:noProof/>
          </w:rPr>
          <w:t>Definitions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_Toc347993824 \h </w:instrText>
        </w:r>
        <w:r w:rsidR="00FA686C" w:rsidRPr="00E4391B">
          <w:rPr>
            <w:noProof/>
            <w:webHidden/>
          </w:rPr>
        </w:r>
        <w:r w:rsidR="00FA686C" w:rsidRPr="00E4391B">
          <w:rPr>
            <w:noProof/>
            <w:webHidden/>
          </w:rPr>
          <w:fldChar w:fldCharType="separate"/>
        </w:r>
        <w:r w:rsidR="00FA686C" w:rsidRPr="00E4391B">
          <w:rPr>
            <w:noProof/>
            <w:webHidden/>
          </w:rPr>
          <w:t>63</w:t>
        </w:r>
        <w:r w:rsidR="00FA686C" w:rsidRPr="00E4391B">
          <w:rPr>
            <w:noProof/>
            <w:webHidden/>
          </w:rPr>
          <w:fldChar w:fldCharType="end"/>
        </w:r>
      </w:hyperlink>
    </w:p>
    <w:p w14:paraId="577031F2"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25" w:history="1">
        <w:r w:rsidR="00FA686C" w:rsidRPr="00E4391B">
          <w:rPr>
            <w:rStyle w:val="Hyperlink"/>
            <w:noProof/>
          </w:rPr>
          <w:t>1.2</w:t>
        </w:r>
        <w:r w:rsidR="00FA686C" w:rsidRPr="00E4391B">
          <w:rPr>
            <w:rFonts w:ascii="Calibri" w:hAnsi="Calibri"/>
            <w:noProof/>
            <w:sz w:val="22"/>
            <w:szCs w:val="22"/>
            <w:lang w:val="en-ZA" w:eastAsia="en-ZA"/>
          </w:rPr>
          <w:tab/>
        </w:r>
        <w:r w:rsidR="00FA686C" w:rsidRPr="00E4391B">
          <w:rPr>
            <w:rStyle w:val="Hyperlink"/>
            <w:noProof/>
          </w:rPr>
          <w:t>Relationship  Between the Parties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_Toc347993825 \h </w:instrText>
        </w:r>
        <w:r w:rsidR="00FA686C" w:rsidRPr="00E4391B">
          <w:rPr>
            <w:noProof/>
            <w:webHidden/>
          </w:rPr>
        </w:r>
        <w:r w:rsidR="00FA686C" w:rsidRPr="00E4391B">
          <w:rPr>
            <w:noProof/>
            <w:webHidden/>
          </w:rPr>
          <w:fldChar w:fldCharType="separate"/>
        </w:r>
        <w:r w:rsidR="00FA686C" w:rsidRPr="00E4391B">
          <w:rPr>
            <w:noProof/>
            <w:webHidden/>
          </w:rPr>
          <w:t>64</w:t>
        </w:r>
        <w:r w:rsidR="00FA686C" w:rsidRPr="00E4391B">
          <w:rPr>
            <w:noProof/>
            <w:webHidden/>
          </w:rPr>
          <w:fldChar w:fldCharType="end"/>
        </w:r>
      </w:hyperlink>
    </w:p>
    <w:p w14:paraId="0638F087"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26" w:history="1">
        <w:r w:rsidR="00FA686C" w:rsidRPr="00E4391B">
          <w:rPr>
            <w:rStyle w:val="Hyperlink"/>
            <w:noProof/>
          </w:rPr>
          <w:t>1.3</w:t>
        </w:r>
        <w:r w:rsidR="00FA686C" w:rsidRPr="00E4391B">
          <w:rPr>
            <w:rFonts w:ascii="Calibri" w:hAnsi="Calibri"/>
            <w:noProof/>
            <w:sz w:val="22"/>
            <w:szCs w:val="22"/>
            <w:lang w:val="en-ZA" w:eastAsia="en-ZA"/>
          </w:rPr>
          <w:tab/>
        </w:r>
        <w:r w:rsidR="00FA686C" w:rsidRPr="00E4391B">
          <w:rPr>
            <w:rStyle w:val="Hyperlink"/>
            <w:noProof/>
          </w:rPr>
          <w:t>Law Governing Contract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_Toc347993826 \h </w:instrText>
        </w:r>
        <w:r w:rsidR="00FA686C" w:rsidRPr="00E4391B">
          <w:rPr>
            <w:noProof/>
            <w:webHidden/>
          </w:rPr>
        </w:r>
        <w:r w:rsidR="00FA686C" w:rsidRPr="00E4391B">
          <w:rPr>
            <w:noProof/>
            <w:webHidden/>
          </w:rPr>
          <w:fldChar w:fldCharType="separate"/>
        </w:r>
        <w:r w:rsidR="00FA686C" w:rsidRPr="00E4391B">
          <w:rPr>
            <w:noProof/>
            <w:webHidden/>
          </w:rPr>
          <w:t>64</w:t>
        </w:r>
        <w:r w:rsidR="00FA686C" w:rsidRPr="00E4391B">
          <w:rPr>
            <w:noProof/>
            <w:webHidden/>
          </w:rPr>
          <w:fldChar w:fldCharType="end"/>
        </w:r>
      </w:hyperlink>
    </w:p>
    <w:p w14:paraId="517015D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27" w:history="1">
        <w:r w:rsidR="00FA686C" w:rsidRPr="00E4391B">
          <w:rPr>
            <w:rStyle w:val="Hyperlink"/>
            <w:noProof/>
          </w:rPr>
          <w:t>1.4</w:t>
        </w:r>
        <w:r w:rsidR="00FA686C" w:rsidRPr="00E4391B">
          <w:rPr>
            <w:rFonts w:ascii="Calibri" w:hAnsi="Calibri"/>
            <w:noProof/>
            <w:sz w:val="22"/>
            <w:szCs w:val="22"/>
            <w:lang w:val="en-ZA" w:eastAsia="en-ZA"/>
          </w:rPr>
          <w:tab/>
        </w:r>
        <w:r w:rsidR="00FA686C" w:rsidRPr="00E4391B">
          <w:rPr>
            <w:rStyle w:val="Hyperlink"/>
            <w:noProof/>
          </w:rPr>
          <w:t>Language</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_Toc347993827 \h </w:instrText>
        </w:r>
        <w:r w:rsidR="00FA686C" w:rsidRPr="00E4391B">
          <w:rPr>
            <w:noProof/>
            <w:webHidden/>
          </w:rPr>
        </w:r>
        <w:r w:rsidR="00FA686C" w:rsidRPr="00E4391B">
          <w:rPr>
            <w:noProof/>
            <w:webHidden/>
          </w:rPr>
          <w:fldChar w:fldCharType="separate"/>
        </w:r>
        <w:r w:rsidR="00FA686C" w:rsidRPr="00E4391B">
          <w:rPr>
            <w:noProof/>
            <w:webHidden/>
          </w:rPr>
          <w:t>64</w:t>
        </w:r>
        <w:r w:rsidR="00FA686C" w:rsidRPr="00E4391B">
          <w:rPr>
            <w:noProof/>
            <w:webHidden/>
          </w:rPr>
          <w:fldChar w:fldCharType="end"/>
        </w:r>
      </w:hyperlink>
    </w:p>
    <w:p w14:paraId="540234FD"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28" w:history="1">
        <w:r w:rsidR="00FA686C" w:rsidRPr="00E4391B">
          <w:rPr>
            <w:rStyle w:val="Hyperlink"/>
            <w:noProof/>
          </w:rPr>
          <w:t>1.5</w:t>
        </w:r>
        <w:r w:rsidR="00FA686C" w:rsidRPr="00E4391B">
          <w:rPr>
            <w:rFonts w:ascii="Calibri" w:hAnsi="Calibri"/>
            <w:noProof/>
            <w:sz w:val="22"/>
            <w:szCs w:val="22"/>
            <w:lang w:val="en-ZA" w:eastAsia="en-ZA"/>
          </w:rPr>
          <w:tab/>
        </w:r>
        <w:r w:rsidR="00FA686C" w:rsidRPr="00E4391B">
          <w:rPr>
            <w:rStyle w:val="Hyperlink"/>
            <w:noProof/>
          </w:rPr>
          <w:t>Headings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_Toc347993828 \h </w:instrText>
        </w:r>
        <w:r w:rsidR="00FA686C" w:rsidRPr="00E4391B">
          <w:rPr>
            <w:noProof/>
            <w:webHidden/>
          </w:rPr>
        </w:r>
        <w:r w:rsidR="00FA686C" w:rsidRPr="00E4391B">
          <w:rPr>
            <w:noProof/>
            <w:webHidden/>
          </w:rPr>
          <w:fldChar w:fldCharType="separate"/>
        </w:r>
        <w:r w:rsidR="00FA686C" w:rsidRPr="00E4391B">
          <w:rPr>
            <w:noProof/>
            <w:webHidden/>
          </w:rPr>
          <w:t>64</w:t>
        </w:r>
        <w:r w:rsidR="00FA686C" w:rsidRPr="00E4391B">
          <w:rPr>
            <w:noProof/>
            <w:webHidden/>
          </w:rPr>
          <w:fldChar w:fldCharType="end"/>
        </w:r>
      </w:hyperlink>
    </w:p>
    <w:p w14:paraId="73B7B8FB"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29" w:history="1">
        <w:r w:rsidR="00FA686C" w:rsidRPr="00E4391B">
          <w:rPr>
            <w:rStyle w:val="Hyperlink"/>
            <w:noProof/>
          </w:rPr>
          <w:t>1.6</w:t>
        </w:r>
        <w:r w:rsidR="00FA686C" w:rsidRPr="00E4391B">
          <w:rPr>
            <w:rFonts w:ascii="Calibri" w:hAnsi="Calibri"/>
            <w:noProof/>
            <w:sz w:val="22"/>
            <w:szCs w:val="22"/>
            <w:lang w:val="en-ZA" w:eastAsia="en-ZA"/>
          </w:rPr>
          <w:tab/>
        </w:r>
        <w:r w:rsidR="00FA686C" w:rsidRPr="00E4391B">
          <w:rPr>
            <w:rStyle w:val="Hyperlink"/>
            <w:noProof/>
          </w:rPr>
          <w:t>Notices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_Toc347993829 \h </w:instrText>
        </w:r>
        <w:r w:rsidR="00FA686C" w:rsidRPr="00E4391B">
          <w:rPr>
            <w:noProof/>
            <w:webHidden/>
          </w:rPr>
        </w:r>
        <w:r w:rsidR="00FA686C" w:rsidRPr="00E4391B">
          <w:rPr>
            <w:noProof/>
            <w:webHidden/>
          </w:rPr>
          <w:fldChar w:fldCharType="separate"/>
        </w:r>
        <w:r w:rsidR="00FA686C" w:rsidRPr="00E4391B">
          <w:rPr>
            <w:noProof/>
            <w:webHidden/>
          </w:rPr>
          <w:t>64</w:t>
        </w:r>
        <w:r w:rsidR="00FA686C" w:rsidRPr="00E4391B">
          <w:rPr>
            <w:noProof/>
            <w:webHidden/>
          </w:rPr>
          <w:fldChar w:fldCharType="end"/>
        </w:r>
      </w:hyperlink>
    </w:p>
    <w:p w14:paraId="6A4064AD"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0" w:history="1">
        <w:r w:rsidR="00FA686C" w:rsidRPr="00E4391B">
          <w:rPr>
            <w:rStyle w:val="Hyperlink"/>
            <w:noProof/>
          </w:rPr>
          <w:t>1.7</w:t>
        </w:r>
        <w:r w:rsidR="00FA686C" w:rsidRPr="00E4391B">
          <w:rPr>
            <w:rFonts w:ascii="Calibri" w:hAnsi="Calibri"/>
            <w:noProof/>
            <w:sz w:val="22"/>
            <w:szCs w:val="22"/>
            <w:lang w:val="en-ZA" w:eastAsia="en-ZA"/>
          </w:rPr>
          <w:tab/>
        </w:r>
        <w:r w:rsidR="00FA686C" w:rsidRPr="00E4391B">
          <w:rPr>
            <w:rStyle w:val="Hyperlink"/>
            <w:noProof/>
          </w:rPr>
          <w:t>Location</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_Toc347993830 \h </w:instrText>
        </w:r>
        <w:r w:rsidR="00FA686C" w:rsidRPr="00E4391B">
          <w:rPr>
            <w:noProof/>
            <w:webHidden/>
          </w:rPr>
        </w:r>
        <w:r w:rsidR="00FA686C" w:rsidRPr="00E4391B">
          <w:rPr>
            <w:noProof/>
            <w:webHidden/>
          </w:rPr>
          <w:fldChar w:fldCharType="separate"/>
        </w:r>
        <w:r w:rsidR="00FA686C" w:rsidRPr="00E4391B">
          <w:rPr>
            <w:noProof/>
            <w:webHidden/>
          </w:rPr>
          <w:t>65</w:t>
        </w:r>
        <w:r w:rsidR="00FA686C" w:rsidRPr="00E4391B">
          <w:rPr>
            <w:noProof/>
            <w:webHidden/>
          </w:rPr>
          <w:fldChar w:fldCharType="end"/>
        </w:r>
      </w:hyperlink>
    </w:p>
    <w:p w14:paraId="4363257A"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1" w:history="1">
        <w:r w:rsidR="00FA686C" w:rsidRPr="00E4391B">
          <w:rPr>
            <w:rStyle w:val="Hyperlink"/>
            <w:noProof/>
          </w:rPr>
          <w:t>1.8</w:t>
        </w:r>
        <w:r w:rsidR="00FA686C" w:rsidRPr="00E4391B">
          <w:rPr>
            <w:rFonts w:ascii="Calibri" w:hAnsi="Calibri"/>
            <w:noProof/>
            <w:sz w:val="22"/>
            <w:szCs w:val="22"/>
            <w:lang w:val="en-ZA" w:eastAsia="en-ZA"/>
          </w:rPr>
          <w:tab/>
        </w:r>
        <w:r w:rsidR="00FA686C" w:rsidRPr="00E4391B">
          <w:rPr>
            <w:rStyle w:val="Hyperlink"/>
            <w:noProof/>
          </w:rPr>
          <w:t>Authority of Member in Charge</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_Toc347993831 \h </w:instrText>
        </w:r>
        <w:r w:rsidR="00FA686C" w:rsidRPr="00E4391B">
          <w:rPr>
            <w:noProof/>
            <w:webHidden/>
          </w:rPr>
        </w:r>
        <w:r w:rsidR="00FA686C" w:rsidRPr="00E4391B">
          <w:rPr>
            <w:noProof/>
            <w:webHidden/>
          </w:rPr>
          <w:fldChar w:fldCharType="separate"/>
        </w:r>
        <w:r w:rsidR="00FA686C" w:rsidRPr="00E4391B">
          <w:rPr>
            <w:noProof/>
            <w:webHidden/>
          </w:rPr>
          <w:t>65</w:t>
        </w:r>
        <w:r w:rsidR="00FA686C" w:rsidRPr="00E4391B">
          <w:rPr>
            <w:noProof/>
            <w:webHidden/>
          </w:rPr>
          <w:fldChar w:fldCharType="end"/>
        </w:r>
      </w:hyperlink>
    </w:p>
    <w:p w14:paraId="4DA190FC"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2" w:history="1">
        <w:r w:rsidR="00FA686C" w:rsidRPr="00E4391B">
          <w:rPr>
            <w:rStyle w:val="Hyperlink"/>
            <w:noProof/>
          </w:rPr>
          <w:t>1.9</w:t>
        </w:r>
        <w:r w:rsidR="00FA686C" w:rsidRPr="00E4391B">
          <w:rPr>
            <w:rFonts w:ascii="Calibri" w:hAnsi="Calibri"/>
            <w:noProof/>
            <w:sz w:val="22"/>
            <w:szCs w:val="22"/>
            <w:lang w:val="en-ZA" w:eastAsia="en-ZA"/>
          </w:rPr>
          <w:tab/>
        </w:r>
        <w:r w:rsidR="00FA686C" w:rsidRPr="00E4391B">
          <w:rPr>
            <w:rStyle w:val="Hyperlink"/>
            <w:noProof/>
          </w:rPr>
          <w:t>Authorized Representatives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_Toc347993832 \h </w:instrText>
        </w:r>
        <w:r w:rsidR="00FA686C" w:rsidRPr="00E4391B">
          <w:rPr>
            <w:noProof/>
            <w:webHidden/>
          </w:rPr>
        </w:r>
        <w:r w:rsidR="00FA686C" w:rsidRPr="00E4391B">
          <w:rPr>
            <w:noProof/>
            <w:webHidden/>
          </w:rPr>
          <w:fldChar w:fldCharType="separate"/>
        </w:r>
        <w:r w:rsidR="00FA686C" w:rsidRPr="00E4391B">
          <w:rPr>
            <w:noProof/>
            <w:webHidden/>
          </w:rPr>
          <w:t>65</w:t>
        </w:r>
        <w:r w:rsidR="00FA686C" w:rsidRPr="00E4391B">
          <w:rPr>
            <w:noProof/>
            <w:webHidden/>
          </w:rPr>
          <w:fldChar w:fldCharType="end"/>
        </w:r>
      </w:hyperlink>
    </w:p>
    <w:p w14:paraId="4A440151"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3" w:history="1">
        <w:r w:rsidR="00FA686C" w:rsidRPr="00E4391B">
          <w:rPr>
            <w:rStyle w:val="Hyperlink"/>
            <w:noProof/>
          </w:rPr>
          <w:t>1.10</w:t>
        </w:r>
        <w:r w:rsidR="00FA686C" w:rsidRPr="00E4391B">
          <w:rPr>
            <w:rFonts w:ascii="Calibri" w:hAnsi="Calibri"/>
            <w:noProof/>
            <w:sz w:val="22"/>
            <w:szCs w:val="22"/>
            <w:lang w:val="en-ZA" w:eastAsia="en-ZA"/>
          </w:rPr>
          <w:tab/>
        </w:r>
        <w:r w:rsidR="00FA686C" w:rsidRPr="00E4391B">
          <w:rPr>
            <w:rStyle w:val="Hyperlink"/>
            <w:noProof/>
          </w:rPr>
          <w:t>Taxes and Duties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_Toc347993833 \h </w:instrText>
        </w:r>
        <w:r w:rsidR="00FA686C" w:rsidRPr="00E4391B">
          <w:rPr>
            <w:noProof/>
            <w:webHidden/>
          </w:rPr>
        </w:r>
        <w:r w:rsidR="00FA686C" w:rsidRPr="00E4391B">
          <w:rPr>
            <w:noProof/>
            <w:webHidden/>
          </w:rPr>
          <w:fldChar w:fldCharType="separate"/>
        </w:r>
        <w:r w:rsidR="00FA686C" w:rsidRPr="00E4391B">
          <w:rPr>
            <w:noProof/>
            <w:webHidden/>
          </w:rPr>
          <w:t>65</w:t>
        </w:r>
        <w:r w:rsidR="00FA686C" w:rsidRPr="00E4391B">
          <w:rPr>
            <w:noProof/>
            <w:webHidden/>
          </w:rPr>
          <w:fldChar w:fldCharType="end"/>
        </w:r>
      </w:hyperlink>
    </w:p>
    <w:p w14:paraId="2DF35E3D"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4" w:history="1">
        <w:r w:rsidR="00FA686C" w:rsidRPr="00E4391B">
          <w:rPr>
            <w:rStyle w:val="Hyperlink"/>
            <w:noProof/>
          </w:rPr>
          <w:t>1.11</w:t>
        </w:r>
        <w:r w:rsidR="00FA686C" w:rsidRPr="00E4391B">
          <w:rPr>
            <w:rFonts w:ascii="Calibri" w:hAnsi="Calibri"/>
            <w:noProof/>
            <w:sz w:val="22"/>
            <w:szCs w:val="22"/>
            <w:lang w:val="en-ZA" w:eastAsia="en-ZA"/>
          </w:rPr>
          <w:tab/>
        </w:r>
        <w:r w:rsidR="00FA686C" w:rsidRPr="00E4391B">
          <w:rPr>
            <w:rStyle w:val="Hyperlink"/>
            <w:noProof/>
          </w:rPr>
          <w:t>Fraud and Corruption</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_Toc347993834 \h </w:instrText>
        </w:r>
        <w:r w:rsidR="00FA686C" w:rsidRPr="00E4391B">
          <w:rPr>
            <w:noProof/>
            <w:webHidden/>
          </w:rPr>
        </w:r>
        <w:r w:rsidR="00FA686C" w:rsidRPr="00E4391B">
          <w:rPr>
            <w:noProof/>
            <w:webHidden/>
          </w:rPr>
          <w:fldChar w:fldCharType="separate"/>
        </w:r>
        <w:r w:rsidR="00FA686C" w:rsidRPr="00E4391B">
          <w:rPr>
            <w:noProof/>
            <w:webHidden/>
          </w:rPr>
          <w:t>65</w:t>
        </w:r>
        <w:r w:rsidR="00FA686C" w:rsidRPr="00E4391B">
          <w:rPr>
            <w:noProof/>
            <w:webHidden/>
          </w:rPr>
          <w:fldChar w:fldCharType="end"/>
        </w:r>
      </w:hyperlink>
    </w:p>
    <w:p w14:paraId="6C730D85"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5" w:history="1">
        <w:r w:rsidR="00FA686C" w:rsidRPr="00E4391B">
          <w:rPr>
            <w:rStyle w:val="Hyperlink"/>
            <w:noProof/>
          </w:rPr>
          <w:t>2.1</w:t>
        </w:r>
        <w:r w:rsidR="00FA686C" w:rsidRPr="00E4391B">
          <w:rPr>
            <w:rFonts w:ascii="Calibri" w:hAnsi="Calibri"/>
            <w:noProof/>
            <w:sz w:val="22"/>
            <w:szCs w:val="22"/>
            <w:lang w:val="en-ZA" w:eastAsia="en-ZA"/>
          </w:rPr>
          <w:tab/>
        </w:r>
        <w:r w:rsidR="00FA686C" w:rsidRPr="00E4391B">
          <w:rPr>
            <w:rStyle w:val="Hyperlink"/>
            <w:noProof/>
          </w:rPr>
          <w:t>Effectiveness of Contract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_Toc347993835 \h </w:instrText>
        </w:r>
        <w:r w:rsidR="00FA686C" w:rsidRPr="00E4391B">
          <w:rPr>
            <w:noProof/>
            <w:webHidden/>
          </w:rPr>
        </w:r>
        <w:r w:rsidR="00FA686C" w:rsidRPr="00E4391B">
          <w:rPr>
            <w:noProof/>
            <w:webHidden/>
          </w:rPr>
          <w:fldChar w:fldCharType="separate"/>
        </w:r>
        <w:r w:rsidR="00FA686C" w:rsidRPr="00E4391B">
          <w:rPr>
            <w:noProof/>
            <w:webHidden/>
          </w:rPr>
          <w:t>67</w:t>
        </w:r>
        <w:r w:rsidR="00FA686C" w:rsidRPr="00E4391B">
          <w:rPr>
            <w:noProof/>
            <w:webHidden/>
          </w:rPr>
          <w:fldChar w:fldCharType="end"/>
        </w:r>
      </w:hyperlink>
    </w:p>
    <w:p w14:paraId="14DA8C79"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6" w:history="1">
        <w:r w:rsidR="00FA686C" w:rsidRPr="00E4391B">
          <w:rPr>
            <w:rStyle w:val="Hyperlink"/>
            <w:noProof/>
          </w:rPr>
          <w:t>2.2</w:t>
        </w:r>
        <w:r w:rsidR="00FA686C" w:rsidRPr="00E4391B">
          <w:rPr>
            <w:rFonts w:ascii="Calibri" w:hAnsi="Calibri"/>
            <w:noProof/>
            <w:sz w:val="22"/>
            <w:szCs w:val="22"/>
            <w:lang w:val="en-ZA" w:eastAsia="en-ZA"/>
          </w:rPr>
          <w:tab/>
        </w:r>
        <w:r w:rsidR="00FA686C" w:rsidRPr="00E4391B">
          <w:rPr>
            <w:rStyle w:val="Hyperlink"/>
            <w:noProof/>
          </w:rPr>
          <w:t>Termination of Contract for Failure to Become Effective</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_Toc347993836 \h </w:instrText>
        </w:r>
        <w:r w:rsidR="00FA686C" w:rsidRPr="00E4391B">
          <w:rPr>
            <w:noProof/>
            <w:webHidden/>
          </w:rPr>
        </w:r>
        <w:r w:rsidR="00FA686C" w:rsidRPr="00E4391B">
          <w:rPr>
            <w:noProof/>
            <w:webHidden/>
          </w:rPr>
          <w:fldChar w:fldCharType="separate"/>
        </w:r>
        <w:r w:rsidR="00FA686C" w:rsidRPr="00E4391B">
          <w:rPr>
            <w:noProof/>
            <w:webHidden/>
          </w:rPr>
          <w:t>67</w:t>
        </w:r>
        <w:r w:rsidR="00FA686C" w:rsidRPr="00E4391B">
          <w:rPr>
            <w:noProof/>
            <w:webHidden/>
          </w:rPr>
          <w:fldChar w:fldCharType="end"/>
        </w:r>
      </w:hyperlink>
    </w:p>
    <w:p w14:paraId="1F4BB9D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7" w:history="1">
        <w:r w:rsidR="00FA686C" w:rsidRPr="00E4391B">
          <w:rPr>
            <w:rStyle w:val="Hyperlink"/>
            <w:noProof/>
          </w:rPr>
          <w:t>2.3</w:t>
        </w:r>
        <w:r w:rsidR="00FA686C" w:rsidRPr="00E4391B">
          <w:rPr>
            <w:rFonts w:ascii="Calibri" w:hAnsi="Calibri"/>
            <w:noProof/>
            <w:sz w:val="22"/>
            <w:szCs w:val="22"/>
            <w:lang w:val="en-ZA" w:eastAsia="en-ZA"/>
          </w:rPr>
          <w:tab/>
        </w:r>
        <w:r w:rsidR="00FA686C" w:rsidRPr="00E4391B">
          <w:rPr>
            <w:rStyle w:val="Hyperlink"/>
            <w:noProof/>
          </w:rPr>
          <w:t>Commencement of Services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_Toc347993837 \h </w:instrText>
        </w:r>
        <w:r w:rsidR="00FA686C" w:rsidRPr="00E4391B">
          <w:rPr>
            <w:noProof/>
            <w:webHidden/>
          </w:rPr>
        </w:r>
        <w:r w:rsidR="00FA686C" w:rsidRPr="00E4391B">
          <w:rPr>
            <w:noProof/>
            <w:webHidden/>
          </w:rPr>
          <w:fldChar w:fldCharType="separate"/>
        </w:r>
        <w:r w:rsidR="00FA686C" w:rsidRPr="00E4391B">
          <w:rPr>
            <w:noProof/>
            <w:webHidden/>
          </w:rPr>
          <w:t>67</w:t>
        </w:r>
        <w:r w:rsidR="00FA686C" w:rsidRPr="00E4391B">
          <w:rPr>
            <w:noProof/>
            <w:webHidden/>
          </w:rPr>
          <w:fldChar w:fldCharType="end"/>
        </w:r>
      </w:hyperlink>
    </w:p>
    <w:p w14:paraId="3724B283"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8" w:history="1">
        <w:r w:rsidR="00FA686C" w:rsidRPr="00E4391B">
          <w:rPr>
            <w:rStyle w:val="Hyperlink"/>
            <w:noProof/>
          </w:rPr>
          <w:t>2.4</w:t>
        </w:r>
        <w:r w:rsidR="00FA686C" w:rsidRPr="00E4391B">
          <w:rPr>
            <w:rFonts w:ascii="Calibri" w:hAnsi="Calibri"/>
            <w:noProof/>
            <w:sz w:val="22"/>
            <w:szCs w:val="22"/>
            <w:lang w:val="en-ZA" w:eastAsia="en-ZA"/>
          </w:rPr>
          <w:tab/>
        </w:r>
        <w:r w:rsidR="00FA686C" w:rsidRPr="00E4391B">
          <w:rPr>
            <w:rStyle w:val="Hyperlink"/>
            <w:noProof/>
          </w:rPr>
          <w:t>Expiration of Contract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_Toc347993838 \h </w:instrText>
        </w:r>
        <w:r w:rsidR="00FA686C" w:rsidRPr="00E4391B">
          <w:rPr>
            <w:noProof/>
            <w:webHidden/>
          </w:rPr>
        </w:r>
        <w:r w:rsidR="00FA686C" w:rsidRPr="00E4391B">
          <w:rPr>
            <w:noProof/>
            <w:webHidden/>
          </w:rPr>
          <w:fldChar w:fldCharType="separate"/>
        </w:r>
        <w:r w:rsidR="00FA686C" w:rsidRPr="00E4391B">
          <w:rPr>
            <w:noProof/>
            <w:webHidden/>
          </w:rPr>
          <w:t>67</w:t>
        </w:r>
        <w:r w:rsidR="00FA686C" w:rsidRPr="00E4391B">
          <w:rPr>
            <w:noProof/>
            <w:webHidden/>
          </w:rPr>
          <w:fldChar w:fldCharType="end"/>
        </w:r>
      </w:hyperlink>
    </w:p>
    <w:p w14:paraId="15E123C9"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39" w:history="1">
        <w:r w:rsidR="00FA686C" w:rsidRPr="00E4391B">
          <w:rPr>
            <w:rStyle w:val="Hyperlink"/>
            <w:noProof/>
          </w:rPr>
          <w:t>2.5</w:t>
        </w:r>
        <w:r w:rsidR="00FA686C" w:rsidRPr="00E4391B">
          <w:rPr>
            <w:rFonts w:ascii="Calibri" w:hAnsi="Calibri"/>
            <w:noProof/>
            <w:sz w:val="22"/>
            <w:szCs w:val="22"/>
            <w:lang w:val="en-ZA" w:eastAsia="en-ZA"/>
          </w:rPr>
          <w:tab/>
        </w:r>
        <w:r w:rsidR="00FA686C" w:rsidRPr="00E4391B">
          <w:rPr>
            <w:rStyle w:val="Hyperlink"/>
            <w:noProof/>
          </w:rPr>
          <w:t>Entire Agreement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_Toc347993839 \h </w:instrText>
        </w:r>
        <w:r w:rsidR="00FA686C" w:rsidRPr="00E4391B">
          <w:rPr>
            <w:noProof/>
            <w:webHidden/>
          </w:rPr>
        </w:r>
        <w:r w:rsidR="00FA686C" w:rsidRPr="00E4391B">
          <w:rPr>
            <w:noProof/>
            <w:webHidden/>
          </w:rPr>
          <w:fldChar w:fldCharType="separate"/>
        </w:r>
        <w:r w:rsidR="00FA686C" w:rsidRPr="00E4391B">
          <w:rPr>
            <w:noProof/>
            <w:webHidden/>
          </w:rPr>
          <w:t>67</w:t>
        </w:r>
        <w:r w:rsidR="00FA686C" w:rsidRPr="00E4391B">
          <w:rPr>
            <w:noProof/>
            <w:webHidden/>
          </w:rPr>
          <w:fldChar w:fldCharType="end"/>
        </w:r>
      </w:hyperlink>
    </w:p>
    <w:p w14:paraId="7926817A"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0" w:history="1">
        <w:r w:rsidR="00FA686C" w:rsidRPr="00E4391B">
          <w:rPr>
            <w:rStyle w:val="Hyperlink"/>
            <w:noProof/>
          </w:rPr>
          <w:t>2.6</w:t>
        </w:r>
        <w:r w:rsidR="00FA686C" w:rsidRPr="00E4391B">
          <w:rPr>
            <w:rFonts w:ascii="Calibri" w:hAnsi="Calibri"/>
            <w:noProof/>
            <w:sz w:val="22"/>
            <w:szCs w:val="22"/>
            <w:lang w:val="en-ZA" w:eastAsia="en-ZA"/>
          </w:rPr>
          <w:tab/>
        </w:r>
        <w:r w:rsidR="00FA686C" w:rsidRPr="00E4391B">
          <w:rPr>
            <w:rStyle w:val="Hyperlink"/>
            <w:noProof/>
          </w:rPr>
          <w:t>Modifications, or Variations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_Toc347993840 \h </w:instrText>
        </w:r>
        <w:r w:rsidR="00FA686C" w:rsidRPr="00E4391B">
          <w:rPr>
            <w:noProof/>
            <w:webHidden/>
          </w:rPr>
        </w:r>
        <w:r w:rsidR="00FA686C" w:rsidRPr="00E4391B">
          <w:rPr>
            <w:noProof/>
            <w:webHidden/>
          </w:rPr>
          <w:fldChar w:fldCharType="separate"/>
        </w:r>
        <w:r w:rsidR="00FA686C" w:rsidRPr="00E4391B">
          <w:rPr>
            <w:noProof/>
            <w:webHidden/>
          </w:rPr>
          <w:t>67</w:t>
        </w:r>
        <w:r w:rsidR="00FA686C" w:rsidRPr="00E4391B">
          <w:rPr>
            <w:noProof/>
            <w:webHidden/>
          </w:rPr>
          <w:fldChar w:fldCharType="end"/>
        </w:r>
      </w:hyperlink>
    </w:p>
    <w:p w14:paraId="55420CA5"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1" w:history="1">
        <w:r w:rsidR="00FA686C" w:rsidRPr="00E4391B">
          <w:rPr>
            <w:rStyle w:val="Hyperlink"/>
            <w:noProof/>
            <w:lang w:val="fr-FR"/>
          </w:rPr>
          <w:t>2.7</w:t>
        </w:r>
        <w:r w:rsidR="00FA686C" w:rsidRPr="00E4391B">
          <w:rPr>
            <w:rFonts w:ascii="Calibri" w:hAnsi="Calibri"/>
            <w:noProof/>
            <w:sz w:val="22"/>
            <w:szCs w:val="22"/>
            <w:lang w:val="en-ZA" w:eastAsia="en-ZA"/>
          </w:rPr>
          <w:tab/>
        </w:r>
        <w:r w:rsidR="00FA686C" w:rsidRPr="00E4391B">
          <w:rPr>
            <w:rStyle w:val="Hyperlink"/>
            <w:noProof/>
            <w:lang w:val="fr-FR"/>
          </w:rPr>
          <w:t>Force Majeure</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_Toc347993841 \h </w:instrText>
        </w:r>
        <w:r w:rsidR="00FA686C" w:rsidRPr="00E4391B">
          <w:rPr>
            <w:noProof/>
            <w:webHidden/>
          </w:rPr>
        </w:r>
        <w:r w:rsidR="00FA686C" w:rsidRPr="00E4391B">
          <w:rPr>
            <w:noProof/>
            <w:webHidden/>
          </w:rPr>
          <w:fldChar w:fldCharType="separate"/>
        </w:r>
        <w:r w:rsidR="00FA686C" w:rsidRPr="00E4391B">
          <w:rPr>
            <w:noProof/>
            <w:webHidden/>
          </w:rPr>
          <w:t>69</w:t>
        </w:r>
        <w:r w:rsidR="00FA686C" w:rsidRPr="00E4391B">
          <w:rPr>
            <w:noProof/>
            <w:webHidden/>
          </w:rPr>
          <w:fldChar w:fldCharType="end"/>
        </w:r>
      </w:hyperlink>
    </w:p>
    <w:p w14:paraId="61EC025C"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2" w:history="1">
        <w:r w:rsidR="00FA686C" w:rsidRPr="00E4391B">
          <w:rPr>
            <w:rStyle w:val="Hyperlink"/>
            <w:noProof/>
          </w:rPr>
          <w:t>2.8</w:t>
        </w:r>
        <w:r w:rsidR="00FA686C" w:rsidRPr="00E4391B">
          <w:rPr>
            <w:rFonts w:ascii="Calibri" w:hAnsi="Calibri"/>
            <w:noProof/>
            <w:sz w:val="22"/>
            <w:szCs w:val="22"/>
            <w:lang w:val="en-ZA" w:eastAsia="en-ZA"/>
          </w:rPr>
          <w:tab/>
        </w:r>
        <w:r w:rsidR="00FA686C" w:rsidRPr="00E4391B">
          <w:rPr>
            <w:rStyle w:val="Hyperlink"/>
            <w:noProof/>
          </w:rPr>
          <w:t>Suspension</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_Toc347993842 \h </w:instrText>
        </w:r>
        <w:r w:rsidR="00FA686C" w:rsidRPr="00E4391B">
          <w:rPr>
            <w:noProof/>
            <w:webHidden/>
          </w:rPr>
        </w:r>
        <w:r w:rsidR="00FA686C" w:rsidRPr="00E4391B">
          <w:rPr>
            <w:noProof/>
            <w:webHidden/>
          </w:rPr>
          <w:fldChar w:fldCharType="separate"/>
        </w:r>
        <w:r w:rsidR="00FA686C" w:rsidRPr="00E4391B">
          <w:rPr>
            <w:noProof/>
            <w:webHidden/>
          </w:rPr>
          <w:t>71</w:t>
        </w:r>
        <w:r w:rsidR="00FA686C" w:rsidRPr="00E4391B">
          <w:rPr>
            <w:noProof/>
            <w:webHidden/>
          </w:rPr>
          <w:fldChar w:fldCharType="end"/>
        </w:r>
      </w:hyperlink>
    </w:p>
    <w:p w14:paraId="36237D42"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3" w:history="1">
        <w:r w:rsidR="00FA686C" w:rsidRPr="00E4391B">
          <w:rPr>
            <w:rStyle w:val="Hyperlink"/>
            <w:noProof/>
          </w:rPr>
          <w:t>2.9</w:t>
        </w:r>
        <w:r w:rsidR="00FA686C" w:rsidRPr="00E4391B">
          <w:rPr>
            <w:rFonts w:ascii="Calibri" w:hAnsi="Calibri"/>
            <w:noProof/>
            <w:sz w:val="22"/>
            <w:szCs w:val="22"/>
            <w:lang w:val="en-ZA" w:eastAsia="en-ZA"/>
          </w:rPr>
          <w:tab/>
        </w:r>
        <w:r w:rsidR="00FA686C" w:rsidRPr="00E4391B">
          <w:rPr>
            <w:rStyle w:val="Hyperlink"/>
            <w:noProof/>
          </w:rPr>
          <w:t>Termination</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_Toc347993843 \h </w:instrText>
        </w:r>
        <w:r w:rsidR="00FA686C" w:rsidRPr="00E4391B">
          <w:rPr>
            <w:noProof/>
            <w:webHidden/>
          </w:rPr>
        </w:r>
        <w:r w:rsidR="00FA686C" w:rsidRPr="00E4391B">
          <w:rPr>
            <w:noProof/>
            <w:webHidden/>
          </w:rPr>
          <w:fldChar w:fldCharType="separate"/>
        </w:r>
        <w:r w:rsidR="00FA686C" w:rsidRPr="00E4391B">
          <w:rPr>
            <w:noProof/>
            <w:webHidden/>
          </w:rPr>
          <w:t>71</w:t>
        </w:r>
        <w:r w:rsidR="00FA686C" w:rsidRPr="00E4391B">
          <w:rPr>
            <w:noProof/>
            <w:webHidden/>
          </w:rPr>
          <w:fldChar w:fldCharType="end"/>
        </w:r>
      </w:hyperlink>
    </w:p>
    <w:p w14:paraId="0A890DCB"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4" w:history="1">
        <w:r w:rsidR="00FA686C" w:rsidRPr="00E4391B">
          <w:rPr>
            <w:rStyle w:val="Hyperlink"/>
            <w:noProof/>
          </w:rPr>
          <w:t>3.1</w:t>
        </w:r>
        <w:r w:rsidR="00FA686C" w:rsidRPr="00E4391B">
          <w:rPr>
            <w:rFonts w:ascii="Calibri" w:hAnsi="Calibri"/>
            <w:noProof/>
            <w:sz w:val="22"/>
            <w:szCs w:val="22"/>
            <w:lang w:val="en-ZA" w:eastAsia="en-ZA"/>
          </w:rPr>
          <w:tab/>
        </w:r>
        <w:r w:rsidR="00FA686C" w:rsidRPr="00E4391B">
          <w:rPr>
            <w:rStyle w:val="Hyperlink"/>
            <w:noProof/>
          </w:rPr>
          <w:t>General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_Toc347993844 \h </w:instrText>
        </w:r>
        <w:r w:rsidR="00FA686C" w:rsidRPr="00E4391B">
          <w:rPr>
            <w:noProof/>
            <w:webHidden/>
          </w:rPr>
        </w:r>
        <w:r w:rsidR="00FA686C" w:rsidRPr="00E4391B">
          <w:rPr>
            <w:noProof/>
            <w:webHidden/>
          </w:rPr>
          <w:fldChar w:fldCharType="separate"/>
        </w:r>
        <w:r w:rsidR="00FA686C" w:rsidRPr="00E4391B">
          <w:rPr>
            <w:noProof/>
            <w:webHidden/>
          </w:rPr>
          <w:t>74</w:t>
        </w:r>
        <w:r w:rsidR="00FA686C" w:rsidRPr="00E4391B">
          <w:rPr>
            <w:noProof/>
            <w:webHidden/>
          </w:rPr>
          <w:fldChar w:fldCharType="end"/>
        </w:r>
      </w:hyperlink>
    </w:p>
    <w:p w14:paraId="46E2DCCB"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5" w:history="1">
        <w:r w:rsidR="00FA686C" w:rsidRPr="00E4391B">
          <w:rPr>
            <w:rStyle w:val="Hyperlink"/>
            <w:noProof/>
          </w:rPr>
          <w:t>3.2</w:t>
        </w:r>
        <w:r w:rsidR="00FA686C" w:rsidRPr="00E4391B">
          <w:rPr>
            <w:rFonts w:ascii="Calibri" w:hAnsi="Calibri"/>
            <w:noProof/>
            <w:sz w:val="22"/>
            <w:szCs w:val="22"/>
            <w:lang w:val="en-ZA" w:eastAsia="en-ZA"/>
          </w:rPr>
          <w:tab/>
        </w:r>
        <w:r w:rsidR="00FA686C" w:rsidRPr="00E4391B">
          <w:rPr>
            <w:rStyle w:val="Hyperlink"/>
            <w:noProof/>
          </w:rPr>
          <w:t>Conflict of Interests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_Toc347993845 \h </w:instrText>
        </w:r>
        <w:r w:rsidR="00FA686C" w:rsidRPr="00E4391B">
          <w:rPr>
            <w:noProof/>
            <w:webHidden/>
          </w:rPr>
        </w:r>
        <w:r w:rsidR="00FA686C" w:rsidRPr="00E4391B">
          <w:rPr>
            <w:noProof/>
            <w:webHidden/>
          </w:rPr>
          <w:fldChar w:fldCharType="separate"/>
        </w:r>
        <w:r w:rsidR="00FA686C" w:rsidRPr="00E4391B">
          <w:rPr>
            <w:noProof/>
            <w:webHidden/>
          </w:rPr>
          <w:t>74</w:t>
        </w:r>
        <w:r w:rsidR="00FA686C" w:rsidRPr="00E4391B">
          <w:rPr>
            <w:noProof/>
            <w:webHidden/>
          </w:rPr>
          <w:fldChar w:fldCharType="end"/>
        </w:r>
      </w:hyperlink>
    </w:p>
    <w:p w14:paraId="083D2C7E"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6" w:history="1">
        <w:r w:rsidR="00FA686C" w:rsidRPr="00E4391B">
          <w:rPr>
            <w:rStyle w:val="Hyperlink"/>
            <w:noProof/>
          </w:rPr>
          <w:t>3.3</w:t>
        </w:r>
        <w:r w:rsidR="00FA686C" w:rsidRPr="00E4391B">
          <w:rPr>
            <w:rFonts w:ascii="Calibri" w:hAnsi="Calibri"/>
            <w:noProof/>
            <w:sz w:val="22"/>
            <w:szCs w:val="22"/>
            <w:lang w:val="en-ZA" w:eastAsia="en-ZA"/>
          </w:rPr>
          <w:tab/>
        </w:r>
        <w:r w:rsidR="00FA686C" w:rsidRPr="00E4391B">
          <w:rPr>
            <w:rStyle w:val="Hyperlink"/>
            <w:noProof/>
          </w:rPr>
          <w:t>Confidentiality</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_Toc347993846 \h </w:instrText>
        </w:r>
        <w:r w:rsidR="00FA686C" w:rsidRPr="00E4391B">
          <w:rPr>
            <w:noProof/>
            <w:webHidden/>
          </w:rPr>
        </w:r>
        <w:r w:rsidR="00FA686C" w:rsidRPr="00E4391B">
          <w:rPr>
            <w:noProof/>
            <w:webHidden/>
          </w:rPr>
          <w:fldChar w:fldCharType="separate"/>
        </w:r>
        <w:r w:rsidR="00FA686C" w:rsidRPr="00E4391B">
          <w:rPr>
            <w:noProof/>
            <w:webHidden/>
          </w:rPr>
          <w:t>75</w:t>
        </w:r>
        <w:r w:rsidR="00FA686C" w:rsidRPr="00E4391B">
          <w:rPr>
            <w:noProof/>
            <w:webHidden/>
          </w:rPr>
          <w:fldChar w:fldCharType="end"/>
        </w:r>
      </w:hyperlink>
    </w:p>
    <w:p w14:paraId="2DE0A1F6"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7" w:history="1">
        <w:r w:rsidR="00FA686C" w:rsidRPr="00E4391B">
          <w:rPr>
            <w:rStyle w:val="Hyperlink"/>
            <w:noProof/>
            <w:spacing w:val="-3"/>
          </w:rPr>
          <w:t>3.4</w:t>
        </w:r>
        <w:r w:rsidR="00FA686C" w:rsidRPr="00E4391B">
          <w:rPr>
            <w:rFonts w:ascii="Calibri" w:hAnsi="Calibri"/>
            <w:noProof/>
            <w:sz w:val="22"/>
            <w:szCs w:val="22"/>
            <w:lang w:val="en-ZA" w:eastAsia="en-ZA"/>
          </w:rPr>
          <w:tab/>
        </w:r>
        <w:r w:rsidR="00FA686C" w:rsidRPr="00E4391B">
          <w:rPr>
            <w:rStyle w:val="Hyperlink"/>
            <w:noProof/>
            <w:spacing w:val="-3"/>
          </w:rPr>
          <w:t xml:space="preserve">Liability of the </w:t>
        </w:r>
        <w:r w:rsidR="00FA686C" w:rsidRPr="00E4391B">
          <w:rPr>
            <w:rStyle w:val="Hyperlink"/>
            <w:noProof/>
          </w:rPr>
          <w:t>Contractor</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_Toc347993847 \h </w:instrText>
        </w:r>
        <w:r w:rsidR="00FA686C" w:rsidRPr="00E4391B">
          <w:rPr>
            <w:noProof/>
            <w:webHidden/>
          </w:rPr>
        </w:r>
        <w:r w:rsidR="00FA686C" w:rsidRPr="00E4391B">
          <w:rPr>
            <w:noProof/>
            <w:webHidden/>
          </w:rPr>
          <w:fldChar w:fldCharType="separate"/>
        </w:r>
        <w:r w:rsidR="00FA686C" w:rsidRPr="00E4391B">
          <w:rPr>
            <w:noProof/>
            <w:webHidden/>
          </w:rPr>
          <w:t>75</w:t>
        </w:r>
        <w:r w:rsidR="00FA686C" w:rsidRPr="00E4391B">
          <w:rPr>
            <w:noProof/>
            <w:webHidden/>
          </w:rPr>
          <w:fldChar w:fldCharType="end"/>
        </w:r>
      </w:hyperlink>
    </w:p>
    <w:p w14:paraId="1DB21916"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8" w:history="1">
        <w:r w:rsidR="00FA686C" w:rsidRPr="00E4391B">
          <w:rPr>
            <w:rStyle w:val="Hyperlink"/>
            <w:noProof/>
          </w:rPr>
          <w:t>3.5</w:t>
        </w:r>
        <w:r w:rsidR="00FA686C" w:rsidRPr="00E4391B">
          <w:rPr>
            <w:rFonts w:ascii="Calibri" w:hAnsi="Calibri"/>
            <w:noProof/>
            <w:sz w:val="22"/>
            <w:szCs w:val="22"/>
            <w:lang w:val="en-ZA" w:eastAsia="en-ZA"/>
          </w:rPr>
          <w:tab/>
        </w:r>
        <w:r w:rsidR="00FA686C" w:rsidRPr="00E4391B">
          <w:rPr>
            <w:rStyle w:val="Hyperlink"/>
            <w:noProof/>
          </w:rPr>
          <w:t>Insurance to be Taken out by the Contractor</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_Toc347993848 \h </w:instrText>
        </w:r>
        <w:r w:rsidR="00FA686C" w:rsidRPr="00E4391B">
          <w:rPr>
            <w:noProof/>
            <w:webHidden/>
          </w:rPr>
        </w:r>
        <w:r w:rsidR="00FA686C" w:rsidRPr="00E4391B">
          <w:rPr>
            <w:noProof/>
            <w:webHidden/>
          </w:rPr>
          <w:fldChar w:fldCharType="separate"/>
        </w:r>
        <w:r w:rsidR="00FA686C" w:rsidRPr="00E4391B">
          <w:rPr>
            <w:noProof/>
            <w:webHidden/>
          </w:rPr>
          <w:t>75</w:t>
        </w:r>
        <w:r w:rsidR="00FA686C" w:rsidRPr="00E4391B">
          <w:rPr>
            <w:noProof/>
            <w:webHidden/>
          </w:rPr>
          <w:fldChar w:fldCharType="end"/>
        </w:r>
      </w:hyperlink>
    </w:p>
    <w:p w14:paraId="547915BE"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49" w:history="1">
        <w:r w:rsidR="00FA686C" w:rsidRPr="00E4391B">
          <w:rPr>
            <w:rStyle w:val="Hyperlink"/>
            <w:noProof/>
          </w:rPr>
          <w:t>3.6</w:t>
        </w:r>
        <w:r w:rsidR="00FA686C" w:rsidRPr="00E4391B">
          <w:rPr>
            <w:rFonts w:ascii="Calibri" w:hAnsi="Calibri"/>
            <w:noProof/>
            <w:sz w:val="22"/>
            <w:szCs w:val="22"/>
            <w:lang w:val="en-ZA" w:eastAsia="en-ZA"/>
          </w:rPr>
          <w:tab/>
        </w:r>
        <w:r w:rsidR="00FA686C" w:rsidRPr="00E4391B">
          <w:rPr>
            <w:rStyle w:val="Hyperlink"/>
            <w:noProof/>
          </w:rPr>
          <w:t>Accounting, Inspection and Auditing</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_Toc347993849 \h </w:instrText>
        </w:r>
        <w:r w:rsidR="00FA686C" w:rsidRPr="00E4391B">
          <w:rPr>
            <w:noProof/>
            <w:webHidden/>
          </w:rPr>
        </w:r>
        <w:r w:rsidR="00FA686C" w:rsidRPr="00E4391B">
          <w:rPr>
            <w:noProof/>
            <w:webHidden/>
          </w:rPr>
          <w:fldChar w:fldCharType="separate"/>
        </w:r>
        <w:r w:rsidR="00FA686C" w:rsidRPr="00E4391B">
          <w:rPr>
            <w:noProof/>
            <w:webHidden/>
          </w:rPr>
          <w:t>75</w:t>
        </w:r>
        <w:r w:rsidR="00FA686C" w:rsidRPr="00E4391B">
          <w:rPr>
            <w:noProof/>
            <w:webHidden/>
          </w:rPr>
          <w:fldChar w:fldCharType="end"/>
        </w:r>
      </w:hyperlink>
    </w:p>
    <w:p w14:paraId="4443EF11"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0" w:history="1">
        <w:r w:rsidR="00FA686C" w:rsidRPr="00E4391B">
          <w:rPr>
            <w:rStyle w:val="Hyperlink"/>
            <w:noProof/>
          </w:rPr>
          <w:t>3.7</w:t>
        </w:r>
        <w:r w:rsidR="00FA686C" w:rsidRPr="00E4391B">
          <w:rPr>
            <w:rFonts w:ascii="Calibri" w:hAnsi="Calibri"/>
            <w:noProof/>
            <w:sz w:val="22"/>
            <w:szCs w:val="22"/>
            <w:lang w:val="en-ZA" w:eastAsia="en-ZA"/>
          </w:rPr>
          <w:tab/>
        </w:r>
        <w:r w:rsidR="00FA686C" w:rsidRPr="00E4391B">
          <w:rPr>
            <w:rStyle w:val="Hyperlink"/>
            <w:noProof/>
          </w:rPr>
          <w:t>Contractor’s Actions Requiring Contracting Authority’s Prior Approval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_Toc347993850 \h </w:instrText>
        </w:r>
        <w:r w:rsidR="00FA686C" w:rsidRPr="00E4391B">
          <w:rPr>
            <w:noProof/>
            <w:webHidden/>
          </w:rPr>
        </w:r>
        <w:r w:rsidR="00FA686C" w:rsidRPr="00E4391B">
          <w:rPr>
            <w:noProof/>
            <w:webHidden/>
          </w:rPr>
          <w:fldChar w:fldCharType="separate"/>
        </w:r>
        <w:r w:rsidR="00FA686C" w:rsidRPr="00E4391B">
          <w:rPr>
            <w:noProof/>
            <w:webHidden/>
          </w:rPr>
          <w:t>76</w:t>
        </w:r>
        <w:r w:rsidR="00FA686C" w:rsidRPr="00E4391B">
          <w:rPr>
            <w:noProof/>
            <w:webHidden/>
          </w:rPr>
          <w:fldChar w:fldCharType="end"/>
        </w:r>
      </w:hyperlink>
    </w:p>
    <w:p w14:paraId="7D373F3B"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1" w:history="1">
        <w:r w:rsidR="00FA686C" w:rsidRPr="00E4391B">
          <w:rPr>
            <w:rStyle w:val="Hyperlink"/>
            <w:noProof/>
          </w:rPr>
          <w:t>3.8</w:t>
        </w:r>
        <w:r w:rsidR="00FA686C" w:rsidRPr="00E4391B">
          <w:rPr>
            <w:rFonts w:ascii="Calibri" w:hAnsi="Calibri"/>
            <w:noProof/>
            <w:sz w:val="22"/>
            <w:szCs w:val="22"/>
            <w:lang w:val="en-ZA" w:eastAsia="en-ZA"/>
          </w:rPr>
          <w:tab/>
        </w:r>
        <w:r w:rsidR="00FA686C" w:rsidRPr="00E4391B">
          <w:rPr>
            <w:rStyle w:val="Hyperlink"/>
            <w:noProof/>
          </w:rPr>
          <w:t>Reporting Obligations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_Toc347993851 \h </w:instrText>
        </w:r>
        <w:r w:rsidR="00FA686C" w:rsidRPr="00E4391B">
          <w:rPr>
            <w:noProof/>
            <w:webHidden/>
          </w:rPr>
        </w:r>
        <w:r w:rsidR="00FA686C" w:rsidRPr="00E4391B">
          <w:rPr>
            <w:noProof/>
            <w:webHidden/>
          </w:rPr>
          <w:fldChar w:fldCharType="separate"/>
        </w:r>
        <w:r w:rsidR="00FA686C" w:rsidRPr="00E4391B">
          <w:rPr>
            <w:noProof/>
            <w:webHidden/>
          </w:rPr>
          <w:t>76</w:t>
        </w:r>
        <w:r w:rsidR="00FA686C" w:rsidRPr="00E4391B">
          <w:rPr>
            <w:noProof/>
            <w:webHidden/>
          </w:rPr>
          <w:fldChar w:fldCharType="end"/>
        </w:r>
      </w:hyperlink>
    </w:p>
    <w:p w14:paraId="4B81B56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2" w:history="1">
        <w:r w:rsidR="00FA686C" w:rsidRPr="00E4391B">
          <w:rPr>
            <w:rStyle w:val="Hyperlink"/>
            <w:noProof/>
          </w:rPr>
          <w:t>3.9</w:t>
        </w:r>
        <w:r w:rsidR="00FA686C" w:rsidRPr="00E4391B">
          <w:rPr>
            <w:rFonts w:ascii="Calibri" w:hAnsi="Calibri"/>
            <w:noProof/>
            <w:sz w:val="22"/>
            <w:szCs w:val="22"/>
            <w:lang w:val="en-ZA" w:eastAsia="en-ZA"/>
          </w:rPr>
          <w:tab/>
        </w:r>
        <w:r w:rsidR="00FA686C" w:rsidRPr="00E4391B">
          <w:rPr>
            <w:rStyle w:val="Hyperlink"/>
            <w:noProof/>
          </w:rPr>
          <w:t>Documents Prepared by the Contractor to be the Property of the Contracting Authority</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_Toc347993852 \h </w:instrText>
        </w:r>
        <w:r w:rsidR="00FA686C" w:rsidRPr="00E4391B">
          <w:rPr>
            <w:noProof/>
            <w:webHidden/>
          </w:rPr>
        </w:r>
        <w:r w:rsidR="00FA686C" w:rsidRPr="00E4391B">
          <w:rPr>
            <w:noProof/>
            <w:webHidden/>
          </w:rPr>
          <w:fldChar w:fldCharType="separate"/>
        </w:r>
        <w:r w:rsidR="00FA686C" w:rsidRPr="00E4391B">
          <w:rPr>
            <w:noProof/>
            <w:webHidden/>
          </w:rPr>
          <w:t>76</w:t>
        </w:r>
        <w:r w:rsidR="00FA686C" w:rsidRPr="00E4391B">
          <w:rPr>
            <w:noProof/>
            <w:webHidden/>
          </w:rPr>
          <w:fldChar w:fldCharType="end"/>
        </w:r>
      </w:hyperlink>
    </w:p>
    <w:p w14:paraId="4A189A0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3" w:history="1">
        <w:r w:rsidR="00FA686C" w:rsidRPr="00E4391B">
          <w:rPr>
            <w:rStyle w:val="Hyperlink"/>
            <w:noProof/>
            <w:spacing w:val="-20"/>
          </w:rPr>
          <w:t>3.10</w:t>
        </w:r>
        <w:r w:rsidR="00FA686C" w:rsidRPr="00E4391B">
          <w:rPr>
            <w:rFonts w:ascii="Calibri" w:hAnsi="Calibri"/>
            <w:noProof/>
            <w:sz w:val="22"/>
            <w:szCs w:val="22"/>
            <w:lang w:val="en-ZA" w:eastAsia="en-ZA"/>
          </w:rPr>
          <w:tab/>
        </w:r>
        <w:r w:rsidR="00FA686C" w:rsidRPr="00E4391B">
          <w:rPr>
            <w:rStyle w:val="Hyperlink"/>
            <w:noProof/>
          </w:rPr>
          <w:t>Equipment, Vehicles and Materials Furnished by the Contracting Authority</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_Toc347993853 \h </w:instrText>
        </w:r>
        <w:r w:rsidR="00FA686C" w:rsidRPr="00E4391B">
          <w:rPr>
            <w:noProof/>
            <w:webHidden/>
          </w:rPr>
        </w:r>
        <w:r w:rsidR="00FA686C" w:rsidRPr="00E4391B">
          <w:rPr>
            <w:noProof/>
            <w:webHidden/>
          </w:rPr>
          <w:fldChar w:fldCharType="separate"/>
        </w:r>
        <w:r w:rsidR="00FA686C" w:rsidRPr="00E4391B">
          <w:rPr>
            <w:noProof/>
            <w:webHidden/>
          </w:rPr>
          <w:t>76</w:t>
        </w:r>
        <w:r w:rsidR="00FA686C" w:rsidRPr="00E4391B">
          <w:rPr>
            <w:noProof/>
            <w:webHidden/>
          </w:rPr>
          <w:fldChar w:fldCharType="end"/>
        </w:r>
      </w:hyperlink>
    </w:p>
    <w:p w14:paraId="2CD95961"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4" w:history="1">
        <w:r w:rsidR="00FA686C" w:rsidRPr="00E4391B">
          <w:rPr>
            <w:rStyle w:val="Hyperlink"/>
            <w:noProof/>
          </w:rPr>
          <w:t>3.11</w:t>
        </w:r>
        <w:r w:rsidR="00FA686C" w:rsidRPr="00E4391B">
          <w:rPr>
            <w:rFonts w:ascii="Calibri" w:hAnsi="Calibri"/>
            <w:noProof/>
            <w:sz w:val="22"/>
            <w:szCs w:val="22"/>
            <w:lang w:val="en-ZA" w:eastAsia="en-ZA"/>
          </w:rPr>
          <w:tab/>
        </w:r>
        <w:r w:rsidR="00FA686C" w:rsidRPr="00E4391B">
          <w:rPr>
            <w:rStyle w:val="Hyperlink"/>
            <w:noProof/>
          </w:rPr>
          <w:t>Equipment and Materials Provided by the Contractors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_Toc347993854 \h </w:instrText>
        </w:r>
        <w:r w:rsidR="00FA686C" w:rsidRPr="00E4391B">
          <w:rPr>
            <w:noProof/>
            <w:webHidden/>
          </w:rPr>
        </w:r>
        <w:r w:rsidR="00FA686C" w:rsidRPr="00E4391B">
          <w:rPr>
            <w:noProof/>
            <w:webHidden/>
          </w:rPr>
          <w:fldChar w:fldCharType="separate"/>
        </w:r>
        <w:r w:rsidR="00FA686C" w:rsidRPr="00E4391B">
          <w:rPr>
            <w:noProof/>
            <w:webHidden/>
          </w:rPr>
          <w:t>77</w:t>
        </w:r>
        <w:r w:rsidR="00FA686C" w:rsidRPr="00E4391B">
          <w:rPr>
            <w:noProof/>
            <w:webHidden/>
          </w:rPr>
          <w:fldChar w:fldCharType="end"/>
        </w:r>
      </w:hyperlink>
    </w:p>
    <w:p w14:paraId="2946B47C"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5" w:history="1">
        <w:r w:rsidR="00FA686C" w:rsidRPr="00E4391B">
          <w:rPr>
            <w:rStyle w:val="Hyperlink"/>
            <w:noProof/>
          </w:rPr>
          <w:t>4.1</w:t>
        </w:r>
        <w:r w:rsidR="00FA686C" w:rsidRPr="00E4391B">
          <w:rPr>
            <w:rFonts w:ascii="Calibri" w:hAnsi="Calibri"/>
            <w:noProof/>
            <w:sz w:val="22"/>
            <w:szCs w:val="22"/>
            <w:lang w:val="en-ZA" w:eastAsia="en-ZA"/>
          </w:rPr>
          <w:tab/>
        </w:r>
        <w:r w:rsidR="00FA686C" w:rsidRPr="00E4391B">
          <w:rPr>
            <w:rStyle w:val="Hyperlink"/>
            <w:noProof/>
          </w:rPr>
          <w:t>General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_Toc347993855 \h </w:instrText>
        </w:r>
        <w:r w:rsidR="00FA686C" w:rsidRPr="00E4391B">
          <w:rPr>
            <w:noProof/>
            <w:webHidden/>
          </w:rPr>
        </w:r>
        <w:r w:rsidR="00FA686C" w:rsidRPr="00E4391B">
          <w:rPr>
            <w:noProof/>
            <w:webHidden/>
          </w:rPr>
          <w:fldChar w:fldCharType="separate"/>
        </w:r>
        <w:r w:rsidR="00FA686C" w:rsidRPr="00E4391B">
          <w:rPr>
            <w:noProof/>
            <w:webHidden/>
          </w:rPr>
          <w:t>77</w:t>
        </w:r>
        <w:r w:rsidR="00FA686C" w:rsidRPr="00E4391B">
          <w:rPr>
            <w:noProof/>
            <w:webHidden/>
          </w:rPr>
          <w:fldChar w:fldCharType="end"/>
        </w:r>
      </w:hyperlink>
    </w:p>
    <w:p w14:paraId="1886AF26"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6" w:history="1">
        <w:r w:rsidR="00FA686C" w:rsidRPr="00E4391B">
          <w:rPr>
            <w:rStyle w:val="Hyperlink"/>
            <w:noProof/>
          </w:rPr>
          <w:t>4.2</w:t>
        </w:r>
        <w:r w:rsidR="00FA686C" w:rsidRPr="00E4391B">
          <w:rPr>
            <w:rFonts w:ascii="Calibri" w:hAnsi="Calibri"/>
            <w:noProof/>
            <w:sz w:val="22"/>
            <w:szCs w:val="22"/>
            <w:lang w:val="en-ZA" w:eastAsia="en-ZA"/>
          </w:rPr>
          <w:tab/>
        </w:r>
        <w:r w:rsidR="00FA686C" w:rsidRPr="00E4391B">
          <w:rPr>
            <w:rStyle w:val="Hyperlink"/>
            <w:noProof/>
          </w:rPr>
          <w:t>Description of Personnel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_Toc347993856 \h </w:instrText>
        </w:r>
        <w:r w:rsidR="00FA686C" w:rsidRPr="00E4391B">
          <w:rPr>
            <w:noProof/>
            <w:webHidden/>
          </w:rPr>
        </w:r>
        <w:r w:rsidR="00FA686C" w:rsidRPr="00E4391B">
          <w:rPr>
            <w:noProof/>
            <w:webHidden/>
          </w:rPr>
          <w:fldChar w:fldCharType="separate"/>
        </w:r>
        <w:r w:rsidR="00FA686C" w:rsidRPr="00E4391B">
          <w:rPr>
            <w:noProof/>
            <w:webHidden/>
          </w:rPr>
          <w:t>77</w:t>
        </w:r>
        <w:r w:rsidR="00FA686C" w:rsidRPr="00E4391B">
          <w:rPr>
            <w:noProof/>
            <w:webHidden/>
          </w:rPr>
          <w:fldChar w:fldCharType="end"/>
        </w:r>
      </w:hyperlink>
    </w:p>
    <w:p w14:paraId="01F9FDD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7" w:history="1">
        <w:r w:rsidR="00FA686C" w:rsidRPr="00E4391B">
          <w:rPr>
            <w:rStyle w:val="Hyperlink"/>
            <w:noProof/>
          </w:rPr>
          <w:t>4.3</w:t>
        </w:r>
        <w:r w:rsidR="00FA686C" w:rsidRPr="00E4391B">
          <w:rPr>
            <w:rFonts w:ascii="Calibri" w:hAnsi="Calibri"/>
            <w:noProof/>
            <w:sz w:val="22"/>
            <w:szCs w:val="22"/>
            <w:lang w:val="en-ZA" w:eastAsia="en-ZA"/>
          </w:rPr>
          <w:tab/>
        </w:r>
        <w:r w:rsidR="00FA686C" w:rsidRPr="00E4391B">
          <w:rPr>
            <w:rStyle w:val="Hyperlink"/>
            <w:noProof/>
          </w:rPr>
          <w:t>Approval of Personnel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_Toc347993857 \h </w:instrText>
        </w:r>
        <w:r w:rsidR="00FA686C" w:rsidRPr="00E4391B">
          <w:rPr>
            <w:noProof/>
            <w:webHidden/>
          </w:rPr>
        </w:r>
        <w:r w:rsidR="00FA686C" w:rsidRPr="00E4391B">
          <w:rPr>
            <w:noProof/>
            <w:webHidden/>
          </w:rPr>
          <w:fldChar w:fldCharType="separate"/>
        </w:r>
        <w:r w:rsidR="00FA686C" w:rsidRPr="00E4391B">
          <w:rPr>
            <w:noProof/>
            <w:webHidden/>
          </w:rPr>
          <w:t>78</w:t>
        </w:r>
        <w:r w:rsidR="00FA686C" w:rsidRPr="00E4391B">
          <w:rPr>
            <w:noProof/>
            <w:webHidden/>
          </w:rPr>
          <w:fldChar w:fldCharType="end"/>
        </w:r>
      </w:hyperlink>
    </w:p>
    <w:p w14:paraId="6E8B6A41"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8" w:history="1">
        <w:r w:rsidR="00FA686C" w:rsidRPr="00E4391B">
          <w:rPr>
            <w:rStyle w:val="Hyperlink"/>
            <w:noProof/>
          </w:rPr>
          <w:t>4.4</w:t>
        </w:r>
        <w:r w:rsidR="00FA686C" w:rsidRPr="00E4391B">
          <w:rPr>
            <w:rFonts w:ascii="Calibri" w:hAnsi="Calibri"/>
            <w:noProof/>
            <w:sz w:val="22"/>
            <w:szCs w:val="22"/>
            <w:lang w:val="en-ZA" w:eastAsia="en-ZA"/>
          </w:rPr>
          <w:tab/>
        </w:r>
        <w:r w:rsidR="00FA686C" w:rsidRPr="00E4391B">
          <w:rPr>
            <w:rStyle w:val="Hyperlink"/>
            <w:noProof/>
          </w:rPr>
          <w:t>Working Hours, Overtime, Leave, etc.</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_Toc347993858 \h </w:instrText>
        </w:r>
        <w:r w:rsidR="00FA686C" w:rsidRPr="00E4391B">
          <w:rPr>
            <w:noProof/>
            <w:webHidden/>
          </w:rPr>
        </w:r>
        <w:r w:rsidR="00FA686C" w:rsidRPr="00E4391B">
          <w:rPr>
            <w:noProof/>
            <w:webHidden/>
          </w:rPr>
          <w:fldChar w:fldCharType="separate"/>
        </w:r>
        <w:r w:rsidR="00FA686C" w:rsidRPr="00E4391B">
          <w:rPr>
            <w:noProof/>
            <w:webHidden/>
          </w:rPr>
          <w:t>78</w:t>
        </w:r>
        <w:r w:rsidR="00FA686C" w:rsidRPr="00E4391B">
          <w:rPr>
            <w:noProof/>
            <w:webHidden/>
          </w:rPr>
          <w:fldChar w:fldCharType="end"/>
        </w:r>
      </w:hyperlink>
    </w:p>
    <w:p w14:paraId="75784150"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59" w:history="1">
        <w:r w:rsidR="00FA686C" w:rsidRPr="00E4391B">
          <w:rPr>
            <w:rStyle w:val="Hyperlink"/>
            <w:noProof/>
          </w:rPr>
          <w:t>4.5</w:t>
        </w:r>
        <w:r w:rsidR="00FA686C" w:rsidRPr="00E4391B">
          <w:rPr>
            <w:rFonts w:ascii="Calibri" w:hAnsi="Calibri"/>
            <w:noProof/>
            <w:sz w:val="22"/>
            <w:szCs w:val="22"/>
            <w:lang w:val="en-ZA" w:eastAsia="en-ZA"/>
          </w:rPr>
          <w:tab/>
        </w:r>
        <w:r w:rsidR="00FA686C" w:rsidRPr="00E4391B">
          <w:rPr>
            <w:rStyle w:val="Hyperlink"/>
            <w:noProof/>
          </w:rPr>
          <w:t>Removal and/or Replacement of Personnel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_Toc347993859 \h </w:instrText>
        </w:r>
        <w:r w:rsidR="00FA686C" w:rsidRPr="00E4391B">
          <w:rPr>
            <w:noProof/>
            <w:webHidden/>
          </w:rPr>
        </w:r>
        <w:r w:rsidR="00FA686C" w:rsidRPr="00E4391B">
          <w:rPr>
            <w:noProof/>
            <w:webHidden/>
          </w:rPr>
          <w:fldChar w:fldCharType="separate"/>
        </w:r>
        <w:r w:rsidR="00FA686C" w:rsidRPr="00E4391B">
          <w:rPr>
            <w:noProof/>
            <w:webHidden/>
          </w:rPr>
          <w:t>78</w:t>
        </w:r>
        <w:r w:rsidR="00FA686C" w:rsidRPr="00E4391B">
          <w:rPr>
            <w:noProof/>
            <w:webHidden/>
          </w:rPr>
          <w:fldChar w:fldCharType="end"/>
        </w:r>
      </w:hyperlink>
    </w:p>
    <w:p w14:paraId="216E9B0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0" w:history="1">
        <w:r w:rsidR="00FA686C" w:rsidRPr="00E4391B">
          <w:rPr>
            <w:rStyle w:val="Hyperlink"/>
            <w:noProof/>
          </w:rPr>
          <w:t>4.6</w:t>
        </w:r>
        <w:r w:rsidR="00FA686C" w:rsidRPr="00E4391B">
          <w:rPr>
            <w:rFonts w:ascii="Calibri" w:hAnsi="Calibri"/>
            <w:noProof/>
            <w:sz w:val="22"/>
            <w:szCs w:val="22"/>
            <w:lang w:val="en-ZA" w:eastAsia="en-ZA"/>
          </w:rPr>
          <w:tab/>
        </w:r>
        <w:r w:rsidR="00FA686C" w:rsidRPr="00E4391B">
          <w:rPr>
            <w:rStyle w:val="Hyperlink"/>
            <w:noProof/>
          </w:rPr>
          <w:t>Resident Project Director</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_Toc347993860 \h </w:instrText>
        </w:r>
        <w:r w:rsidR="00FA686C" w:rsidRPr="00E4391B">
          <w:rPr>
            <w:noProof/>
            <w:webHidden/>
          </w:rPr>
        </w:r>
        <w:r w:rsidR="00FA686C" w:rsidRPr="00E4391B">
          <w:rPr>
            <w:noProof/>
            <w:webHidden/>
          </w:rPr>
          <w:fldChar w:fldCharType="separate"/>
        </w:r>
        <w:r w:rsidR="00FA686C" w:rsidRPr="00E4391B">
          <w:rPr>
            <w:noProof/>
            <w:webHidden/>
          </w:rPr>
          <w:t>79</w:t>
        </w:r>
        <w:r w:rsidR="00FA686C" w:rsidRPr="00E4391B">
          <w:rPr>
            <w:noProof/>
            <w:webHidden/>
          </w:rPr>
          <w:fldChar w:fldCharType="end"/>
        </w:r>
      </w:hyperlink>
    </w:p>
    <w:p w14:paraId="2B3DB329"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1" w:history="1">
        <w:r w:rsidR="00FA686C" w:rsidRPr="00E4391B">
          <w:rPr>
            <w:rStyle w:val="Hyperlink"/>
            <w:noProof/>
          </w:rPr>
          <w:t>5.1</w:t>
        </w:r>
        <w:r w:rsidR="00FA686C" w:rsidRPr="00E4391B">
          <w:rPr>
            <w:rFonts w:ascii="Calibri" w:hAnsi="Calibri"/>
            <w:noProof/>
            <w:sz w:val="22"/>
            <w:szCs w:val="22"/>
            <w:lang w:val="en-ZA" w:eastAsia="en-ZA"/>
          </w:rPr>
          <w:tab/>
        </w:r>
        <w:r w:rsidR="00FA686C" w:rsidRPr="00E4391B">
          <w:rPr>
            <w:rStyle w:val="Hyperlink"/>
            <w:noProof/>
          </w:rPr>
          <w:t>Assistance and Exemptions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_Toc347993861 \h </w:instrText>
        </w:r>
        <w:r w:rsidR="00FA686C" w:rsidRPr="00E4391B">
          <w:rPr>
            <w:noProof/>
            <w:webHidden/>
          </w:rPr>
        </w:r>
        <w:r w:rsidR="00FA686C" w:rsidRPr="00E4391B">
          <w:rPr>
            <w:noProof/>
            <w:webHidden/>
          </w:rPr>
          <w:fldChar w:fldCharType="separate"/>
        </w:r>
        <w:r w:rsidR="00FA686C" w:rsidRPr="00E4391B">
          <w:rPr>
            <w:noProof/>
            <w:webHidden/>
          </w:rPr>
          <w:t>79</w:t>
        </w:r>
        <w:r w:rsidR="00FA686C" w:rsidRPr="00E4391B">
          <w:rPr>
            <w:noProof/>
            <w:webHidden/>
          </w:rPr>
          <w:fldChar w:fldCharType="end"/>
        </w:r>
      </w:hyperlink>
    </w:p>
    <w:p w14:paraId="790EE30A"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2" w:history="1">
        <w:r w:rsidR="00FA686C" w:rsidRPr="00E4391B">
          <w:rPr>
            <w:rStyle w:val="Hyperlink"/>
            <w:noProof/>
          </w:rPr>
          <w:t>5.2</w:t>
        </w:r>
        <w:r w:rsidR="00FA686C" w:rsidRPr="00E4391B">
          <w:rPr>
            <w:rFonts w:ascii="Calibri" w:hAnsi="Calibri"/>
            <w:noProof/>
            <w:sz w:val="22"/>
            <w:szCs w:val="22"/>
            <w:lang w:val="en-ZA" w:eastAsia="en-ZA"/>
          </w:rPr>
          <w:tab/>
        </w:r>
        <w:r w:rsidR="00FA686C" w:rsidRPr="00E4391B">
          <w:rPr>
            <w:rStyle w:val="Hyperlink"/>
            <w:noProof/>
          </w:rPr>
          <w:t>Access to Land</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_Toc347993862 \h </w:instrText>
        </w:r>
        <w:r w:rsidR="00FA686C" w:rsidRPr="00E4391B">
          <w:rPr>
            <w:noProof/>
            <w:webHidden/>
          </w:rPr>
        </w:r>
        <w:r w:rsidR="00FA686C" w:rsidRPr="00E4391B">
          <w:rPr>
            <w:noProof/>
            <w:webHidden/>
          </w:rPr>
          <w:fldChar w:fldCharType="separate"/>
        </w:r>
        <w:r w:rsidR="00FA686C" w:rsidRPr="00E4391B">
          <w:rPr>
            <w:noProof/>
            <w:webHidden/>
          </w:rPr>
          <w:t>80</w:t>
        </w:r>
        <w:r w:rsidR="00FA686C" w:rsidRPr="00E4391B">
          <w:rPr>
            <w:noProof/>
            <w:webHidden/>
          </w:rPr>
          <w:fldChar w:fldCharType="end"/>
        </w:r>
      </w:hyperlink>
    </w:p>
    <w:p w14:paraId="4B28EAD9"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3" w:history="1">
        <w:r w:rsidR="00FA686C" w:rsidRPr="00E4391B">
          <w:rPr>
            <w:rStyle w:val="Hyperlink"/>
            <w:noProof/>
          </w:rPr>
          <w:t>5.3</w:t>
        </w:r>
        <w:r w:rsidR="00FA686C" w:rsidRPr="00E4391B">
          <w:rPr>
            <w:rFonts w:ascii="Calibri" w:hAnsi="Calibri"/>
            <w:noProof/>
            <w:sz w:val="22"/>
            <w:szCs w:val="22"/>
            <w:lang w:val="en-ZA" w:eastAsia="en-ZA"/>
          </w:rPr>
          <w:tab/>
        </w:r>
        <w:r w:rsidR="00FA686C" w:rsidRPr="00E4391B">
          <w:rPr>
            <w:rStyle w:val="Hyperlink"/>
            <w:noProof/>
          </w:rPr>
          <w:t xml:space="preserve">Change in the Applicable Law </w:t>
        </w:r>
        <w:r w:rsidR="00FA686C" w:rsidRPr="00E4391B">
          <w:rPr>
            <w:rStyle w:val="Hyperlink"/>
            <w:noProof/>
            <w:spacing w:val="-3"/>
          </w:rPr>
          <w:t xml:space="preserve">Related to </w:t>
        </w:r>
        <w:r w:rsidR="00FA686C" w:rsidRPr="00E4391B">
          <w:rPr>
            <w:rStyle w:val="Hyperlink"/>
            <w:noProof/>
          </w:rPr>
          <w:t>Taxes and Duties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_Toc347993863 \h </w:instrText>
        </w:r>
        <w:r w:rsidR="00FA686C" w:rsidRPr="00E4391B">
          <w:rPr>
            <w:noProof/>
            <w:webHidden/>
          </w:rPr>
        </w:r>
        <w:r w:rsidR="00FA686C" w:rsidRPr="00E4391B">
          <w:rPr>
            <w:noProof/>
            <w:webHidden/>
          </w:rPr>
          <w:fldChar w:fldCharType="separate"/>
        </w:r>
        <w:r w:rsidR="00FA686C" w:rsidRPr="00E4391B">
          <w:rPr>
            <w:noProof/>
            <w:webHidden/>
          </w:rPr>
          <w:t>80</w:t>
        </w:r>
        <w:r w:rsidR="00FA686C" w:rsidRPr="00E4391B">
          <w:rPr>
            <w:noProof/>
            <w:webHidden/>
          </w:rPr>
          <w:fldChar w:fldCharType="end"/>
        </w:r>
      </w:hyperlink>
    </w:p>
    <w:p w14:paraId="7BC6562E"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4" w:history="1">
        <w:r w:rsidR="00FA686C" w:rsidRPr="00E4391B">
          <w:rPr>
            <w:rStyle w:val="Hyperlink"/>
            <w:noProof/>
          </w:rPr>
          <w:t>5.4</w:t>
        </w:r>
        <w:r w:rsidR="00FA686C" w:rsidRPr="00E4391B">
          <w:rPr>
            <w:rFonts w:ascii="Calibri" w:hAnsi="Calibri"/>
            <w:noProof/>
            <w:sz w:val="22"/>
            <w:szCs w:val="22"/>
            <w:lang w:val="en-ZA" w:eastAsia="en-ZA"/>
          </w:rPr>
          <w:tab/>
        </w:r>
        <w:r w:rsidR="00FA686C" w:rsidRPr="00E4391B">
          <w:rPr>
            <w:rStyle w:val="Hyperlink"/>
            <w:noProof/>
          </w:rPr>
          <w:t>Services, Facilities and Property of the Contracting Authority</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_Toc347993864 \h </w:instrText>
        </w:r>
        <w:r w:rsidR="00FA686C" w:rsidRPr="00E4391B">
          <w:rPr>
            <w:noProof/>
            <w:webHidden/>
          </w:rPr>
        </w:r>
        <w:r w:rsidR="00FA686C" w:rsidRPr="00E4391B">
          <w:rPr>
            <w:noProof/>
            <w:webHidden/>
          </w:rPr>
          <w:fldChar w:fldCharType="separate"/>
        </w:r>
        <w:r w:rsidR="00FA686C" w:rsidRPr="00E4391B">
          <w:rPr>
            <w:noProof/>
            <w:webHidden/>
          </w:rPr>
          <w:t>81</w:t>
        </w:r>
        <w:r w:rsidR="00FA686C" w:rsidRPr="00E4391B">
          <w:rPr>
            <w:noProof/>
            <w:webHidden/>
          </w:rPr>
          <w:fldChar w:fldCharType="end"/>
        </w:r>
      </w:hyperlink>
    </w:p>
    <w:p w14:paraId="02E50A44"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5" w:history="1">
        <w:r w:rsidR="00FA686C" w:rsidRPr="00E4391B">
          <w:rPr>
            <w:rStyle w:val="Hyperlink"/>
            <w:noProof/>
          </w:rPr>
          <w:t>5.5</w:t>
        </w:r>
        <w:r w:rsidR="00FA686C" w:rsidRPr="00E4391B">
          <w:rPr>
            <w:rFonts w:ascii="Calibri" w:hAnsi="Calibri"/>
            <w:noProof/>
            <w:sz w:val="22"/>
            <w:szCs w:val="22"/>
            <w:lang w:val="en-ZA" w:eastAsia="en-ZA"/>
          </w:rPr>
          <w:tab/>
        </w:r>
        <w:r w:rsidR="00FA686C" w:rsidRPr="00E4391B">
          <w:rPr>
            <w:rStyle w:val="Hyperlink"/>
            <w:noProof/>
          </w:rPr>
          <w:t>Payment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_Toc347993865 \h </w:instrText>
        </w:r>
        <w:r w:rsidR="00FA686C" w:rsidRPr="00E4391B">
          <w:rPr>
            <w:noProof/>
            <w:webHidden/>
          </w:rPr>
        </w:r>
        <w:r w:rsidR="00FA686C" w:rsidRPr="00E4391B">
          <w:rPr>
            <w:noProof/>
            <w:webHidden/>
          </w:rPr>
          <w:fldChar w:fldCharType="separate"/>
        </w:r>
        <w:r w:rsidR="00FA686C" w:rsidRPr="00E4391B">
          <w:rPr>
            <w:noProof/>
            <w:webHidden/>
          </w:rPr>
          <w:t>81</w:t>
        </w:r>
        <w:r w:rsidR="00FA686C" w:rsidRPr="00E4391B">
          <w:rPr>
            <w:noProof/>
            <w:webHidden/>
          </w:rPr>
          <w:fldChar w:fldCharType="end"/>
        </w:r>
      </w:hyperlink>
    </w:p>
    <w:p w14:paraId="27C78761"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6" w:history="1">
        <w:r w:rsidR="00FA686C" w:rsidRPr="00E4391B">
          <w:rPr>
            <w:rStyle w:val="Hyperlink"/>
            <w:noProof/>
          </w:rPr>
          <w:t>5.6</w:t>
        </w:r>
        <w:r w:rsidR="00FA686C" w:rsidRPr="00E4391B">
          <w:rPr>
            <w:rFonts w:ascii="Calibri" w:hAnsi="Calibri"/>
            <w:noProof/>
            <w:sz w:val="22"/>
            <w:szCs w:val="22"/>
            <w:lang w:val="en-ZA" w:eastAsia="en-ZA"/>
          </w:rPr>
          <w:tab/>
        </w:r>
        <w:r w:rsidR="00FA686C" w:rsidRPr="00E4391B">
          <w:rPr>
            <w:rStyle w:val="Hyperlink"/>
            <w:noProof/>
          </w:rPr>
          <w:t>Counterpart Personnel</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_Toc347993866 \h </w:instrText>
        </w:r>
        <w:r w:rsidR="00FA686C" w:rsidRPr="00E4391B">
          <w:rPr>
            <w:noProof/>
            <w:webHidden/>
          </w:rPr>
        </w:r>
        <w:r w:rsidR="00FA686C" w:rsidRPr="00E4391B">
          <w:rPr>
            <w:noProof/>
            <w:webHidden/>
          </w:rPr>
          <w:fldChar w:fldCharType="separate"/>
        </w:r>
        <w:r w:rsidR="00FA686C" w:rsidRPr="00E4391B">
          <w:rPr>
            <w:noProof/>
            <w:webHidden/>
          </w:rPr>
          <w:t>81</w:t>
        </w:r>
        <w:r w:rsidR="00FA686C" w:rsidRPr="00E4391B">
          <w:rPr>
            <w:noProof/>
            <w:webHidden/>
          </w:rPr>
          <w:fldChar w:fldCharType="end"/>
        </w:r>
      </w:hyperlink>
    </w:p>
    <w:p w14:paraId="2CA16251"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7" w:history="1">
        <w:r w:rsidR="00FA686C" w:rsidRPr="00E4391B">
          <w:rPr>
            <w:rStyle w:val="Hyperlink"/>
            <w:noProof/>
          </w:rPr>
          <w:t>6.1</w:t>
        </w:r>
        <w:r w:rsidR="00FA686C" w:rsidRPr="00E4391B">
          <w:rPr>
            <w:rFonts w:ascii="Calibri" w:hAnsi="Calibri"/>
            <w:noProof/>
            <w:sz w:val="22"/>
            <w:szCs w:val="22"/>
            <w:lang w:val="en-ZA" w:eastAsia="en-ZA"/>
          </w:rPr>
          <w:tab/>
        </w:r>
        <w:r w:rsidR="00FA686C" w:rsidRPr="00E4391B">
          <w:rPr>
            <w:rStyle w:val="Hyperlink"/>
            <w:noProof/>
          </w:rPr>
          <w:t>Cost Estimates; Ceiling Amount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_Toc347993867 \h </w:instrText>
        </w:r>
        <w:r w:rsidR="00FA686C" w:rsidRPr="00E4391B">
          <w:rPr>
            <w:noProof/>
            <w:webHidden/>
          </w:rPr>
        </w:r>
        <w:r w:rsidR="00FA686C" w:rsidRPr="00E4391B">
          <w:rPr>
            <w:noProof/>
            <w:webHidden/>
          </w:rPr>
          <w:fldChar w:fldCharType="separate"/>
        </w:r>
        <w:r w:rsidR="00FA686C" w:rsidRPr="00E4391B">
          <w:rPr>
            <w:noProof/>
            <w:webHidden/>
          </w:rPr>
          <w:t>82</w:t>
        </w:r>
        <w:r w:rsidR="00FA686C" w:rsidRPr="00E4391B">
          <w:rPr>
            <w:noProof/>
            <w:webHidden/>
          </w:rPr>
          <w:fldChar w:fldCharType="end"/>
        </w:r>
      </w:hyperlink>
    </w:p>
    <w:p w14:paraId="4645923F"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8" w:history="1">
        <w:r w:rsidR="00FA686C" w:rsidRPr="00E4391B">
          <w:rPr>
            <w:rStyle w:val="Hyperlink"/>
            <w:noProof/>
          </w:rPr>
          <w:t>6.2</w:t>
        </w:r>
        <w:r w:rsidR="00FA686C" w:rsidRPr="00E4391B">
          <w:rPr>
            <w:rFonts w:ascii="Calibri" w:hAnsi="Calibri"/>
            <w:noProof/>
            <w:sz w:val="22"/>
            <w:szCs w:val="22"/>
            <w:lang w:val="en-ZA" w:eastAsia="en-ZA"/>
          </w:rPr>
          <w:tab/>
        </w:r>
        <w:r w:rsidR="00FA686C" w:rsidRPr="00E4391B">
          <w:rPr>
            <w:rStyle w:val="Hyperlink"/>
            <w:noProof/>
          </w:rPr>
          <w:t>Remuneration and Reimbursable Expenses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_Toc347993868 \h </w:instrText>
        </w:r>
        <w:r w:rsidR="00FA686C" w:rsidRPr="00E4391B">
          <w:rPr>
            <w:noProof/>
            <w:webHidden/>
          </w:rPr>
        </w:r>
        <w:r w:rsidR="00FA686C" w:rsidRPr="00E4391B">
          <w:rPr>
            <w:noProof/>
            <w:webHidden/>
          </w:rPr>
          <w:fldChar w:fldCharType="separate"/>
        </w:r>
        <w:r w:rsidR="00FA686C" w:rsidRPr="00E4391B">
          <w:rPr>
            <w:noProof/>
            <w:webHidden/>
          </w:rPr>
          <w:t>82</w:t>
        </w:r>
        <w:r w:rsidR="00FA686C" w:rsidRPr="00E4391B">
          <w:rPr>
            <w:noProof/>
            <w:webHidden/>
          </w:rPr>
          <w:fldChar w:fldCharType="end"/>
        </w:r>
      </w:hyperlink>
    </w:p>
    <w:p w14:paraId="76084609"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69" w:history="1">
        <w:r w:rsidR="00FA686C" w:rsidRPr="00E4391B">
          <w:rPr>
            <w:rStyle w:val="Hyperlink"/>
            <w:noProof/>
          </w:rPr>
          <w:t>6.3</w:t>
        </w:r>
        <w:r w:rsidR="00FA686C" w:rsidRPr="00E4391B">
          <w:rPr>
            <w:rFonts w:ascii="Calibri" w:hAnsi="Calibri"/>
            <w:noProof/>
            <w:sz w:val="22"/>
            <w:szCs w:val="22"/>
            <w:lang w:val="en-ZA" w:eastAsia="en-ZA"/>
          </w:rPr>
          <w:tab/>
        </w:r>
        <w:r w:rsidR="00FA686C" w:rsidRPr="00E4391B">
          <w:rPr>
            <w:rStyle w:val="Hyperlink"/>
            <w:noProof/>
          </w:rPr>
          <w:t>Currency of Payment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_Toc347993869 \h </w:instrText>
        </w:r>
        <w:r w:rsidR="00FA686C" w:rsidRPr="00E4391B">
          <w:rPr>
            <w:noProof/>
            <w:webHidden/>
          </w:rPr>
        </w:r>
        <w:r w:rsidR="00FA686C" w:rsidRPr="00E4391B">
          <w:rPr>
            <w:noProof/>
            <w:webHidden/>
          </w:rPr>
          <w:fldChar w:fldCharType="separate"/>
        </w:r>
        <w:r w:rsidR="00FA686C" w:rsidRPr="00E4391B">
          <w:rPr>
            <w:noProof/>
            <w:webHidden/>
          </w:rPr>
          <w:t>83</w:t>
        </w:r>
        <w:r w:rsidR="00FA686C" w:rsidRPr="00E4391B">
          <w:rPr>
            <w:noProof/>
            <w:webHidden/>
          </w:rPr>
          <w:fldChar w:fldCharType="end"/>
        </w:r>
      </w:hyperlink>
    </w:p>
    <w:p w14:paraId="3673CE97"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70" w:history="1">
        <w:r w:rsidR="00FA686C" w:rsidRPr="00E4391B">
          <w:rPr>
            <w:rStyle w:val="Hyperlink"/>
            <w:noProof/>
          </w:rPr>
          <w:t>6.4</w:t>
        </w:r>
        <w:r w:rsidR="00FA686C" w:rsidRPr="00E4391B">
          <w:rPr>
            <w:rFonts w:ascii="Calibri" w:hAnsi="Calibri"/>
            <w:noProof/>
            <w:sz w:val="22"/>
            <w:szCs w:val="22"/>
            <w:lang w:val="en-ZA" w:eastAsia="en-ZA"/>
          </w:rPr>
          <w:tab/>
        </w:r>
        <w:r w:rsidR="00FA686C" w:rsidRPr="00E4391B">
          <w:rPr>
            <w:rStyle w:val="Hyperlink"/>
            <w:noProof/>
          </w:rPr>
          <w:t>Mode of Billing and Payment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_Toc347993870 \h </w:instrText>
        </w:r>
        <w:r w:rsidR="00FA686C" w:rsidRPr="00E4391B">
          <w:rPr>
            <w:noProof/>
            <w:webHidden/>
          </w:rPr>
        </w:r>
        <w:r w:rsidR="00FA686C" w:rsidRPr="00E4391B">
          <w:rPr>
            <w:noProof/>
            <w:webHidden/>
          </w:rPr>
          <w:fldChar w:fldCharType="separate"/>
        </w:r>
        <w:r w:rsidR="00FA686C" w:rsidRPr="00E4391B">
          <w:rPr>
            <w:noProof/>
            <w:webHidden/>
          </w:rPr>
          <w:t>83</w:t>
        </w:r>
        <w:r w:rsidR="00FA686C" w:rsidRPr="00E4391B">
          <w:rPr>
            <w:noProof/>
            <w:webHidden/>
          </w:rPr>
          <w:fldChar w:fldCharType="end"/>
        </w:r>
      </w:hyperlink>
    </w:p>
    <w:p w14:paraId="13C9527F"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71" w:history="1">
        <w:r w:rsidR="00FA686C" w:rsidRPr="00E4391B">
          <w:rPr>
            <w:rStyle w:val="Hyperlink"/>
            <w:noProof/>
          </w:rPr>
          <w:t>7.1</w:t>
        </w:r>
        <w:r w:rsidR="00FA686C" w:rsidRPr="00E4391B">
          <w:rPr>
            <w:rFonts w:ascii="Calibri" w:hAnsi="Calibri"/>
            <w:noProof/>
            <w:sz w:val="22"/>
            <w:szCs w:val="22"/>
            <w:lang w:val="en-ZA" w:eastAsia="en-ZA"/>
          </w:rPr>
          <w:tab/>
        </w:r>
        <w:r w:rsidR="00FA686C" w:rsidRPr="00E4391B">
          <w:rPr>
            <w:rStyle w:val="Hyperlink"/>
            <w:noProof/>
          </w:rPr>
          <w:t>Good Faith</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_Toc347993871 \h </w:instrText>
        </w:r>
        <w:r w:rsidR="00FA686C" w:rsidRPr="00E4391B">
          <w:rPr>
            <w:noProof/>
            <w:webHidden/>
          </w:rPr>
        </w:r>
        <w:r w:rsidR="00FA686C" w:rsidRPr="00E4391B">
          <w:rPr>
            <w:noProof/>
            <w:webHidden/>
          </w:rPr>
          <w:fldChar w:fldCharType="separate"/>
        </w:r>
        <w:r w:rsidR="00FA686C" w:rsidRPr="00E4391B">
          <w:rPr>
            <w:noProof/>
            <w:webHidden/>
          </w:rPr>
          <w:t>85</w:t>
        </w:r>
        <w:r w:rsidR="00FA686C" w:rsidRPr="00E4391B">
          <w:rPr>
            <w:noProof/>
            <w:webHidden/>
          </w:rPr>
          <w:fldChar w:fldCharType="end"/>
        </w:r>
      </w:hyperlink>
    </w:p>
    <w:p w14:paraId="2D6E8B3C"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72" w:history="1">
        <w:r w:rsidR="00FA686C" w:rsidRPr="00E4391B">
          <w:rPr>
            <w:rStyle w:val="Hyperlink"/>
            <w:noProof/>
          </w:rPr>
          <w:t>7.2</w:t>
        </w:r>
        <w:r w:rsidR="00FA686C" w:rsidRPr="00E4391B">
          <w:rPr>
            <w:rFonts w:ascii="Calibri" w:hAnsi="Calibri"/>
            <w:noProof/>
            <w:sz w:val="22"/>
            <w:szCs w:val="22"/>
            <w:lang w:val="en-ZA" w:eastAsia="en-ZA"/>
          </w:rPr>
          <w:tab/>
        </w:r>
        <w:r w:rsidR="00FA686C" w:rsidRPr="00E4391B">
          <w:rPr>
            <w:rStyle w:val="Hyperlink"/>
            <w:noProof/>
          </w:rPr>
          <w:t>Operation of the Contract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_Toc347993872 \h </w:instrText>
        </w:r>
        <w:r w:rsidR="00FA686C" w:rsidRPr="00E4391B">
          <w:rPr>
            <w:noProof/>
            <w:webHidden/>
          </w:rPr>
        </w:r>
        <w:r w:rsidR="00FA686C" w:rsidRPr="00E4391B">
          <w:rPr>
            <w:noProof/>
            <w:webHidden/>
          </w:rPr>
          <w:fldChar w:fldCharType="separate"/>
        </w:r>
        <w:r w:rsidR="00FA686C" w:rsidRPr="00E4391B">
          <w:rPr>
            <w:noProof/>
            <w:webHidden/>
          </w:rPr>
          <w:t>85</w:t>
        </w:r>
        <w:r w:rsidR="00FA686C" w:rsidRPr="00E4391B">
          <w:rPr>
            <w:noProof/>
            <w:webHidden/>
          </w:rPr>
          <w:fldChar w:fldCharType="end"/>
        </w:r>
      </w:hyperlink>
    </w:p>
    <w:p w14:paraId="04E04003"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73" w:history="1">
        <w:r w:rsidR="00FA686C" w:rsidRPr="00E4391B">
          <w:rPr>
            <w:rStyle w:val="Hyperlink"/>
            <w:noProof/>
            <w:spacing w:val="-3"/>
            <w:lang w:val="en-GB"/>
          </w:rPr>
          <w:t>8.1</w:t>
        </w:r>
        <w:r w:rsidR="00FA686C" w:rsidRPr="00E4391B">
          <w:rPr>
            <w:rFonts w:ascii="Calibri" w:hAnsi="Calibri"/>
            <w:noProof/>
            <w:sz w:val="22"/>
            <w:szCs w:val="22"/>
            <w:lang w:val="en-ZA" w:eastAsia="en-ZA"/>
          </w:rPr>
          <w:tab/>
        </w:r>
        <w:r w:rsidR="00FA686C" w:rsidRPr="00E4391B">
          <w:rPr>
            <w:rStyle w:val="Hyperlink"/>
            <w:noProof/>
          </w:rPr>
          <w:t>Amicable Settlement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_Toc347993873 \h </w:instrText>
        </w:r>
        <w:r w:rsidR="00FA686C" w:rsidRPr="00E4391B">
          <w:rPr>
            <w:noProof/>
            <w:webHidden/>
          </w:rPr>
        </w:r>
        <w:r w:rsidR="00FA686C" w:rsidRPr="00E4391B">
          <w:rPr>
            <w:noProof/>
            <w:webHidden/>
          </w:rPr>
          <w:fldChar w:fldCharType="separate"/>
        </w:r>
        <w:r w:rsidR="00FA686C" w:rsidRPr="00E4391B">
          <w:rPr>
            <w:noProof/>
            <w:webHidden/>
          </w:rPr>
          <w:t>85</w:t>
        </w:r>
        <w:r w:rsidR="00FA686C" w:rsidRPr="00E4391B">
          <w:rPr>
            <w:noProof/>
            <w:webHidden/>
          </w:rPr>
          <w:fldChar w:fldCharType="end"/>
        </w:r>
      </w:hyperlink>
    </w:p>
    <w:p w14:paraId="2A0463F2" w14:textId="77777777" w:rsidR="00FA686C" w:rsidRPr="00E4391B" w:rsidRDefault="00304F6E" w:rsidP="00FA686C">
      <w:pPr>
        <w:pStyle w:val="TOC3"/>
        <w:tabs>
          <w:tab w:val="left" w:pos="2160"/>
        </w:tabs>
        <w:rPr>
          <w:rFonts w:ascii="Calibri" w:hAnsi="Calibri"/>
          <w:noProof/>
          <w:sz w:val="22"/>
          <w:szCs w:val="22"/>
          <w:lang w:val="en-ZA" w:eastAsia="en-ZA"/>
        </w:rPr>
      </w:pPr>
      <w:hyperlink w:anchor="_Toc347993874" w:history="1">
        <w:r w:rsidR="00FA686C" w:rsidRPr="00E4391B">
          <w:rPr>
            <w:rStyle w:val="Hyperlink"/>
            <w:noProof/>
          </w:rPr>
          <w:t>8.2</w:t>
        </w:r>
        <w:r w:rsidR="00FA686C" w:rsidRPr="00E4391B">
          <w:rPr>
            <w:rFonts w:ascii="Calibri" w:hAnsi="Calibri"/>
            <w:noProof/>
            <w:sz w:val="22"/>
            <w:szCs w:val="22"/>
            <w:lang w:val="en-ZA" w:eastAsia="en-ZA"/>
          </w:rPr>
          <w:tab/>
        </w:r>
        <w:r w:rsidR="00FA686C" w:rsidRPr="00E4391B">
          <w:rPr>
            <w:rStyle w:val="Hyperlink"/>
            <w:noProof/>
          </w:rPr>
          <w:t>Dispute Resolution</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_Toc347993874 \h </w:instrText>
        </w:r>
        <w:r w:rsidR="00FA686C" w:rsidRPr="00E4391B">
          <w:rPr>
            <w:noProof/>
            <w:webHidden/>
          </w:rPr>
        </w:r>
        <w:r w:rsidR="00FA686C" w:rsidRPr="00E4391B">
          <w:rPr>
            <w:noProof/>
            <w:webHidden/>
          </w:rPr>
          <w:fldChar w:fldCharType="separate"/>
        </w:r>
        <w:r w:rsidR="00FA686C" w:rsidRPr="00E4391B">
          <w:rPr>
            <w:noProof/>
            <w:webHidden/>
          </w:rPr>
          <w:t>86</w:t>
        </w:r>
        <w:r w:rsidR="00FA686C" w:rsidRPr="00E4391B">
          <w:rPr>
            <w:noProof/>
            <w:webHidden/>
          </w:rPr>
          <w:fldChar w:fldCharType="end"/>
        </w:r>
      </w:hyperlink>
    </w:p>
    <w:p w14:paraId="057AFEE1" w14:textId="77777777" w:rsidR="00FA686C" w:rsidRPr="00E4391B" w:rsidRDefault="00304F6E" w:rsidP="00FA686C">
      <w:pPr>
        <w:pStyle w:val="TOC1"/>
        <w:rPr>
          <w:rFonts w:ascii="Calibri" w:hAnsi="Calibri"/>
          <w:caps/>
          <w:noProof/>
          <w:sz w:val="22"/>
          <w:szCs w:val="22"/>
          <w:lang w:val="en-ZA" w:eastAsia="en-ZA"/>
        </w:rPr>
      </w:pPr>
      <w:hyperlink w:anchor="_Toc347993875" w:history="1">
        <w:r w:rsidR="00FA686C" w:rsidRPr="00E4391B">
          <w:rPr>
            <w:rStyle w:val="Hyperlink"/>
            <w:noProof/>
          </w:rPr>
          <w:t>III. Special Conditions of Contract</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_Toc347993875 \h </w:instrText>
        </w:r>
        <w:r w:rsidR="00FA686C" w:rsidRPr="00E4391B">
          <w:rPr>
            <w:noProof/>
            <w:webHidden/>
          </w:rPr>
        </w:r>
        <w:r w:rsidR="00FA686C" w:rsidRPr="00E4391B">
          <w:rPr>
            <w:noProof/>
            <w:webHidden/>
          </w:rPr>
          <w:fldChar w:fldCharType="separate"/>
        </w:r>
        <w:r w:rsidR="00FA686C" w:rsidRPr="00E4391B">
          <w:rPr>
            <w:noProof/>
            <w:webHidden/>
          </w:rPr>
          <w:t>87</w:t>
        </w:r>
        <w:r w:rsidR="00FA686C" w:rsidRPr="00E4391B">
          <w:rPr>
            <w:noProof/>
            <w:webHidden/>
          </w:rPr>
          <w:fldChar w:fldCharType="end"/>
        </w:r>
      </w:hyperlink>
    </w:p>
    <w:p w14:paraId="5A90A78C" w14:textId="77777777" w:rsidR="00FA686C" w:rsidRPr="00E4391B" w:rsidRDefault="00304F6E" w:rsidP="00FA686C">
      <w:pPr>
        <w:pStyle w:val="TOC1"/>
        <w:rPr>
          <w:rFonts w:ascii="Calibri" w:hAnsi="Calibri"/>
          <w:caps/>
          <w:noProof/>
          <w:sz w:val="22"/>
          <w:szCs w:val="22"/>
          <w:lang w:val="en-ZA" w:eastAsia="en-ZA"/>
        </w:rPr>
      </w:pPr>
      <w:hyperlink w:anchor="_Toc347993876" w:history="1">
        <w:r w:rsidR="00FA686C" w:rsidRPr="00E4391B">
          <w:rPr>
            <w:rStyle w:val="Hyperlink"/>
            <w:noProof/>
          </w:rPr>
          <w:t>IV. Appendices</w:t>
        </w:r>
        <w:r w:rsidR="00FA686C" w:rsidRPr="00E4391B">
          <w:rPr>
            <w:noProof/>
            <w:webHidden/>
          </w:rPr>
          <w:tab/>
        </w:r>
        <w:r w:rsidR="00FA686C" w:rsidRPr="00E4391B">
          <w:rPr>
            <w:noProof/>
            <w:webHidden/>
          </w:rPr>
          <w:fldChar w:fldCharType="begin"/>
        </w:r>
        <w:r w:rsidR="00FA686C" w:rsidRPr="00E4391B">
          <w:rPr>
            <w:noProof/>
            <w:webHidden/>
          </w:rPr>
          <w:instrText xml:space="preserve"> PAGEREF _Toc347993876 \h </w:instrText>
        </w:r>
        <w:r w:rsidR="00FA686C" w:rsidRPr="00E4391B">
          <w:rPr>
            <w:noProof/>
            <w:webHidden/>
          </w:rPr>
        </w:r>
        <w:r w:rsidR="00FA686C" w:rsidRPr="00E4391B">
          <w:rPr>
            <w:noProof/>
            <w:webHidden/>
          </w:rPr>
          <w:fldChar w:fldCharType="separate"/>
        </w:r>
        <w:r w:rsidR="00FA686C" w:rsidRPr="00E4391B">
          <w:rPr>
            <w:noProof/>
            <w:webHidden/>
          </w:rPr>
          <w:t>93</w:t>
        </w:r>
        <w:r w:rsidR="00FA686C" w:rsidRPr="00E4391B">
          <w:rPr>
            <w:noProof/>
            <w:webHidden/>
          </w:rPr>
          <w:fldChar w:fldCharType="end"/>
        </w:r>
      </w:hyperlink>
    </w:p>
    <w:p w14:paraId="7A788D55" w14:textId="77777777" w:rsidR="00FA686C" w:rsidRPr="00E4391B" w:rsidRDefault="00FA686C" w:rsidP="00FA686C">
      <w:pPr>
        <w:tabs>
          <w:tab w:val="right" w:pos="9000"/>
        </w:tabs>
      </w:pPr>
      <w:r w:rsidRPr="00E4391B">
        <w:fldChar w:fldCharType="end"/>
      </w:r>
      <w:r w:rsidRPr="00E4391B">
        <w:tab/>
      </w:r>
    </w:p>
    <w:p w14:paraId="7DD2F029" w14:textId="77777777" w:rsidR="00FA686C" w:rsidRPr="00E4391B" w:rsidRDefault="00FA686C" w:rsidP="00FA686C">
      <w:pPr>
        <w:pStyle w:val="BankNormal"/>
        <w:spacing w:after="0"/>
        <w:rPr>
          <w:lang w:val="en-GB" w:eastAsia="it-IT"/>
        </w:rPr>
      </w:pPr>
    </w:p>
    <w:p w14:paraId="20543F85" w14:textId="77777777" w:rsidR="00FA686C" w:rsidRPr="00E4391B" w:rsidRDefault="00FA686C" w:rsidP="005241D9">
      <w:pPr>
        <w:pStyle w:val="BankNormal"/>
        <w:numPr>
          <w:ilvl w:val="0"/>
          <w:numId w:val="16"/>
        </w:numPr>
        <w:tabs>
          <w:tab w:val="clear" w:pos="431"/>
        </w:tabs>
        <w:spacing w:after="0"/>
        <w:ind w:left="0" w:firstLine="0"/>
        <w:rPr>
          <w:lang w:val="en-GB" w:eastAsia="it-IT"/>
        </w:rPr>
        <w:sectPr w:rsidR="00FA686C" w:rsidRPr="00E4391B" w:rsidSect="00FA686C">
          <w:headerReference w:type="even" r:id="rId26"/>
          <w:headerReference w:type="default" r:id="rId27"/>
          <w:footerReference w:type="default" r:id="rId28"/>
          <w:headerReference w:type="first" r:id="rId29"/>
          <w:type w:val="nextColumn"/>
          <w:pgSz w:w="12242" w:h="15842" w:code="1"/>
          <w:pgMar w:top="1440" w:right="1440" w:bottom="1728" w:left="1728" w:header="720" w:footer="720" w:gutter="0"/>
          <w:paperSrc w:first="15" w:other="15"/>
          <w:cols w:space="720"/>
          <w:noEndnote/>
          <w:titlePg/>
        </w:sectPr>
      </w:pPr>
    </w:p>
    <w:p w14:paraId="5B159713" w14:textId="77777777" w:rsidR="00FA686C" w:rsidRPr="00E4391B" w:rsidRDefault="00FA686C" w:rsidP="00FA686C"/>
    <w:p w14:paraId="665191DC" w14:textId="77777777" w:rsidR="00FA686C" w:rsidRPr="00E4391B" w:rsidRDefault="00FA686C" w:rsidP="00FA686C">
      <w:pPr>
        <w:pStyle w:val="A1-Heading1"/>
        <w:rPr>
          <w:sz w:val="24"/>
          <w:szCs w:val="24"/>
        </w:rPr>
      </w:pPr>
      <w:bookmarkStart w:id="6" w:name="_Toc347993822"/>
      <w:r w:rsidRPr="00E4391B">
        <w:rPr>
          <w:sz w:val="24"/>
          <w:szCs w:val="24"/>
        </w:rPr>
        <w:t>I.  Form of Contract</w:t>
      </w:r>
      <w:bookmarkEnd w:id="6"/>
    </w:p>
    <w:p w14:paraId="62559C95" w14:textId="77777777" w:rsidR="00FA686C" w:rsidRPr="00E4391B" w:rsidRDefault="00FA686C" w:rsidP="00FA686C"/>
    <w:p w14:paraId="0964DD0B" w14:textId="77777777" w:rsidR="00FA686C" w:rsidRPr="00E4391B" w:rsidRDefault="00FA686C" w:rsidP="00FA686C">
      <w:pPr>
        <w:jc w:val="center"/>
      </w:pPr>
      <w:r w:rsidRPr="00E4391B">
        <w:t xml:space="preserve">(Text in brackets </w:t>
      </w:r>
      <w:proofErr w:type="gramStart"/>
      <w:r w:rsidRPr="00E4391B">
        <w:t>[ ]</w:t>
      </w:r>
      <w:proofErr w:type="gramEnd"/>
      <w:r w:rsidRPr="00E4391B">
        <w:t xml:space="preserve"> is optional; all notes should be deleted in final text)</w:t>
      </w:r>
    </w:p>
    <w:p w14:paraId="7D80AB76" w14:textId="77777777" w:rsidR="00FA686C" w:rsidRPr="00E4391B" w:rsidRDefault="00FA686C" w:rsidP="00FA686C"/>
    <w:p w14:paraId="4C3EBE1C" w14:textId="77777777" w:rsidR="00FA686C" w:rsidRPr="00E4391B" w:rsidRDefault="00FA686C" w:rsidP="00FA686C"/>
    <w:p w14:paraId="1E1015E9" w14:textId="77777777" w:rsidR="00FA686C" w:rsidRPr="00E4391B" w:rsidRDefault="00FA686C" w:rsidP="00FA686C">
      <w:pPr>
        <w:jc w:val="both"/>
      </w:pPr>
      <w:r w:rsidRPr="00E4391B">
        <w:t xml:space="preserve">This CONTRACT (hereinafter called the “Contract”) is made this the [day] day of the month of [month], [year], between, on the one hand, [name of Contracting Authority] (hereinafter called the “Contracting Authority”) and, on the other hand, [name of </w:t>
      </w:r>
      <w:r w:rsidRPr="00E4391B">
        <w:rPr>
          <w:iCs/>
        </w:rPr>
        <w:t>Contractor</w:t>
      </w:r>
      <w:r w:rsidRPr="00E4391B">
        <w:t>] (hereinafter called the “Contractor”).</w:t>
      </w:r>
    </w:p>
    <w:p w14:paraId="6A254809" w14:textId="77777777" w:rsidR="00FA686C" w:rsidRPr="00E4391B" w:rsidRDefault="00FA686C" w:rsidP="00FA686C">
      <w:pPr>
        <w:jc w:val="both"/>
      </w:pPr>
    </w:p>
    <w:p w14:paraId="33496A8B" w14:textId="77777777" w:rsidR="00FA686C" w:rsidRPr="00E4391B" w:rsidRDefault="00FA686C" w:rsidP="00FA686C">
      <w:pPr>
        <w:jc w:val="both"/>
      </w:pPr>
      <w:r w:rsidRPr="00E4391B">
        <w:t>[</w:t>
      </w:r>
      <w:r w:rsidRPr="00E4391B">
        <w:rPr>
          <w:b/>
        </w:rPr>
        <w:t>Note</w:t>
      </w:r>
      <w:r w:rsidRPr="00E4391B">
        <w:t xml:space="preserve">: If the </w:t>
      </w:r>
      <w:r w:rsidRPr="00E4391B">
        <w:rPr>
          <w:iCs/>
        </w:rPr>
        <w:t>Contractor</w:t>
      </w:r>
      <w:r w:rsidRPr="00E4391B">
        <w:t xml:space="preserve"> consist of more than one entity, the above should be partially amended to read as follows: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[name of </w:t>
      </w:r>
      <w:r w:rsidRPr="00E4391B">
        <w:rPr>
          <w:iCs/>
        </w:rPr>
        <w:t>Contractor</w:t>
      </w:r>
      <w:r w:rsidRPr="00E4391B">
        <w:t xml:space="preserve">] and [name of </w:t>
      </w:r>
      <w:r w:rsidRPr="00E4391B">
        <w:rPr>
          <w:iCs/>
        </w:rPr>
        <w:t>Contractor</w:t>
      </w:r>
      <w:r w:rsidRPr="00E4391B">
        <w:t>] (hereinafter called the “Contractor”).]</w:t>
      </w:r>
    </w:p>
    <w:p w14:paraId="22893834" w14:textId="77777777" w:rsidR="00FA686C" w:rsidRPr="00E4391B" w:rsidRDefault="00FA686C" w:rsidP="00FA686C">
      <w:pPr>
        <w:jc w:val="both"/>
      </w:pPr>
    </w:p>
    <w:p w14:paraId="053DF757" w14:textId="77777777" w:rsidR="00FA686C" w:rsidRPr="00E4391B" w:rsidRDefault="00FA686C" w:rsidP="00FA686C">
      <w:pPr>
        <w:jc w:val="both"/>
      </w:pPr>
      <w:r w:rsidRPr="00E4391B">
        <w:t>WHEREAS</w:t>
      </w:r>
    </w:p>
    <w:p w14:paraId="35466CEB" w14:textId="77777777" w:rsidR="00FA686C" w:rsidRPr="00E4391B" w:rsidRDefault="00FA686C" w:rsidP="00FA686C">
      <w:pPr>
        <w:ind w:left="1440" w:hanging="720"/>
        <w:jc w:val="both"/>
      </w:pPr>
    </w:p>
    <w:p w14:paraId="69CD4291" w14:textId="77777777" w:rsidR="00FA686C" w:rsidRPr="00E4391B" w:rsidRDefault="00FA686C" w:rsidP="00FA686C">
      <w:pPr>
        <w:ind w:left="1260" w:hanging="540"/>
        <w:jc w:val="both"/>
      </w:pPr>
      <w:r w:rsidRPr="00E4391B">
        <w:t>(a)</w:t>
      </w:r>
      <w:r w:rsidRPr="00E4391B">
        <w:tab/>
        <w:t>the Contracting Authority has requested the Contractor to provide certain consulting services as defined in this Contract (hereinafter called the “Services”);</w:t>
      </w:r>
    </w:p>
    <w:p w14:paraId="027FB4A8" w14:textId="77777777" w:rsidR="00FA686C" w:rsidRPr="00E4391B" w:rsidRDefault="00FA686C" w:rsidP="00FA686C">
      <w:pPr>
        <w:ind w:left="1440" w:hanging="720"/>
        <w:jc w:val="both"/>
      </w:pPr>
    </w:p>
    <w:p w14:paraId="78424DCC" w14:textId="77777777" w:rsidR="00FA686C" w:rsidRPr="00E4391B" w:rsidRDefault="00FA686C" w:rsidP="00FA686C">
      <w:pPr>
        <w:ind w:left="1260" w:hanging="540"/>
        <w:jc w:val="both"/>
      </w:pPr>
      <w:r w:rsidRPr="00E4391B">
        <w:t>(b)</w:t>
      </w:r>
      <w:r w:rsidRPr="00E4391B">
        <w:tab/>
        <w:t>the Contractor, having demonstrated to the Contracting Authority that he has the required professional skills, personnel and technical resources, has agreed to provide the Services on the terms and conditions set forth in this Contract;</w:t>
      </w:r>
    </w:p>
    <w:p w14:paraId="22AF70DE" w14:textId="77777777" w:rsidR="00FA686C" w:rsidRPr="00E4391B" w:rsidRDefault="00FA686C" w:rsidP="00FA686C">
      <w:pPr>
        <w:ind w:left="1440" w:hanging="720"/>
        <w:jc w:val="both"/>
      </w:pPr>
    </w:p>
    <w:p w14:paraId="3F89B277" w14:textId="77777777" w:rsidR="00FA686C" w:rsidRPr="00E4391B" w:rsidRDefault="00FA686C" w:rsidP="00FA686C">
      <w:pPr>
        <w:ind w:left="1440" w:hanging="720"/>
        <w:jc w:val="both"/>
      </w:pPr>
    </w:p>
    <w:p w14:paraId="20905374" w14:textId="77777777" w:rsidR="00FA686C" w:rsidRPr="00E4391B" w:rsidRDefault="00FA686C" w:rsidP="00FA686C">
      <w:r w:rsidRPr="00E4391B">
        <w:t xml:space="preserve">NOW THEREFORE the </w:t>
      </w:r>
      <w:proofErr w:type="gramStart"/>
      <w:r w:rsidRPr="00E4391B">
        <w:t>parties  hereby</w:t>
      </w:r>
      <w:proofErr w:type="gramEnd"/>
      <w:r w:rsidRPr="00E4391B">
        <w:t xml:space="preserve"> agree as follows:</w:t>
      </w:r>
    </w:p>
    <w:p w14:paraId="5BDE42E9" w14:textId="77777777" w:rsidR="00FA686C" w:rsidRPr="00E4391B" w:rsidRDefault="00FA686C" w:rsidP="00FA686C"/>
    <w:p w14:paraId="78B9C034" w14:textId="77777777" w:rsidR="00FA686C" w:rsidRPr="00E4391B" w:rsidRDefault="00FA686C" w:rsidP="00FA686C">
      <w:r w:rsidRPr="00E4391B">
        <w:t>1.</w:t>
      </w:r>
      <w:r w:rsidRPr="00E4391B">
        <w:tab/>
        <w:t>The following documents attached hereto shall be deemed to form an integral part of this Contract:</w:t>
      </w:r>
    </w:p>
    <w:p w14:paraId="090F89BF" w14:textId="77777777" w:rsidR="00FA686C" w:rsidRPr="00E4391B" w:rsidRDefault="00FA686C" w:rsidP="00FA686C"/>
    <w:p w14:paraId="34242BCB" w14:textId="77777777" w:rsidR="00FA686C" w:rsidRPr="00E4391B" w:rsidRDefault="00FA686C" w:rsidP="00FA686C">
      <w:r w:rsidRPr="00E4391B">
        <w:t>(a)</w:t>
      </w:r>
      <w:r w:rsidRPr="00E4391B">
        <w:tab/>
        <w:t>The General Conditions of Contract;</w:t>
      </w:r>
    </w:p>
    <w:p w14:paraId="6AB0E88E" w14:textId="77777777" w:rsidR="00FA686C" w:rsidRPr="00E4391B" w:rsidRDefault="00FA686C" w:rsidP="00FA686C">
      <w:r w:rsidRPr="00E4391B">
        <w:t>(b)</w:t>
      </w:r>
      <w:r w:rsidRPr="00E4391B">
        <w:tab/>
        <w:t>The Special Conditions of Contract;</w:t>
      </w:r>
    </w:p>
    <w:p w14:paraId="1FD67950" w14:textId="77777777" w:rsidR="00FA686C" w:rsidRPr="00E4391B" w:rsidRDefault="00FA686C" w:rsidP="00FA686C">
      <w:r w:rsidRPr="00E4391B">
        <w:t>(c)</w:t>
      </w:r>
      <w:r w:rsidRPr="00E4391B">
        <w:tab/>
        <w:t xml:space="preserve">The following Appendices:  </w:t>
      </w:r>
    </w:p>
    <w:p w14:paraId="01F8B0DB" w14:textId="77777777" w:rsidR="00FA686C" w:rsidRPr="00E4391B" w:rsidRDefault="00FA686C" w:rsidP="00FA686C"/>
    <w:p w14:paraId="3CA57D47" w14:textId="77777777" w:rsidR="00FA686C" w:rsidRPr="00E4391B" w:rsidRDefault="00FA686C" w:rsidP="00FA686C">
      <w:pPr>
        <w:tabs>
          <w:tab w:val="left" w:pos="2880"/>
        </w:tabs>
        <w:ind w:left="540" w:firstLine="720"/>
      </w:pPr>
      <w:r w:rsidRPr="00E4391B">
        <w:t>Appendix A:</w:t>
      </w:r>
      <w:r w:rsidRPr="00E4391B">
        <w:tab/>
        <w:t>Terms of Reference</w:t>
      </w:r>
    </w:p>
    <w:p w14:paraId="33C3DDB8" w14:textId="77777777" w:rsidR="00FA686C" w:rsidRPr="00E4391B" w:rsidRDefault="00FA686C" w:rsidP="00FA686C">
      <w:pPr>
        <w:tabs>
          <w:tab w:val="left" w:pos="2880"/>
        </w:tabs>
        <w:ind w:left="720" w:firstLine="540"/>
      </w:pPr>
      <w:r w:rsidRPr="00E4391B">
        <w:t>Appendix B:</w:t>
      </w:r>
      <w:r w:rsidRPr="00E4391B">
        <w:tab/>
        <w:t>Technical Proposal</w:t>
      </w:r>
    </w:p>
    <w:p w14:paraId="7C1DACEA" w14:textId="77777777" w:rsidR="00FA686C" w:rsidRPr="00E4391B" w:rsidRDefault="00FA686C" w:rsidP="00FA686C">
      <w:pPr>
        <w:tabs>
          <w:tab w:val="left" w:pos="2880"/>
          <w:tab w:val="left" w:pos="2977"/>
          <w:tab w:val="left" w:pos="7650"/>
          <w:tab w:val="left" w:pos="8010"/>
        </w:tabs>
        <w:ind w:left="1260"/>
        <w:jc w:val="both"/>
      </w:pPr>
      <w:r w:rsidRPr="00E4391B">
        <w:t>Appendix C:</w:t>
      </w:r>
      <w:r w:rsidRPr="00E4391B">
        <w:tab/>
        <w:t xml:space="preserve">Financial Proposal </w:t>
      </w:r>
    </w:p>
    <w:p w14:paraId="197F7B61" w14:textId="77777777" w:rsidR="00FA686C" w:rsidRPr="00E4391B" w:rsidRDefault="00FA686C" w:rsidP="00FA686C">
      <w:pPr>
        <w:tabs>
          <w:tab w:val="left" w:pos="2880"/>
          <w:tab w:val="left" w:pos="2977"/>
          <w:tab w:val="left" w:pos="7650"/>
          <w:tab w:val="left" w:pos="8010"/>
        </w:tabs>
        <w:ind w:left="1260"/>
        <w:jc w:val="both"/>
        <w:rPr>
          <w:iCs/>
        </w:rPr>
      </w:pPr>
      <w:r w:rsidRPr="00E4391B">
        <w:t>Appendix D:</w:t>
      </w:r>
      <w:r w:rsidRPr="00E4391B">
        <w:tab/>
        <w:t>Form of Advance Payments Guarantee</w:t>
      </w:r>
    </w:p>
    <w:p w14:paraId="4AAD0125" w14:textId="77777777" w:rsidR="00FA686C" w:rsidRPr="00E4391B" w:rsidRDefault="00FA686C" w:rsidP="00FA686C">
      <w:pPr>
        <w:jc w:val="both"/>
      </w:pPr>
    </w:p>
    <w:p w14:paraId="6A11B82A" w14:textId="77777777" w:rsidR="00FA686C" w:rsidRPr="00E4391B" w:rsidRDefault="00FA686C" w:rsidP="00FA686C">
      <w:pPr>
        <w:ind w:left="720" w:hanging="720"/>
        <w:jc w:val="both"/>
      </w:pPr>
      <w:r w:rsidRPr="00E4391B">
        <w:t>2.</w:t>
      </w:r>
      <w:r w:rsidRPr="00E4391B">
        <w:tab/>
        <w:t>The mutual rights and obligations of the Contracting Authority and the Contractor shall be as set forth in the Contract, in particular:</w:t>
      </w:r>
    </w:p>
    <w:p w14:paraId="44D3074A" w14:textId="77777777" w:rsidR="00FA686C" w:rsidRPr="00E4391B" w:rsidRDefault="00FA686C" w:rsidP="00FA686C">
      <w:pPr>
        <w:jc w:val="both"/>
      </w:pPr>
    </w:p>
    <w:p w14:paraId="6ECB682A" w14:textId="77777777" w:rsidR="00FA686C" w:rsidRPr="00E4391B" w:rsidRDefault="00FA686C" w:rsidP="00FA686C">
      <w:pPr>
        <w:ind w:left="1440" w:hanging="720"/>
        <w:jc w:val="both"/>
      </w:pPr>
      <w:r w:rsidRPr="00E4391B">
        <w:lastRenderedPageBreak/>
        <w:t>(a)</w:t>
      </w:r>
      <w:r w:rsidRPr="00E4391B">
        <w:tab/>
        <w:t>the Contractor shall carry out the Services in accordance with the provisions of the Contract; and</w:t>
      </w:r>
    </w:p>
    <w:p w14:paraId="0C67FBA3" w14:textId="77777777" w:rsidR="00FA686C" w:rsidRPr="00E4391B" w:rsidRDefault="00FA686C" w:rsidP="00FA686C">
      <w:pPr>
        <w:ind w:left="1440" w:hanging="720"/>
        <w:jc w:val="both"/>
      </w:pPr>
      <w:r w:rsidRPr="00E4391B">
        <w:t>(b)</w:t>
      </w:r>
      <w:r w:rsidRPr="00E4391B">
        <w:tab/>
        <w:t>the Contracting Authority shall make payments to the Contractor in accordance with the provisions of the Contract.</w:t>
      </w:r>
    </w:p>
    <w:p w14:paraId="0C2D50BE" w14:textId="77777777" w:rsidR="00FA686C" w:rsidRPr="00E4391B" w:rsidRDefault="00FA686C" w:rsidP="00FA686C">
      <w:pPr>
        <w:jc w:val="both"/>
      </w:pPr>
    </w:p>
    <w:p w14:paraId="417F492A" w14:textId="77777777" w:rsidR="00FA686C" w:rsidRPr="00E4391B" w:rsidRDefault="00FA686C" w:rsidP="00FA686C">
      <w:pPr>
        <w:jc w:val="both"/>
      </w:pPr>
    </w:p>
    <w:p w14:paraId="4B269651" w14:textId="77777777" w:rsidR="00FA686C" w:rsidRPr="00E4391B" w:rsidRDefault="00FA686C" w:rsidP="00FA686C">
      <w:pPr>
        <w:jc w:val="both"/>
      </w:pPr>
      <w:r w:rsidRPr="00E4391B">
        <w:t>IN WITNESS WHEREOF, the Parties hereto have caused this Contract to be signed in their respective names as of the day and year first above written.</w:t>
      </w:r>
    </w:p>
    <w:p w14:paraId="226174E6" w14:textId="77777777" w:rsidR="00FA686C" w:rsidRPr="00E4391B" w:rsidRDefault="00FA686C" w:rsidP="00FA686C"/>
    <w:p w14:paraId="0FCE5C5F" w14:textId="77777777" w:rsidR="00FA686C" w:rsidRPr="00E4391B" w:rsidRDefault="00FA686C" w:rsidP="00FA686C">
      <w:r w:rsidRPr="00E4391B">
        <w:t>For and on behalf of [name of Contracting Authority]</w:t>
      </w:r>
    </w:p>
    <w:p w14:paraId="7ABA608E" w14:textId="77777777" w:rsidR="00FA686C" w:rsidRPr="00E4391B" w:rsidRDefault="00FA686C" w:rsidP="00FA686C"/>
    <w:p w14:paraId="5B1722B1" w14:textId="77777777" w:rsidR="00FA686C" w:rsidRPr="00E4391B" w:rsidRDefault="00FA686C" w:rsidP="00FA686C">
      <w:pPr>
        <w:tabs>
          <w:tab w:val="left" w:pos="5760"/>
        </w:tabs>
      </w:pPr>
      <w:r w:rsidRPr="00E4391B">
        <w:rPr>
          <w:u w:val="single"/>
        </w:rPr>
        <w:tab/>
      </w:r>
    </w:p>
    <w:p w14:paraId="219ACAED" w14:textId="77777777" w:rsidR="00FA686C" w:rsidRPr="00E4391B" w:rsidRDefault="00FA686C" w:rsidP="00FA686C">
      <w:r w:rsidRPr="00E4391B">
        <w:t>[Authorized Representative]</w:t>
      </w:r>
    </w:p>
    <w:p w14:paraId="4A67ABC8" w14:textId="77777777" w:rsidR="00FA686C" w:rsidRPr="00E4391B" w:rsidRDefault="00FA686C" w:rsidP="00FA686C"/>
    <w:p w14:paraId="0635EEA7" w14:textId="77777777" w:rsidR="00FA686C" w:rsidRPr="00E4391B" w:rsidRDefault="00FA686C" w:rsidP="00FA686C">
      <w:r w:rsidRPr="00E4391B">
        <w:t xml:space="preserve">For and on behalf of [name of </w:t>
      </w:r>
      <w:r w:rsidRPr="00E4391B">
        <w:rPr>
          <w:iCs/>
        </w:rPr>
        <w:t>Contractor</w:t>
      </w:r>
      <w:r w:rsidRPr="00E4391B">
        <w:t>]</w:t>
      </w:r>
    </w:p>
    <w:p w14:paraId="5E112BB9" w14:textId="77777777" w:rsidR="00FA686C" w:rsidRPr="00E4391B" w:rsidRDefault="00FA686C" w:rsidP="00FA686C"/>
    <w:p w14:paraId="53C734BE" w14:textId="77777777" w:rsidR="00FA686C" w:rsidRPr="00E4391B" w:rsidRDefault="00FA686C" w:rsidP="00FA686C">
      <w:pPr>
        <w:tabs>
          <w:tab w:val="left" w:pos="5760"/>
        </w:tabs>
      </w:pPr>
      <w:r w:rsidRPr="00E4391B">
        <w:rPr>
          <w:u w:val="single"/>
        </w:rPr>
        <w:tab/>
      </w:r>
    </w:p>
    <w:p w14:paraId="1C3F4361" w14:textId="77777777" w:rsidR="00FA686C" w:rsidRPr="00E4391B" w:rsidRDefault="00FA686C" w:rsidP="00FA686C">
      <w:r w:rsidRPr="00E4391B">
        <w:t>[Authorized Representative]</w:t>
      </w:r>
    </w:p>
    <w:p w14:paraId="4208985C" w14:textId="77777777" w:rsidR="00FA686C" w:rsidRPr="00E4391B" w:rsidRDefault="00FA686C" w:rsidP="00FA686C"/>
    <w:p w14:paraId="5EC9DD22" w14:textId="77777777" w:rsidR="00FA686C" w:rsidRPr="00E4391B" w:rsidRDefault="00FA686C" w:rsidP="00FA686C">
      <w:r w:rsidRPr="00E4391B">
        <w:t>[</w:t>
      </w:r>
      <w:r w:rsidRPr="00E4391B">
        <w:rPr>
          <w:b/>
        </w:rPr>
        <w:t>Note</w:t>
      </w:r>
      <w:r w:rsidRPr="00E4391B">
        <w:t xml:space="preserve">:  If the </w:t>
      </w:r>
      <w:r w:rsidRPr="00E4391B">
        <w:rPr>
          <w:iCs/>
        </w:rPr>
        <w:t xml:space="preserve">Contractor </w:t>
      </w:r>
      <w:r w:rsidRPr="00E4391B">
        <w:t>consists of more than one entity, all these entities should appear as signatories, e.g., in the following manner:]</w:t>
      </w:r>
    </w:p>
    <w:p w14:paraId="013547C8" w14:textId="77777777" w:rsidR="00FA686C" w:rsidRPr="00E4391B" w:rsidRDefault="00FA686C" w:rsidP="00FA686C"/>
    <w:p w14:paraId="740F82BE" w14:textId="77777777" w:rsidR="00FA686C" w:rsidRPr="00E4391B" w:rsidRDefault="00FA686C" w:rsidP="00FA686C">
      <w:r w:rsidRPr="00E4391B">
        <w:t>For and on behalf of each of the Members of the Contractor</w:t>
      </w:r>
    </w:p>
    <w:p w14:paraId="1217B0FB" w14:textId="77777777" w:rsidR="00FA686C" w:rsidRPr="00E4391B" w:rsidRDefault="00FA686C" w:rsidP="00FA686C"/>
    <w:p w14:paraId="31ED593D" w14:textId="77777777" w:rsidR="00FA686C" w:rsidRPr="00E4391B" w:rsidRDefault="00FA686C" w:rsidP="00FA686C">
      <w:r w:rsidRPr="00E4391B">
        <w:t>[name of member]</w:t>
      </w:r>
    </w:p>
    <w:p w14:paraId="79853AA5" w14:textId="77777777" w:rsidR="00FA686C" w:rsidRPr="00E4391B" w:rsidRDefault="00FA686C" w:rsidP="00FA686C"/>
    <w:p w14:paraId="0727C2B5" w14:textId="77777777" w:rsidR="00FA686C" w:rsidRPr="00E4391B" w:rsidRDefault="00FA686C" w:rsidP="00FA686C">
      <w:pPr>
        <w:tabs>
          <w:tab w:val="left" w:pos="5760"/>
        </w:tabs>
      </w:pPr>
      <w:r w:rsidRPr="00E4391B">
        <w:rPr>
          <w:u w:val="single"/>
        </w:rPr>
        <w:tab/>
      </w:r>
    </w:p>
    <w:p w14:paraId="1B65497C" w14:textId="77777777" w:rsidR="00FA686C" w:rsidRPr="00E4391B" w:rsidRDefault="00FA686C" w:rsidP="00FA686C">
      <w:r w:rsidRPr="00E4391B">
        <w:t>[Authorized Representative]</w:t>
      </w:r>
    </w:p>
    <w:p w14:paraId="17C0E893" w14:textId="77777777" w:rsidR="00FA686C" w:rsidRPr="00E4391B" w:rsidRDefault="00FA686C" w:rsidP="00FA686C"/>
    <w:p w14:paraId="5EA710AA" w14:textId="77777777" w:rsidR="00FA686C" w:rsidRPr="00E4391B" w:rsidRDefault="00FA686C" w:rsidP="00FA686C">
      <w:r w:rsidRPr="00E4391B">
        <w:t>[name of member]</w:t>
      </w:r>
    </w:p>
    <w:p w14:paraId="4A372B9D" w14:textId="77777777" w:rsidR="00FA686C" w:rsidRPr="00E4391B" w:rsidRDefault="00FA686C" w:rsidP="00FA686C"/>
    <w:p w14:paraId="4191086B" w14:textId="77777777" w:rsidR="00FA686C" w:rsidRPr="00E4391B" w:rsidRDefault="00FA686C" w:rsidP="00FA686C">
      <w:pPr>
        <w:tabs>
          <w:tab w:val="left" w:pos="5760"/>
        </w:tabs>
      </w:pPr>
      <w:r w:rsidRPr="00E4391B">
        <w:rPr>
          <w:u w:val="single"/>
        </w:rPr>
        <w:tab/>
      </w:r>
    </w:p>
    <w:p w14:paraId="73FCB74D" w14:textId="77777777" w:rsidR="00FA686C" w:rsidRPr="00E4391B" w:rsidRDefault="00FA686C" w:rsidP="00FA686C">
      <w:r w:rsidRPr="00E4391B">
        <w:t>[Authorized Representative]</w:t>
      </w:r>
    </w:p>
    <w:p w14:paraId="4110FB49" w14:textId="77777777" w:rsidR="00FA686C" w:rsidRPr="00E4391B" w:rsidRDefault="00FA686C" w:rsidP="00FA686C"/>
    <w:p w14:paraId="4384F22A" w14:textId="77777777" w:rsidR="00FA686C" w:rsidRPr="00E4391B" w:rsidRDefault="00FA686C" w:rsidP="00FA686C">
      <w:pPr>
        <w:sectPr w:rsidR="00FA686C" w:rsidRPr="00E4391B">
          <w:headerReference w:type="even" r:id="rId30"/>
          <w:headerReference w:type="default" r:id="rId31"/>
          <w:type w:val="oddPage"/>
          <w:pgSz w:w="12242" w:h="15842" w:code="1"/>
          <w:pgMar w:top="1440" w:right="1440" w:bottom="1440" w:left="1800" w:header="720" w:footer="720" w:gutter="0"/>
          <w:paperSrc w:first="15" w:other="15"/>
          <w:cols w:space="720"/>
          <w:noEndnote/>
          <w:titlePg/>
        </w:sectPr>
      </w:pPr>
    </w:p>
    <w:p w14:paraId="5E4B1C82" w14:textId="77777777" w:rsidR="00FA686C" w:rsidRPr="00E4391B" w:rsidRDefault="00FA686C" w:rsidP="00FA686C">
      <w:pPr>
        <w:pStyle w:val="A1-Heading1"/>
        <w:rPr>
          <w:sz w:val="24"/>
          <w:szCs w:val="24"/>
        </w:rPr>
      </w:pPr>
      <w:bookmarkStart w:id="7" w:name="_Toc347993823"/>
      <w:r w:rsidRPr="00E4391B">
        <w:rPr>
          <w:sz w:val="24"/>
          <w:szCs w:val="24"/>
        </w:rPr>
        <w:lastRenderedPageBreak/>
        <w:t>II.  General Conditions of Contract</w:t>
      </w:r>
      <w:bookmarkEnd w:id="7"/>
    </w:p>
    <w:p w14:paraId="02918C9C" w14:textId="77777777" w:rsidR="00FA686C" w:rsidRPr="00E4391B" w:rsidRDefault="00FA686C" w:rsidP="00FA686C">
      <w:pPr>
        <w:pStyle w:val="A1-Heading20"/>
        <w:rPr>
          <w:sz w:val="24"/>
        </w:rPr>
      </w:pPr>
      <w:r w:rsidRPr="00E4391B">
        <w:rPr>
          <w:sz w:val="24"/>
        </w:rPr>
        <w:t>1.  General Provisions</w:t>
      </w:r>
    </w:p>
    <w:p w14:paraId="24CBE6EF" w14:textId="77777777" w:rsidR="00FA686C" w:rsidRPr="00E4391B" w:rsidRDefault="00FA686C" w:rsidP="00FA686C"/>
    <w:tbl>
      <w:tblPr>
        <w:tblW w:w="9446" w:type="dxa"/>
        <w:jc w:val="center"/>
        <w:tblLayout w:type="fixed"/>
        <w:tblLook w:val="0000" w:firstRow="0" w:lastRow="0" w:firstColumn="0" w:lastColumn="0" w:noHBand="0" w:noVBand="0"/>
      </w:tblPr>
      <w:tblGrid>
        <w:gridCol w:w="2608"/>
        <w:gridCol w:w="6838"/>
      </w:tblGrid>
      <w:tr w:rsidR="00FA686C" w:rsidRPr="00E4391B" w14:paraId="38EE4352" w14:textId="77777777" w:rsidTr="00304F6E">
        <w:trPr>
          <w:jc w:val="center"/>
        </w:trPr>
        <w:tc>
          <w:tcPr>
            <w:tcW w:w="2608" w:type="dxa"/>
          </w:tcPr>
          <w:p w14:paraId="3D672363" w14:textId="77777777" w:rsidR="00FA686C" w:rsidRPr="00E4391B" w:rsidRDefault="00FA686C" w:rsidP="00304F6E">
            <w:pPr>
              <w:pStyle w:val="A1-Heading3"/>
            </w:pPr>
            <w:bookmarkStart w:id="8" w:name="_Toc347993824"/>
            <w:r w:rsidRPr="00E4391B">
              <w:t>1.1</w:t>
            </w:r>
            <w:r w:rsidRPr="00E4391B">
              <w:tab/>
              <w:t>Definitions</w:t>
            </w:r>
            <w:bookmarkEnd w:id="8"/>
          </w:p>
        </w:tc>
        <w:tc>
          <w:tcPr>
            <w:tcW w:w="6838" w:type="dxa"/>
          </w:tcPr>
          <w:p w14:paraId="38C55F29" w14:textId="77777777" w:rsidR="00FA686C" w:rsidRPr="00E4391B" w:rsidRDefault="00FA686C" w:rsidP="00304F6E">
            <w:pPr>
              <w:pStyle w:val="BodyText2"/>
              <w:spacing w:after="200"/>
            </w:pPr>
            <w:r w:rsidRPr="00E4391B">
              <w:t>Unless the context otherwise requires, the following terms whenever used in this Contract have the following meanings:</w:t>
            </w:r>
          </w:p>
          <w:p w14:paraId="06E08BB4" w14:textId="77777777" w:rsidR="00FA686C" w:rsidRPr="00E4391B" w:rsidRDefault="00FA686C" w:rsidP="00304F6E">
            <w:pPr>
              <w:tabs>
                <w:tab w:val="left" w:pos="540"/>
              </w:tabs>
              <w:spacing w:after="200"/>
              <w:ind w:left="540" w:right="-72" w:hanging="540"/>
              <w:jc w:val="both"/>
            </w:pPr>
            <w:r w:rsidRPr="00E4391B">
              <w:t>(a)</w:t>
            </w:r>
            <w:r w:rsidRPr="00E4391B">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6F5C29C4" w14:textId="77777777" w:rsidR="00FA686C" w:rsidRPr="00E4391B" w:rsidRDefault="00FA686C" w:rsidP="00304F6E">
            <w:pPr>
              <w:tabs>
                <w:tab w:val="left" w:pos="540"/>
              </w:tabs>
              <w:spacing w:after="200"/>
              <w:ind w:left="540" w:right="-72" w:hanging="540"/>
              <w:jc w:val="both"/>
            </w:pPr>
            <w:r w:rsidRPr="00E4391B">
              <w:t>(b)</w:t>
            </w:r>
            <w:r w:rsidRPr="00E4391B">
              <w:tab/>
              <w:t xml:space="preserve">“Contracting Authority” means legal entity named in the SC who procures the Services described in Appendix A hereto from the Contractor. </w:t>
            </w:r>
          </w:p>
          <w:p w14:paraId="3DBB38F1" w14:textId="77777777" w:rsidR="00FA686C" w:rsidRPr="00E4391B" w:rsidRDefault="00FA686C" w:rsidP="00304F6E">
            <w:pPr>
              <w:tabs>
                <w:tab w:val="left" w:pos="540"/>
              </w:tabs>
              <w:spacing w:after="200"/>
              <w:ind w:left="540" w:right="-72" w:hanging="540"/>
              <w:jc w:val="both"/>
            </w:pPr>
            <w:r w:rsidRPr="00E4391B">
              <w:t>(c)</w:t>
            </w:r>
            <w:r w:rsidRPr="00E4391B">
              <w:tab/>
              <w:t>“Contractor” means any private or public entity named in the SC that will provide the Services to the Contracting Authority under the Contract.</w:t>
            </w:r>
          </w:p>
          <w:p w14:paraId="52844F64" w14:textId="77777777" w:rsidR="00FA686C" w:rsidRPr="00E4391B" w:rsidRDefault="00FA686C" w:rsidP="00304F6E">
            <w:pPr>
              <w:tabs>
                <w:tab w:val="left" w:pos="540"/>
              </w:tabs>
              <w:spacing w:after="200"/>
              <w:ind w:left="540" w:right="-72" w:hanging="540"/>
              <w:jc w:val="both"/>
            </w:pPr>
            <w:r w:rsidRPr="00E4391B">
              <w:t>(d)</w:t>
            </w:r>
            <w:r w:rsidRPr="00E4391B">
              <w:tab/>
              <w:t>“Contract” means the Contract signed by the Parties and all the attached documents listed in its Clause 1, that is these General Conditions (GC), the Special Conditions (SC), and the Appendices.</w:t>
            </w:r>
          </w:p>
          <w:p w14:paraId="38E68100" w14:textId="77777777" w:rsidR="00FA686C" w:rsidRPr="00E4391B" w:rsidRDefault="00FA686C" w:rsidP="00304F6E">
            <w:pPr>
              <w:tabs>
                <w:tab w:val="left" w:pos="540"/>
              </w:tabs>
              <w:spacing w:after="200"/>
              <w:ind w:left="540" w:right="-72" w:hanging="540"/>
              <w:jc w:val="both"/>
            </w:pPr>
            <w:r w:rsidRPr="00E4391B">
              <w:t>(e)</w:t>
            </w:r>
            <w:r w:rsidRPr="00E4391B">
              <w:tab/>
              <w:t>“Day” means calendar day.</w:t>
            </w:r>
          </w:p>
          <w:p w14:paraId="7DEFB663" w14:textId="77777777" w:rsidR="00FA686C" w:rsidRPr="00E4391B" w:rsidRDefault="00FA686C" w:rsidP="00304F6E">
            <w:pPr>
              <w:tabs>
                <w:tab w:val="left" w:pos="540"/>
              </w:tabs>
              <w:spacing w:after="200"/>
              <w:ind w:left="540" w:right="-72" w:hanging="540"/>
              <w:jc w:val="both"/>
            </w:pPr>
            <w:r w:rsidRPr="00E4391B">
              <w:t>(f)</w:t>
            </w:r>
            <w:r w:rsidRPr="00E4391B">
              <w:tab/>
              <w:t>“Effective Date” means the date on which this Contract comes into force and effect pursuant to Clause GC 2.1.</w:t>
            </w:r>
          </w:p>
          <w:p w14:paraId="7034E88D" w14:textId="77777777" w:rsidR="00FA686C" w:rsidRPr="00E4391B" w:rsidRDefault="00FA686C" w:rsidP="00304F6E">
            <w:pPr>
              <w:tabs>
                <w:tab w:val="left" w:pos="540"/>
              </w:tabs>
              <w:spacing w:after="200"/>
              <w:ind w:left="540" w:right="-72" w:hanging="540"/>
              <w:jc w:val="both"/>
            </w:pPr>
            <w:r w:rsidRPr="00E4391B">
              <w:t>(h)</w:t>
            </w:r>
            <w:r w:rsidRPr="00E4391B">
              <w:tab/>
              <w:t>“GC” means these General Conditions of Contract.</w:t>
            </w:r>
          </w:p>
          <w:p w14:paraId="38CA5B57" w14:textId="77777777" w:rsidR="00FA686C" w:rsidRPr="00E4391B" w:rsidRDefault="00FA686C" w:rsidP="00304F6E">
            <w:pPr>
              <w:tabs>
                <w:tab w:val="left" w:pos="540"/>
              </w:tabs>
              <w:spacing w:after="200"/>
              <w:ind w:left="540" w:right="-72" w:hanging="540"/>
              <w:jc w:val="both"/>
            </w:pPr>
            <w:r w:rsidRPr="00E4391B">
              <w:t>(k)</w:t>
            </w:r>
            <w:r w:rsidRPr="00E4391B">
              <w:tab/>
              <w:t>“Member” means any of the entities that make up the joint venture/consortium/association; and “Members” means all these entities.</w:t>
            </w:r>
          </w:p>
          <w:p w14:paraId="461EE4A8" w14:textId="77777777" w:rsidR="00FA686C" w:rsidRPr="00E4391B" w:rsidRDefault="00FA686C" w:rsidP="00304F6E">
            <w:pPr>
              <w:tabs>
                <w:tab w:val="left" w:pos="540"/>
              </w:tabs>
              <w:spacing w:after="200"/>
              <w:ind w:left="540" w:right="-72" w:hanging="540"/>
              <w:jc w:val="both"/>
            </w:pPr>
            <w:r w:rsidRPr="00E4391B">
              <w:t>(l)</w:t>
            </w:r>
            <w:r w:rsidRPr="00E4391B">
              <w:tab/>
              <w:t>“Party” means the Contracting Authority or the Contractor, as the case may be, and “Parties” means both of them.</w:t>
            </w:r>
          </w:p>
          <w:p w14:paraId="2A36E8E2" w14:textId="77777777" w:rsidR="00FA686C" w:rsidRPr="00E4391B" w:rsidRDefault="00FA686C" w:rsidP="00304F6E">
            <w:pPr>
              <w:tabs>
                <w:tab w:val="left" w:pos="540"/>
              </w:tabs>
              <w:spacing w:after="200"/>
              <w:ind w:left="540" w:right="-72" w:hanging="540"/>
              <w:jc w:val="both"/>
            </w:pPr>
            <w:r w:rsidRPr="00E4391B">
              <w:t>(m)</w:t>
            </w:r>
            <w:r w:rsidRPr="00E4391B">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w:t>
            </w:r>
            <w:r w:rsidRPr="00E4391B">
              <w:lastRenderedPageBreak/>
              <w:t>domicile inside the Contracting Authority’s country; and “Key Personnel” means the Personnel referred to in Clause GC 4.2(a).</w:t>
            </w:r>
          </w:p>
          <w:p w14:paraId="1790F681" w14:textId="77777777" w:rsidR="00FA686C" w:rsidRPr="00E4391B" w:rsidRDefault="00FA686C" w:rsidP="00304F6E">
            <w:pPr>
              <w:tabs>
                <w:tab w:val="left" w:pos="540"/>
              </w:tabs>
              <w:spacing w:after="200"/>
              <w:ind w:left="540" w:right="-72" w:hanging="540"/>
              <w:jc w:val="both"/>
            </w:pPr>
            <w:r w:rsidRPr="00E4391B">
              <w:t>(n)</w:t>
            </w:r>
            <w:r w:rsidRPr="00E4391B">
              <w:tab/>
              <w:t>“Reimbursable expenses” means all assignment-related costs other than Contractor’s remuneration.</w:t>
            </w:r>
          </w:p>
          <w:p w14:paraId="2F4D6285" w14:textId="77777777" w:rsidR="00FA686C" w:rsidRPr="00E4391B" w:rsidRDefault="00FA686C" w:rsidP="00304F6E">
            <w:pPr>
              <w:tabs>
                <w:tab w:val="left" w:pos="540"/>
              </w:tabs>
              <w:spacing w:after="200"/>
              <w:ind w:left="539" w:right="-74" w:hanging="539"/>
              <w:jc w:val="both"/>
            </w:pPr>
            <w:r w:rsidRPr="00E4391B">
              <w:t>(o)</w:t>
            </w:r>
            <w:r w:rsidRPr="00E4391B">
              <w:tab/>
              <w:t xml:space="preserve">“Special Conditions of Contract” or “SC” means the Conditions of the </w:t>
            </w:r>
            <w:hyperlink r:id="rId32" w:history="1">
              <w:r w:rsidRPr="00E4391B">
                <w:t>C</w:t>
              </w:r>
            </w:hyperlink>
            <w:r w:rsidRPr="00E4391B">
              <w:t>ontract that are peculiar to the Contract between the Contracting Authority by which the GC may be amended or supplemented.</w:t>
            </w:r>
          </w:p>
          <w:p w14:paraId="46C94FDF" w14:textId="77777777" w:rsidR="00FA686C" w:rsidRPr="00E4391B" w:rsidRDefault="00FA686C" w:rsidP="00304F6E">
            <w:pPr>
              <w:tabs>
                <w:tab w:val="left" w:pos="540"/>
              </w:tabs>
              <w:spacing w:after="200"/>
              <w:ind w:left="539" w:right="-74" w:hanging="539"/>
              <w:jc w:val="both"/>
            </w:pPr>
            <w:r w:rsidRPr="00E4391B">
              <w:t>(p)</w:t>
            </w:r>
            <w:r w:rsidRPr="00E4391B">
              <w:tab/>
              <w:t>“Services” means the work to be performed by the Contractor pursuant to this Contract, as described in Appendix A hereto.</w:t>
            </w:r>
          </w:p>
          <w:p w14:paraId="340A09C2" w14:textId="77777777" w:rsidR="00FA686C" w:rsidRPr="00E4391B" w:rsidRDefault="00FA686C" w:rsidP="00304F6E">
            <w:pPr>
              <w:tabs>
                <w:tab w:val="left" w:pos="540"/>
              </w:tabs>
              <w:spacing w:after="200"/>
              <w:ind w:left="540" w:right="-72" w:hanging="540"/>
              <w:jc w:val="both"/>
            </w:pPr>
            <w:r w:rsidRPr="00E4391B">
              <w:t>(q)</w:t>
            </w:r>
            <w:r w:rsidRPr="00E4391B">
              <w:tab/>
              <w:t>“Sub-Contractors” means any person or entity to whom/which the Contractor subcontracts any part of the Services.</w:t>
            </w:r>
          </w:p>
          <w:p w14:paraId="002538F6" w14:textId="77777777" w:rsidR="00FA686C" w:rsidRPr="00E4391B" w:rsidRDefault="00FA686C" w:rsidP="00304F6E">
            <w:pPr>
              <w:tabs>
                <w:tab w:val="left" w:pos="540"/>
              </w:tabs>
              <w:spacing w:after="200"/>
              <w:ind w:left="540" w:right="-72" w:hanging="540"/>
              <w:jc w:val="both"/>
            </w:pPr>
            <w:r w:rsidRPr="00E4391B">
              <w:t>(r)</w:t>
            </w:r>
            <w:r w:rsidRPr="00E4391B">
              <w:tab/>
              <w:t>“Third Party” means any person or entity other than the Contracting Authority, the Contractor or a Sub-Contractor.</w:t>
            </w:r>
          </w:p>
          <w:p w14:paraId="2F06F4E8" w14:textId="77777777" w:rsidR="00FA686C" w:rsidRPr="00E4391B" w:rsidRDefault="00FA686C" w:rsidP="00304F6E">
            <w:pPr>
              <w:tabs>
                <w:tab w:val="left" w:pos="540"/>
              </w:tabs>
              <w:spacing w:after="200"/>
              <w:ind w:left="540" w:right="-72" w:hanging="540"/>
              <w:jc w:val="both"/>
            </w:pPr>
            <w:r w:rsidRPr="00E4391B">
              <w:t>(s)</w:t>
            </w:r>
            <w:r w:rsidRPr="00E4391B">
              <w:tab/>
              <w:t>“In writing” means communicated in written form with proof of receipt.</w:t>
            </w:r>
          </w:p>
        </w:tc>
      </w:tr>
      <w:tr w:rsidR="00FA686C" w:rsidRPr="00E4391B" w14:paraId="161C5FD8" w14:textId="77777777" w:rsidTr="00304F6E">
        <w:trPr>
          <w:jc w:val="center"/>
        </w:trPr>
        <w:tc>
          <w:tcPr>
            <w:tcW w:w="2608" w:type="dxa"/>
          </w:tcPr>
          <w:p w14:paraId="27997D41" w14:textId="77777777" w:rsidR="00FA686C" w:rsidRPr="00E4391B" w:rsidRDefault="00FA686C" w:rsidP="00304F6E">
            <w:pPr>
              <w:pStyle w:val="A1-Heading3"/>
            </w:pPr>
            <w:bookmarkStart w:id="9" w:name="_Toc347993825"/>
            <w:r w:rsidRPr="00E4391B">
              <w:lastRenderedPageBreak/>
              <w:t>1.2</w:t>
            </w:r>
            <w:r w:rsidRPr="00E4391B">
              <w:tab/>
              <w:t xml:space="preserve">Relationship </w:t>
            </w:r>
            <w:r w:rsidRPr="00E4391B">
              <w:tab/>
              <w:t>Between the Parties</w:t>
            </w:r>
            <w:bookmarkEnd w:id="9"/>
          </w:p>
          <w:p w14:paraId="4666DFA2" w14:textId="77777777" w:rsidR="00FA686C" w:rsidRPr="00E4391B" w:rsidRDefault="00FA686C" w:rsidP="00304F6E"/>
        </w:tc>
        <w:tc>
          <w:tcPr>
            <w:tcW w:w="6838" w:type="dxa"/>
          </w:tcPr>
          <w:p w14:paraId="739E2C74" w14:textId="77777777" w:rsidR="00FA686C" w:rsidRPr="00E4391B" w:rsidRDefault="00FA686C" w:rsidP="00304F6E">
            <w:pPr>
              <w:spacing w:after="200"/>
              <w:ind w:right="-72"/>
              <w:jc w:val="both"/>
            </w:pPr>
            <w:r w:rsidRPr="00E4391B">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FA686C" w:rsidRPr="00E4391B" w14:paraId="01348145" w14:textId="77777777" w:rsidTr="00304F6E">
        <w:trPr>
          <w:jc w:val="center"/>
        </w:trPr>
        <w:tc>
          <w:tcPr>
            <w:tcW w:w="2608" w:type="dxa"/>
          </w:tcPr>
          <w:p w14:paraId="5995A521" w14:textId="77777777" w:rsidR="00FA686C" w:rsidRPr="00E4391B" w:rsidRDefault="00FA686C" w:rsidP="00304F6E">
            <w:pPr>
              <w:pStyle w:val="A1-Heading3"/>
            </w:pPr>
            <w:bookmarkStart w:id="10" w:name="_Toc347993826"/>
            <w:r w:rsidRPr="00E4391B">
              <w:t>1.3</w:t>
            </w:r>
            <w:r w:rsidRPr="00E4391B">
              <w:tab/>
              <w:t>Law Governing Contract</w:t>
            </w:r>
            <w:bookmarkEnd w:id="10"/>
          </w:p>
        </w:tc>
        <w:tc>
          <w:tcPr>
            <w:tcW w:w="6838" w:type="dxa"/>
          </w:tcPr>
          <w:p w14:paraId="5CECBDA6" w14:textId="77777777" w:rsidR="00FA686C" w:rsidRPr="00E4391B" w:rsidRDefault="00FA686C" w:rsidP="00304F6E">
            <w:pPr>
              <w:spacing w:after="200"/>
              <w:ind w:right="-72"/>
              <w:jc w:val="both"/>
            </w:pPr>
            <w:r w:rsidRPr="00E4391B">
              <w:t>This Contract, its meaning and interpretation, and the relation between the Parties shall be governed by the Applicable Law.</w:t>
            </w:r>
          </w:p>
        </w:tc>
      </w:tr>
      <w:tr w:rsidR="00FA686C" w:rsidRPr="00E4391B" w14:paraId="6AFD104C" w14:textId="77777777" w:rsidTr="00304F6E">
        <w:trPr>
          <w:jc w:val="center"/>
        </w:trPr>
        <w:tc>
          <w:tcPr>
            <w:tcW w:w="2608" w:type="dxa"/>
          </w:tcPr>
          <w:p w14:paraId="564FE020" w14:textId="77777777" w:rsidR="00FA686C" w:rsidRPr="00E4391B" w:rsidRDefault="00FA686C" w:rsidP="00304F6E">
            <w:pPr>
              <w:pStyle w:val="A1-Heading3"/>
            </w:pPr>
            <w:bookmarkStart w:id="11" w:name="_Toc347993827"/>
            <w:r w:rsidRPr="00E4391B">
              <w:t>1.4</w:t>
            </w:r>
            <w:r w:rsidRPr="00E4391B">
              <w:tab/>
              <w:t>Language</w:t>
            </w:r>
            <w:bookmarkEnd w:id="11"/>
          </w:p>
        </w:tc>
        <w:tc>
          <w:tcPr>
            <w:tcW w:w="6838" w:type="dxa"/>
          </w:tcPr>
          <w:p w14:paraId="5155FDF9" w14:textId="77777777" w:rsidR="00FA686C" w:rsidRPr="00E4391B" w:rsidRDefault="00FA686C" w:rsidP="00304F6E">
            <w:pPr>
              <w:spacing w:after="200"/>
              <w:ind w:right="-72"/>
              <w:jc w:val="both"/>
            </w:pPr>
            <w:r w:rsidRPr="00E4391B">
              <w:t>This Contract has been executed in the English language which shall be the binding and controlling language for all matters relating to the meaning or interpretation of this Contract.</w:t>
            </w:r>
          </w:p>
        </w:tc>
      </w:tr>
      <w:tr w:rsidR="00FA686C" w:rsidRPr="00E4391B" w14:paraId="17EF33B8" w14:textId="77777777" w:rsidTr="00304F6E">
        <w:trPr>
          <w:jc w:val="center"/>
        </w:trPr>
        <w:tc>
          <w:tcPr>
            <w:tcW w:w="2608" w:type="dxa"/>
          </w:tcPr>
          <w:p w14:paraId="09672175" w14:textId="77777777" w:rsidR="00FA686C" w:rsidRPr="00E4391B" w:rsidRDefault="00FA686C" w:rsidP="00304F6E">
            <w:pPr>
              <w:pStyle w:val="A1-Heading3"/>
            </w:pPr>
            <w:bookmarkStart w:id="12" w:name="_Toc347993828"/>
            <w:r w:rsidRPr="00E4391B">
              <w:t>1.5</w:t>
            </w:r>
            <w:r w:rsidRPr="00E4391B">
              <w:tab/>
              <w:t>Headings</w:t>
            </w:r>
            <w:bookmarkEnd w:id="12"/>
          </w:p>
        </w:tc>
        <w:tc>
          <w:tcPr>
            <w:tcW w:w="6838" w:type="dxa"/>
          </w:tcPr>
          <w:p w14:paraId="547B4411" w14:textId="77777777" w:rsidR="00FA686C" w:rsidRPr="00E4391B" w:rsidRDefault="00FA686C" w:rsidP="00304F6E">
            <w:pPr>
              <w:spacing w:after="200"/>
              <w:ind w:right="-72"/>
              <w:jc w:val="both"/>
            </w:pPr>
            <w:r w:rsidRPr="00E4391B">
              <w:t>The headings shall not limit, alter or affect the meaning of this Contract.</w:t>
            </w:r>
          </w:p>
        </w:tc>
      </w:tr>
      <w:tr w:rsidR="00FA686C" w:rsidRPr="00E4391B" w14:paraId="6200B787" w14:textId="77777777" w:rsidTr="00304F6E">
        <w:trPr>
          <w:jc w:val="center"/>
        </w:trPr>
        <w:tc>
          <w:tcPr>
            <w:tcW w:w="2608" w:type="dxa"/>
          </w:tcPr>
          <w:p w14:paraId="4E9FD0C4" w14:textId="77777777" w:rsidR="00FA686C" w:rsidRPr="00E4391B" w:rsidRDefault="00FA686C" w:rsidP="00304F6E">
            <w:pPr>
              <w:pStyle w:val="A1-Heading3"/>
            </w:pPr>
            <w:bookmarkStart w:id="13" w:name="_Toc347993829"/>
            <w:r w:rsidRPr="00E4391B">
              <w:t>1.6</w:t>
            </w:r>
            <w:r w:rsidRPr="00E4391B">
              <w:tab/>
              <w:t>Notices</w:t>
            </w:r>
            <w:bookmarkEnd w:id="13"/>
          </w:p>
        </w:tc>
        <w:tc>
          <w:tcPr>
            <w:tcW w:w="6838" w:type="dxa"/>
          </w:tcPr>
          <w:p w14:paraId="6418CE83" w14:textId="77777777" w:rsidR="00FA686C" w:rsidRPr="00E4391B" w:rsidRDefault="00FA686C" w:rsidP="00304F6E">
            <w:pPr>
              <w:tabs>
                <w:tab w:val="left" w:pos="702"/>
              </w:tabs>
              <w:spacing w:after="200"/>
              <w:ind w:left="702" w:right="-72" w:hanging="702"/>
              <w:jc w:val="both"/>
              <w:rPr>
                <w:b/>
              </w:rPr>
            </w:pPr>
            <w:r w:rsidRPr="00E4391B">
              <w:t>1.6.1</w:t>
            </w:r>
            <w:r w:rsidRPr="00E4391B">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E4391B">
              <w:rPr>
                <w:b/>
              </w:rPr>
              <w:t>specified in the SC.</w:t>
            </w:r>
          </w:p>
          <w:p w14:paraId="26B7533B" w14:textId="77777777" w:rsidR="00FA686C" w:rsidRPr="00E4391B" w:rsidRDefault="00FA686C" w:rsidP="00304F6E">
            <w:pPr>
              <w:tabs>
                <w:tab w:val="left" w:pos="702"/>
              </w:tabs>
              <w:spacing w:after="200"/>
              <w:ind w:left="702" w:right="-72" w:hanging="702"/>
              <w:jc w:val="both"/>
            </w:pPr>
            <w:r w:rsidRPr="00E4391B">
              <w:lastRenderedPageBreak/>
              <w:t>1.6.2</w:t>
            </w:r>
            <w:r w:rsidRPr="00E4391B">
              <w:tab/>
              <w:t xml:space="preserve">A Party may change its address for notice hereunder by giving the other Party notice in writing of such change to the address </w:t>
            </w:r>
            <w:r w:rsidRPr="00E4391B">
              <w:rPr>
                <w:b/>
              </w:rPr>
              <w:t>specified in the SC.</w:t>
            </w:r>
          </w:p>
        </w:tc>
      </w:tr>
      <w:tr w:rsidR="00FA686C" w:rsidRPr="00E4391B" w14:paraId="51953C5C" w14:textId="77777777" w:rsidTr="00304F6E">
        <w:trPr>
          <w:jc w:val="center"/>
        </w:trPr>
        <w:tc>
          <w:tcPr>
            <w:tcW w:w="2608" w:type="dxa"/>
          </w:tcPr>
          <w:p w14:paraId="508D9F9E" w14:textId="77777777" w:rsidR="00FA686C" w:rsidRPr="00E4391B" w:rsidRDefault="00FA686C" w:rsidP="00304F6E">
            <w:pPr>
              <w:pStyle w:val="A1-Heading3"/>
            </w:pPr>
            <w:bookmarkStart w:id="14" w:name="_Toc347993830"/>
            <w:r w:rsidRPr="00E4391B">
              <w:lastRenderedPageBreak/>
              <w:t>1.7</w:t>
            </w:r>
            <w:r w:rsidRPr="00E4391B">
              <w:tab/>
              <w:t>Location</w:t>
            </w:r>
            <w:bookmarkEnd w:id="14"/>
          </w:p>
        </w:tc>
        <w:tc>
          <w:tcPr>
            <w:tcW w:w="6838" w:type="dxa"/>
          </w:tcPr>
          <w:p w14:paraId="6431479D" w14:textId="77777777" w:rsidR="00FA686C" w:rsidRPr="00E4391B" w:rsidRDefault="00FA686C" w:rsidP="00304F6E">
            <w:pPr>
              <w:spacing w:after="180"/>
              <w:ind w:right="-72"/>
              <w:jc w:val="both"/>
            </w:pPr>
            <w:r w:rsidRPr="00E4391B">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FA686C" w:rsidRPr="00E4391B" w14:paraId="77930395" w14:textId="77777777" w:rsidTr="00304F6E">
        <w:trPr>
          <w:jc w:val="center"/>
        </w:trPr>
        <w:tc>
          <w:tcPr>
            <w:tcW w:w="2608" w:type="dxa"/>
          </w:tcPr>
          <w:p w14:paraId="65396598" w14:textId="77777777" w:rsidR="00FA686C" w:rsidRPr="00E4391B" w:rsidRDefault="00FA686C" w:rsidP="00304F6E">
            <w:pPr>
              <w:pStyle w:val="A1-Heading3"/>
            </w:pPr>
            <w:bookmarkStart w:id="15" w:name="_Toc347993831"/>
            <w:r w:rsidRPr="00E4391B">
              <w:t>1.8</w:t>
            </w:r>
            <w:r w:rsidRPr="00E4391B">
              <w:tab/>
              <w:t>Authority of Member in Charge</w:t>
            </w:r>
            <w:bookmarkEnd w:id="15"/>
          </w:p>
        </w:tc>
        <w:tc>
          <w:tcPr>
            <w:tcW w:w="6838" w:type="dxa"/>
          </w:tcPr>
          <w:p w14:paraId="65FB5FB1" w14:textId="77777777" w:rsidR="00FA686C" w:rsidRPr="00E4391B" w:rsidRDefault="00FA686C" w:rsidP="00304F6E">
            <w:pPr>
              <w:spacing w:after="180"/>
              <w:jc w:val="both"/>
            </w:pPr>
            <w:r w:rsidRPr="00E4391B">
              <w:t xml:space="preserve">In case the Contractor consists of a joint venture/consortium/ association of more than one entity, the Members hereby authorize the entity </w:t>
            </w:r>
            <w:r w:rsidRPr="00E4391B">
              <w:rPr>
                <w:b/>
              </w:rPr>
              <w:t>specified in the SC</w:t>
            </w:r>
            <w:r w:rsidRPr="00E4391B">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FA686C" w:rsidRPr="00E4391B" w14:paraId="10FEAA0C" w14:textId="77777777" w:rsidTr="00304F6E">
        <w:trPr>
          <w:jc w:val="center"/>
        </w:trPr>
        <w:tc>
          <w:tcPr>
            <w:tcW w:w="2608" w:type="dxa"/>
          </w:tcPr>
          <w:p w14:paraId="5DFD55C0" w14:textId="77777777" w:rsidR="00FA686C" w:rsidRPr="00E4391B" w:rsidRDefault="00FA686C" w:rsidP="00304F6E">
            <w:pPr>
              <w:pStyle w:val="A1-Heading3"/>
            </w:pPr>
            <w:bookmarkStart w:id="16" w:name="_Toc347993832"/>
            <w:r w:rsidRPr="00E4391B">
              <w:t>1.9</w:t>
            </w:r>
            <w:r w:rsidRPr="00E4391B">
              <w:tab/>
              <w:t>Authorized Representatives</w:t>
            </w:r>
            <w:bookmarkEnd w:id="16"/>
          </w:p>
        </w:tc>
        <w:tc>
          <w:tcPr>
            <w:tcW w:w="6838" w:type="dxa"/>
          </w:tcPr>
          <w:p w14:paraId="5ACF92DF" w14:textId="77777777" w:rsidR="00FA686C" w:rsidRPr="00E4391B" w:rsidRDefault="00FA686C" w:rsidP="005241D9">
            <w:pPr>
              <w:pStyle w:val="ListParagraph"/>
              <w:numPr>
                <w:ilvl w:val="2"/>
                <w:numId w:val="19"/>
              </w:numPr>
              <w:spacing w:after="240"/>
              <w:ind w:left="731" w:right="-72" w:hanging="731"/>
              <w:jc w:val="both"/>
            </w:pPr>
            <w:r w:rsidRPr="00E4391B">
              <w:t xml:space="preserve">Any action required or permitted to be taken, and any document required or permitted to be executed under this Contract by the Contracting Authority or the Contractor may be taken or executed by the officials </w:t>
            </w:r>
            <w:r w:rsidRPr="00E4391B">
              <w:rPr>
                <w:b/>
              </w:rPr>
              <w:t>specified in the SC.</w:t>
            </w:r>
          </w:p>
          <w:p w14:paraId="684252F8" w14:textId="77777777" w:rsidR="00FA686C" w:rsidRPr="00E4391B" w:rsidRDefault="00FA686C" w:rsidP="005241D9">
            <w:pPr>
              <w:pStyle w:val="ListParagraph"/>
              <w:numPr>
                <w:ilvl w:val="2"/>
                <w:numId w:val="19"/>
              </w:numPr>
              <w:spacing w:after="240"/>
              <w:ind w:left="731" w:right="-72" w:hanging="709"/>
              <w:jc w:val="both"/>
            </w:pPr>
            <w:r w:rsidRPr="00E4391B">
              <w:t xml:space="preserve">The Contracting Authority’s authorized representative shall be called Task Manager. The Task Manager may exercise the authority attributable to him/her </w:t>
            </w:r>
            <w:r w:rsidRPr="00E4391B">
              <w:rPr>
                <w:b/>
              </w:rPr>
              <w:t xml:space="preserve">as specified in the SC. </w:t>
            </w:r>
          </w:p>
          <w:p w14:paraId="5375EBC1" w14:textId="77777777" w:rsidR="00FA686C" w:rsidRPr="00E4391B" w:rsidRDefault="00FA686C" w:rsidP="005241D9">
            <w:pPr>
              <w:pStyle w:val="ListParagraph"/>
              <w:numPr>
                <w:ilvl w:val="2"/>
                <w:numId w:val="19"/>
              </w:numPr>
              <w:spacing w:after="240"/>
              <w:ind w:left="731" w:right="-72" w:hanging="709"/>
              <w:jc w:val="both"/>
            </w:pPr>
            <w:r w:rsidRPr="00E4391B">
              <w:t xml:space="preserve">The Task Manager shall have no authority to amend the Contract. </w:t>
            </w:r>
          </w:p>
          <w:p w14:paraId="6DE22806" w14:textId="77777777" w:rsidR="00FA686C" w:rsidRPr="00E4391B" w:rsidRDefault="00FA686C" w:rsidP="005241D9">
            <w:pPr>
              <w:pStyle w:val="ListParagraph"/>
              <w:numPr>
                <w:ilvl w:val="2"/>
                <w:numId w:val="19"/>
              </w:numPr>
              <w:spacing w:after="240"/>
              <w:ind w:left="731" w:right="-72" w:hanging="709"/>
              <w:jc w:val="both"/>
            </w:pPr>
            <w:r w:rsidRPr="00E4391B">
              <w:t xml:space="preserve">The Contractor’s authorized representative shall be called Project Director and he/she may exercise the authority attributable to him/her </w:t>
            </w:r>
            <w:r w:rsidRPr="00E4391B">
              <w:rPr>
                <w:b/>
              </w:rPr>
              <w:t xml:space="preserve">as specified in the SC. </w:t>
            </w:r>
          </w:p>
          <w:p w14:paraId="18265103" w14:textId="77777777" w:rsidR="00FA686C" w:rsidRPr="00E4391B" w:rsidRDefault="00FA686C" w:rsidP="005241D9">
            <w:pPr>
              <w:pStyle w:val="ListParagraph"/>
              <w:numPr>
                <w:ilvl w:val="2"/>
                <w:numId w:val="19"/>
              </w:numPr>
              <w:spacing w:after="240"/>
              <w:ind w:left="731" w:right="-72" w:hanging="709"/>
              <w:jc w:val="both"/>
            </w:pPr>
            <w:r w:rsidRPr="00E4391B">
              <w:t xml:space="preserve"> Either Party shall promptly inform the other of any change of their authorized representative or of any change to the authority attributed to their authorized representative.</w:t>
            </w:r>
          </w:p>
        </w:tc>
      </w:tr>
      <w:tr w:rsidR="00FA686C" w:rsidRPr="00E4391B" w14:paraId="58606243" w14:textId="77777777" w:rsidTr="00304F6E">
        <w:trPr>
          <w:jc w:val="center"/>
        </w:trPr>
        <w:tc>
          <w:tcPr>
            <w:tcW w:w="2608" w:type="dxa"/>
          </w:tcPr>
          <w:p w14:paraId="14CE4C8E" w14:textId="77777777" w:rsidR="00FA686C" w:rsidRPr="00E4391B" w:rsidRDefault="00FA686C" w:rsidP="00304F6E">
            <w:pPr>
              <w:pStyle w:val="A1-Heading3"/>
            </w:pPr>
            <w:bookmarkStart w:id="17" w:name="_Toc347993833"/>
            <w:r w:rsidRPr="00E4391B">
              <w:t>1.10</w:t>
            </w:r>
            <w:r w:rsidRPr="00E4391B">
              <w:tab/>
              <w:t>Taxes and Duties</w:t>
            </w:r>
            <w:bookmarkEnd w:id="17"/>
          </w:p>
        </w:tc>
        <w:tc>
          <w:tcPr>
            <w:tcW w:w="6838" w:type="dxa"/>
          </w:tcPr>
          <w:p w14:paraId="495B8DEC" w14:textId="77777777" w:rsidR="00FA686C" w:rsidRPr="00E4391B" w:rsidRDefault="00FA686C" w:rsidP="00304F6E">
            <w:pPr>
              <w:spacing w:after="180"/>
              <w:ind w:right="-72"/>
              <w:jc w:val="both"/>
            </w:pPr>
            <w:r w:rsidRPr="00E4391B">
              <w:t xml:space="preserve">The Contractor, its Sub-Contractors and Personnel shall pay such indirect taxes, duties, fees and other impositions levied under the Applicable Law </w:t>
            </w:r>
            <w:r w:rsidRPr="00E4391B">
              <w:rPr>
                <w:b/>
              </w:rPr>
              <w:t>as specified in the SC</w:t>
            </w:r>
            <w:r w:rsidRPr="00E4391B">
              <w:t>.</w:t>
            </w:r>
          </w:p>
        </w:tc>
      </w:tr>
      <w:tr w:rsidR="00FA686C" w:rsidRPr="00E4391B" w14:paraId="463AAC3C" w14:textId="77777777" w:rsidTr="00304F6E">
        <w:trPr>
          <w:jc w:val="center"/>
        </w:trPr>
        <w:tc>
          <w:tcPr>
            <w:tcW w:w="2608" w:type="dxa"/>
          </w:tcPr>
          <w:p w14:paraId="04A681C8" w14:textId="77777777" w:rsidR="00FA686C" w:rsidRPr="00E4391B" w:rsidRDefault="00FA686C" w:rsidP="00304F6E">
            <w:pPr>
              <w:pStyle w:val="A1-Heading3"/>
              <w:spacing w:after="200"/>
              <w:rPr>
                <w:b w:val="0"/>
                <w:bCs w:val="0"/>
              </w:rPr>
            </w:pPr>
            <w:bookmarkStart w:id="18" w:name="_Toc347993834"/>
            <w:r w:rsidRPr="00E4391B">
              <w:t>1.11</w:t>
            </w:r>
            <w:r w:rsidRPr="00E4391B">
              <w:tab/>
              <w:t>Fraud and Corruption</w:t>
            </w:r>
            <w:bookmarkEnd w:id="18"/>
          </w:p>
        </w:tc>
        <w:tc>
          <w:tcPr>
            <w:tcW w:w="6838" w:type="dxa"/>
          </w:tcPr>
          <w:p w14:paraId="02CD762E" w14:textId="77777777" w:rsidR="00FA686C" w:rsidRPr="00E4391B" w:rsidRDefault="00FA686C" w:rsidP="00304F6E">
            <w:pPr>
              <w:spacing w:after="200"/>
              <w:jc w:val="both"/>
            </w:pPr>
            <w:r w:rsidRPr="00E4391B">
              <w:t>If the Contracting Authority determines that the Contractor and/or  its Sub-Contractors have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1F3B6FBF" w14:textId="77777777" w:rsidR="00FA686C" w:rsidRPr="00E4391B" w:rsidRDefault="00FA686C" w:rsidP="00304F6E">
            <w:pPr>
              <w:pStyle w:val="BodyText"/>
              <w:tabs>
                <w:tab w:val="left" w:pos="0"/>
                <w:tab w:val="left" w:pos="745"/>
              </w:tabs>
              <w:spacing w:after="180"/>
            </w:pPr>
            <w:r w:rsidRPr="00E4391B">
              <w:t xml:space="preserve">Should any personnel of the Contractor be determined to have engaged in corrupt, fraudulent, collusive, coercive, or </w:t>
            </w:r>
            <w:r w:rsidRPr="00E4391B">
              <w:lastRenderedPageBreak/>
              <w:t>obstructive practice during the execution of the Contract, then that personnel shall be removed in accordance with Sub-Clause 4.5</w:t>
            </w:r>
          </w:p>
        </w:tc>
      </w:tr>
      <w:tr w:rsidR="00FA686C" w:rsidRPr="00E4391B" w14:paraId="19631FDD" w14:textId="77777777" w:rsidTr="00304F6E">
        <w:trPr>
          <w:jc w:val="center"/>
        </w:trPr>
        <w:tc>
          <w:tcPr>
            <w:tcW w:w="2608" w:type="dxa"/>
          </w:tcPr>
          <w:p w14:paraId="53EE4CF7" w14:textId="77777777" w:rsidR="00FA686C" w:rsidRPr="00E4391B" w:rsidRDefault="00FA686C" w:rsidP="00304F6E">
            <w:pPr>
              <w:pStyle w:val="A1-Heading4"/>
            </w:pPr>
            <w:r w:rsidRPr="00E4391B">
              <w:lastRenderedPageBreak/>
              <w:t>1.11.1</w:t>
            </w:r>
            <w:r w:rsidRPr="00E4391B">
              <w:tab/>
              <w:t>Definitions</w:t>
            </w:r>
          </w:p>
        </w:tc>
        <w:tc>
          <w:tcPr>
            <w:tcW w:w="6838" w:type="dxa"/>
          </w:tcPr>
          <w:p w14:paraId="780B9165" w14:textId="77777777" w:rsidR="00FA686C" w:rsidRPr="00E4391B" w:rsidRDefault="00FA686C" w:rsidP="00304F6E">
            <w:pPr>
              <w:spacing w:after="200"/>
              <w:ind w:right="-28"/>
              <w:jc w:val="both"/>
            </w:pPr>
            <w:r w:rsidRPr="00E4391B">
              <w:t xml:space="preserve">For the purposes of this Sub-Clause, the terms set-forth below are defined as follows: </w:t>
            </w:r>
          </w:p>
          <w:p w14:paraId="6ED5BE95" w14:textId="77777777" w:rsidR="00FA686C" w:rsidRPr="00E4391B" w:rsidRDefault="00FA686C" w:rsidP="00304F6E">
            <w:pPr>
              <w:tabs>
                <w:tab w:val="left" w:pos="1115"/>
              </w:tabs>
              <w:autoSpaceDE w:val="0"/>
              <w:autoSpaceDN w:val="0"/>
              <w:adjustRightInd w:val="0"/>
              <w:spacing w:after="120"/>
              <w:ind w:left="576" w:right="-28" w:hanging="576"/>
              <w:jc w:val="both"/>
            </w:pPr>
            <w:r w:rsidRPr="00E4391B">
              <w:t>(</w:t>
            </w:r>
            <w:proofErr w:type="spellStart"/>
            <w:r w:rsidRPr="00E4391B">
              <w:t>i</w:t>
            </w:r>
            <w:proofErr w:type="spellEnd"/>
            <w:r w:rsidRPr="00E4391B">
              <w:t xml:space="preserve">) </w:t>
            </w:r>
            <w:r w:rsidRPr="00E4391B">
              <w:tab/>
              <w:t>“corrupt practice”</w:t>
            </w:r>
            <w:r w:rsidRPr="00E4391B">
              <w:rPr>
                <w:rStyle w:val="FootnoteReference"/>
              </w:rPr>
              <w:footnoteReference w:id="7"/>
            </w:r>
            <w:r w:rsidRPr="00E4391B">
              <w:t xml:space="preserve"> is the offering, giving, receiving or soliciting, directly or indirectly, of anything of value to influence improperly the actions of another party;</w:t>
            </w:r>
          </w:p>
          <w:p w14:paraId="18FD53BE" w14:textId="77777777" w:rsidR="00FA686C" w:rsidRPr="00E4391B" w:rsidRDefault="00FA686C" w:rsidP="00304F6E">
            <w:pPr>
              <w:tabs>
                <w:tab w:val="left" w:pos="1115"/>
              </w:tabs>
              <w:autoSpaceDE w:val="0"/>
              <w:autoSpaceDN w:val="0"/>
              <w:adjustRightInd w:val="0"/>
              <w:spacing w:after="120"/>
              <w:ind w:left="576" w:right="-28" w:hanging="576"/>
              <w:jc w:val="both"/>
            </w:pPr>
            <w:r w:rsidRPr="00E4391B">
              <w:t xml:space="preserve">(ii) </w:t>
            </w:r>
            <w:r w:rsidRPr="00E4391B">
              <w:tab/>
              <w:t>“fraudulent practice”</w:t>
            </w:r>
            <w:r w:rsidRPr="00E4391B">
              <w:rPr>
                <w:rStyle w:val="FootnoteReference"/>
              </w:rPr>
              <w:footnoteReference w:id="8"/>
            </w:r>
            <w:r w:rsidRPr="00E4391B">
              <w:t xml:space="preserve"> is any act or omission, including a misrepresentation, that knowingly or recklessly misleads, or attempts to mislead, a party to obtain a financial or other benefit or to avoid an obligation;</w:t>
            </w:r>
          </w:p>
          <w:p w14:paraId="49824C02" w14:textId="77777777" w:rsidR="00FA686C" w:rsidRPr="00E4391B" w:rsidRDefault="00FA686C" w:rsidP="00304F6E">
            <w:pPr>
              <w:tabs>
                <w:tab w:val="left" w:pos="1115"/>
              </w:tabs>
              <w:autoSpaceDE w:val="0"/>
              <w:autoSpaceDN w:val="0"/>
              <w:adjustRightInd w:val="0"/>
              <w:spacing w:after="120"/>
              <w:ind w:left="576" w:right="-28" w:hanging="576"/>
              <w:jc w:val="both"/>
            </w:pPr>
            <w:r w:rsidRPr="00E4391B">
              <w:t xml:space="preserve">(iii) </w:t>
            </w:r>
            <w:r w:rsidRPr="00E4391B">
              <w:tab/>
              <w:t>“collusive practice”</w:t>
            </w:r>
            <w:r w:rsidRPr="00E4391B">
              <w:rPr>
                <w:rStyle w:val="FootnoteReference"/>
              </w:rPr>
              <w:footnoteReference w:id="9"/>
            </w:r>
            <w:r w:rsidRPr="00E4391B">
              <w:t xml:space="preserve"> is an arrangement between two or more parties designed to achieve an improper purpose, including to influence improperly the actions of another party;</w:t>
            </w:r>
          </w:p>
          <w:p w14:paraId="26AAB41B" w14:textId="77777777" w:rsidR="00FA686C" w:rsidRPr="00E4391B" w:rsidRDefault="00FA686C" w:rsidP="00304F6E">
            <w:pPr>
              <w:tabs>
                <w:tab w:val="left" w:pos="1115"/>
              </w:tabs>
              <w:autoSpaceDE w:val="0"/>
              <w:autoSpaceDN w:val="0"/>
              <w:adjustRightInd w:val="0"/>
              <w:spacing w:after="120"/>
              <w:ind w:left="576" w:right="-28" w:hanging="576"/>
              <w:jc w:val="both"/>
            </w:pPr>
            <w:r w:rsidRPr="00E4391B">
              <w:t xml:space="preserve">(iv) </w:t>
            </w:r>
            <w:r w:rsidRPr="00E4391B">
              <w:tab/>
              <w:t>“coercive practice”</w:t>
            </w:r>
            <w:r w:rsidRPr="00E4391B">
              <w:rPr>
                <w:rStyle w:val="FootnoteReference"/>
              </w:rPr>
              <w:footnoteReference w:id="10"/>
            </w:r>
            <w:r w:rsidRPr="00E4391B">
              <w:t xml:space="preserve"> is impairing or harming, or threatening to impair or harm, directly or indirectly, any party or the property of the party to influence improperly the actions of that party;</w:t>
            </w:r>
          </w:p>
          <w:p w14:paraId="7DCC3F4E" w14:textId="77777777" w:rsidR="00FA686C" w:rsidRPr="00E4391B" w:rsidRDefault="00FA686C" w:rsidP="00304F6E">
            <w:pPr>
              <w:tabs>
                <w:tab w:val="left" w:pos="1103"/>
              </w:tabs>
              <w:autoSpaceDE w:val="0"/>
              <w:autoSpaceDN w:val="0"/>
              <w:adjustRightInd w:val="0"/>
              <w:spacing w:after="120" w:line="240" w:lineRule="atLeast"/>
              <w:ind w:left="576" w:right="-28" w:hanging="576"/>
              <w:jc w:val="both"/>
              <w:rPr>
                <w:color w:val="000000"/>
              </w:rPr>
            </w:pPr>
            <w:r w:rsidRPr="00E4391B">
              <w:rPr>
                <w:bCs/>
                <w:color w:val="000000"/>
              </w:rPr>
              <w:t>(v)</w:t>
            </w:r>
            <w:r w:rsidRPr="00E4391B">
              <w:rPr>
                <w:bCs/>
                <w:color w:val="000000"/>
              </w:rPr>
              <w:tab/>
              <w:t xml:space="preserve">“obstructive practice” </w:t>
            </w:r>
            <w:r w:rsidRPr="00E4391B">
              <w:rPr>
                <w:color w:val="000000"/>
              </w:rPr>
              <w:t>is</w:t>
            </w:r>
          </w:p>
          <w:p w14:paraId="1FA588D3" w14:textId="77777777" w:rsidR="00FA686C" w:rsidRPr="00E4391B" w:rsidRDefault="00FA686C" w:rsidP="00304F6E">
            <w:pPr>
              <w:tabs>
                <w:tab w:val="left" w:pos="1692"/>
              </w:tabs>
              <w:autoSpaceDE w:val="0"/>
              <w:autoSpaceDN w:val="0"/>
              <w:adjustRightInd w:val="0"/>
              <w:spacing w:after="120"/>
              <w:ind w:left="1152" w:right="-28" w:hanging="576"/>
              <w:jc w:val="both"/>
            </w:pPr>
            <w:r w:rsidRPr="00E4391B">
              <w:rPr>
                <w:bCs/>
                <w:color w:val="000000"/>
              </w:rPr>
              <w:t>(aa)</w:t>
            </w:r>
            <w:r w:rsidRPr="00E4391B">
              <w:tab/>
            </w:r>
            <w:r w:rsidRPr="00E4391B">
              <w:rPr>
                <w:color w:val="000000"/>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C7ED94D" w14:textId="77777777" w:rsidR="00FA686C" w:rsidRPr="00E4391B" w:rsidRDefault="00FA686C" w:rsidP="00304F6E">
            <w:pPr>
              <w:tabs>
                <w:tab w:val="left" w:pos="1692"/>
              </w:tabs>
              <w:autoSpaceDE w:val="0"/>
              <w:autoSpaceDN w:val="0"/>
              <w:adjustRightInd w:val="0"/>
              <w:spacing w:after="120"/>
              <w:ind w:left="1152" w:right="-28" w:hanging="576"/>
              <w:jc w:val="both"/>
            </w:pPr>
            <w:r w:rsidRPr="00E4391B">
              <w:rPr>
                <w:bCs/>
                <w:color w:val="000000"/>
              </w:rPr>
              <w:t>(bb)</w:t>
            </w:r>
            <w:r w:rsidRPr="00E4391B">
              <w:rPr>
                <w:bCs/>
                <w:color w:val="000000"/>
              </w:rPr>
              <w:tab/>
              <w:t>acts intended to materially impede the exercise of the SADC Secretariat’s inspection and audit rights provided for under Clause 3.6.</w:t>
            </w:r>
          </w:p>
        </w:tc>
      </w:tr>
      <w:tr w:rsidR="00FA686C" w:rsidRPr="00E4391B" w14:paraId="22AB8425" w14:textId="77777777" w:rsidTr="00304F6E">
        <w:trPr>
          <w:jc w:val="center"/>
        </w:trPr>
        <w:tc>
          <w:tcPr>
            <w:tcW w:w="2608" w:type="dxa"/>
          </w:tcPr>
          <w:p w14:paraId="0ACA204E" w14:textId="77777777" w:rsidR="00FA686C" w:rsidRPr="00E4391B" w:rsidRDefault="00FA686C" w:rsidP="00304F6E">
            <w:pPr>
              <w:pStyle w:val="A1-Heading4"/>
              <w:tabs>
                <w:tab w:val="clear" w:pos="720"/>
                <w:tab w:val="clear" w:pos="1062"/>
                <w:tab w:val="left" w:pos="1066"/>
              </w:tabs>
            </w:pPr>
            <w:r w:rsidRPr="00E4391B">
              <w:t>1.11.2</w:t>
            </w:r>
            <w:r w:rsidRPr="00E4391B">
              <w:tab/>
              <w:t>Commis</w:t>
            </w:r>
            <w:r w:rsidRPr="00E4391B">
              <w:softHyphen/>
              <w:t>sions and Fees</w:t>
            </w:r>
          </w:p>
        </w:tc>
        <w:tc>
          <w:tcPr>
            <w:tcW w:w="6838" w:type="dxa"/>
          </w:tcPr>
          <w:p w14:paraId="0745FA99" w14:textId="77777777" w:rsidR="00FA686C" w:rsidRPr="00E4391B" w:rsidRDefault="00FA686C" w:rsidP="00304F6E">
            <w:pPr>
              <w:suppressAutoHyphens/>
              <w:spacing w:after="200"/>
              <w:jc w:val="both"/>
              <w:rPr>
                <w:iCs/>
              </w:rPr>
            </w:pPr>
            <w:r w:rsidRPr="00E4391B">
              <w:t>The Contracting Authority will require the successful</w:t>
            </w:r>
            <w:r w:rsidRPr="00E4391B">
              <w:rPr>
                <w:b/>
                <w:smallCaps/>
              </w:rPr>
              <w:t xml:space="preserve"> </w:t>
            </w:r>
            <w:r w:rsidRPr="00E4391B">
              <w:rPr>
                <w:bCs/>
              </w:rPr>
              <w:t>Contractor to</w:t>
            </w:r>
            <w:r w:rsidRPr="00E4391B">
              <w:t xml:space="preserve"> disclose any commissions or fees that may have been paid or are to be paid to agents, representatives, or commission agents with respect </w:t>
            </w:r>
            <w:r w:rsidRPr="00E4391B">
              <w:lastRenderedPageBreak/>
              <w:t>to the selection process or execution of the contract.  The information disclosed must include at least the name and address of the agent, representative, or commission agent, the amount and currency, and the purpose of the commission or fee.</w:t>
            </w:r>
          </w:p>
        </w:tc>
      </w:tr>
    </w:tbl>
    <w:p w14:paraId="28F93AA3" w14:textId="77777777" w:rsidR="00FA686C" w:rsidRPr="00E4391B" w:rsidRDefault="00FA686C" w:rsidP="00FA686C">
      <w:pPr>
        <w:pStyle w:val="A1-Heading20"/>
        <w:rPr>
          <w:sz w:val="24"/>
        </w:rPr>
      </w:pPr>
      <w:r w:rsidRPr="00E4391B">
        <w:rPr>
          <w:sz w:val="24"/>
        </w:rPr>
        <w:lastRenderedPageBreak/>
        <w:t>2.  Commencement, Completion, Modification and Termination of Contract</w:t>
      </w:r>
    </w:p>
    <w:tbl>
      <w:tblPr>
        <w:tblW w:w="9367" w:type="dxa"/>
        <w:jc w:val="center"/>
        <w:tblLayout w:type="fixed"/>
        <w:tblLook w:val="0000" w:firstRow="0" w:lastRow="0" w:firstColumn="0" w:lastColumn="0" w:noHBand="0" w:noVBand="0"/>
      </w:tblPr>
      <w:tblGrid>
        <w:gridCol w:w="2608"/>
        <w:gridCol w:w="6759"/>
      </w:tblGrid>
      <w:tr w:rsidR="00FA686C" w:rsidRPr="00E4391B" w14:paraId="22381714" w14:textId="77777777" w:rsidTr="00304F6E">
        <w:trPr>
          <w:jc w:val="center"/>
        </w:trPr>
        <w:tc>
          <w:tcPr>
            <w:tcW w:w="2608" w:type="dxa"/>
          </w:tcPr>
          <w:p w14:paraId="7C4B45B8" w14:textId="77777777" w:rsidR="00FA686C" w:rsidRPr="00E4391B" w:rsidRDefault="00FA686C" w:rsidP="00304F6E">
            <w:pPr>
              <w:pStyle w:val="A1-Heading3"/>
            </w:pPr>
            <w:bookmarkStart w:id="19" w:name="_Toc347993835"/>
            <w:r w:rsidRPr="00E4391B">
              <w:t>2.1</w:t>
            </w:r>
            <w:r w:rsidRPr="00E4391B">
              <w:tab/>
              <w:t>Effectiveness of Contract</w:t>
            </w:r>
            <w:bookmarkEnd w:id="19"/>
          </w:p>
        </w:tc>
        <w:tc>
          <w:tcPr>
            <w:tcW w:w="6759" w:type="dxa"/>
          </w:tcPr>
          <w:p w14:paraId="6EBEA11F" w14:textId="77777777" w:rsidR="00FA686C" w:rsidRPr="00E4391B" w:rsidRDefault="00FA686C" w:rsidP="00304F6E">
            <w:pPr>
              <w:spacing w:after="200"/>
              <w:ind w:right="-72"/>
              <w:jc w:val="both"/>
            </w:pPr>
            <w:r w:rsidRPr="00E4391B">
              <w:t xml:space="preserve">This Contract shall come into force and effect on the date (the “Effective Date”) the Contracting Authority specifies in the notice to the Contractor instructing the Contractor to begin carrying out the Services.  This notice shall confirm that the effectiveness conditions, if any, </w:t>
            </w:r>
            <w:r w:rsidRPr="00E4391B">
              <w:rPr>
                <w:b/>
              </w:rPr>
              <w:t xml:space="preserve">listed in the SC </w:t>
            </w:r>
            <w:r w:rsidRPr="00E4391B">
              <w:t>have been met.</w:t>
            </w:r>
          </w:p>
        </w:tc>
      </w:tr>
      <w:tr w:rsidR="00FA686C" w:rsidRPr="00E4391B" w14:paraId="513EAAFE" w14:textId="77777777" w:rsidTr="00304F6E">
        <w:trPr>
          <w:jc w:val="center"/>
        </w:trPr>
        <w:tc>
          <w:tcPr>
            <w:tcW w:w="2608" w:type="dxa"/>
          </w:tcPr>
          <w:p w14:paraId="5CDA14A2" w14:textId="77777777" w:rsidR="00FA686C" w:rsidRPr="00E4391B" w:rsidRDefault="00FA686C" w:rsidP="00304F6E">
            <w:pPr>
              <w:pStyle w:val="A1-Heading3"/>
            </w:pPr>
            <w:bookmarkStart w:id="20" w:name="_Toc347993836"/>
            <w:r w:rsidRPr="00E4391B">
              <w:t>2.2</w:t>
            </w:r>
            <w:r w:rsidRPr="00E4391B">
              <w:tab/>
              <w:t>Termination of Contract for Failure to Become Effective</w:t>
            </w:r>
            <w:bookmarkEnd w:id="20"/>
          </w:p>
        </w:tc>
        <w:tc>
          <w:tcPr>
            <w:tcW w:w="6759" w:type="dxa"/>
          </w:tcPr>
          <w:p w14:paraId="355677CC" w14:textId="77777777" w:rsidR="00FA686C" w:rsidRPr="00E4391B" w:rsidRDefault="00FA686C" w:rsidP="00304F6E">
            <w:pPr>
              <w:spacing w:after="180"/>
              <w:ind w:right="-72"/>
              <w:jc w:val="both"/>
            </w:pPr>
            <w:r w:rsidRPr="00E4391B">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FA686C" w:rsidRPr="00E4391B" w14:paraId="0F364160" w14:textId="77777777" w:rsidTr="00304F6E">
        <w:trPr>
          <w:jc w:val="center"/>
        </w:trPr>
        <w:tc>
          <w:tcPr>
            <w:tcW w:w="2608" w:type="dxa"/>
          </w:tcPr>
          <w:p w14:paraId="6C32C2F7" w14:textId="77777777" w:rsidR="00FA686C" w:rsidRPr="00E4391B" w:rsidRDefault="00FA686C" w:rsidP="00304F6E">
            <w:pPr>
              <w:pStyle w:val="A1-Heading3"/>
            </w:pPr>
            <w:bookmarkStart w:id="21" w:name="_Toc347993837"/>
            <w:r w:rsidRPr="00E4391B">
              <w:t>2.3</w:t>
            </w:r>
            <w:r w:rsidRPr="00E4391B">
              <w:tab/>
              <w:t>Commencement of Services</w:t>
            </w:r>
            <w:bookmarkEnd w:id="21"/>
          </w:p>
        </w:tc>
        <w:tc>
          <w:tcPr>
            <w:tcW w:w="6759" w:type="dxa"/>
          </w:tcPr>
          <w:p w14:paraId="726E5EC3" w14:textId="77777777" w:rsidR="00FA686C" w:rsidRPr="00E4391B" w:rsidRDefault="00FA686C" w:rsidP="00304F6E">
            <w:pPr>
              <w:spacing w:after="180"/>
              <w:ind w:right="-72"/>
              <w:jc w:val="both"/>
            </w:pPr>
            <w:r w:rsidRPr="00E4391B">
              <w:t xml:space="preserve">The Contractor shall begin carrying out the Services not later than the number of days after the Effective Date </w:t>
            </w:r>
            <w:r w:rsidRPr="00E4391B">
              <w:rPr>
                <w:b/>
              </w:rPr>
              <w:t>specified in the SC</w:t>
            </w:r>
            <w:r w:rsidRPr="00E4391B">
              <w:t>.</w:t>
            </w:r>
          </w:p>
        </w:tc>
      </w:tr>
      <w:tr w:rsidR="00FA686C" w:rsidRPr="00E4391B" w14:paraId="4AC90869" w14:textId="77777777" w:rsidTr="00304F6E">
        <w:trPr>
          <w:jc w:val="center"/>
        </w:trPr>
        <w:tc>
          <w:tcPr>
            <w:tcW w:w="2608" w:type="dxa"/>
          </w:tcPr>
          <w:p w14:paraId="2F76ADF5" w14:textId="77777777" w:rsidR="00FA686C" w:rsidRPr="00E4391B" w:rsidRDefault="00FA686C" w:rsidP="00304F6E">
            <w:pPr>
              <w:pStyle w:val="A1-Heading3"/>
            </w:pPr>
            <w:bookmarkStart w:id="22" w:name="_Toc347993838"/>
            <w:r w:rsidRPr="00E4391B">
              <w:t>2.4</w:t>
            </w:r>
            <w:r w:rsidRPr="00E4391B">
              <w:tab/>
              <w:t>Expiration of Contract</w:t>
            </w:r>
            <w:bookmarkEnd w:id="22"/>
          </w:p>
        </w:tc>
        <w:tc>
          <w:tcPr>
            <w:tcW w:w="6759" w:type="dxa"/>
          </w:tcPr>
          <w:p w14:paraId="76FC5EAD" w14:textId="77777777" w:rsidR="00FA686C" w:rsidRPr="00E4391B" w:rsidRDefault="00FA686C" w:rsidP="00304F6E">
            <w:pPr>
              <w:spacing w:after="180"/>
              <w:ind w:right="-72"/>
              <w:jc w:val="both"/>
            </w:pPr>
            <w:r w:rsidRPr="00E4391B">
              <w:t xml:space="preserve">Unless terminated earlier pursuant to Clause GC 2.9 hereof, this Contract shall expire at the end of such time period after the Effective Date as </w:t>
            </w:r>
            <w:r w:rsidRPr="00E4391B">
              <w:rPr>
                <w:b/>
              </w:rPr>
              <w:t>specified in the SC</w:t>
            </w:r>
            <w:r w:rsidRPr="00E4391B">
              <w:t>.</w:t>
            </w:r>
          </w:p>
        </w:tc>
      </w:tr>
      <w:tr w:rsidR="00FA686C" w:rsidRPr="00E4391B" w14:paraId="4CA5AFF4" w14:textId="77777777" w:rsidTr="00304F6E">
        <w:trPr>
          <w:jc w:val="center"/>
        </w:trPr>
        <w:tc>
          <w:tcPr>
            <w:tcW w:w="2608" w:type="dxa"/>
          </w:tcPr>
          <w:p w14:paraId="1D547DD6" w14:textId="77777777" w:rsidR="00FA686C" w:rsidRPr="00E4391B" w:rsidRDefault="00FA686C" w:rsidP="00304F6E">
            <w:pPr>
              <w:pStyle w:val="A1-Heading3"/>
            </w:pPr>
            <w:bookmarkStart w:id="23" w:name="_Toc347993839"/>
            <w:r w:rsidRPr="00E4391B">
              <w:t>2.5</w:t>
            </w:r>
            <w:r w:rsidRPr="00E4391B">
              <w:tab/>
              <w:t>Entire Agreement</w:t>
            </w:r>
            <w:bookmarkEnd w:id="23"/>
          </w:p>
        </w:tc>
        <w:tc>
          <w:tcPr>
            <w:tcW w:w="6759" w:type="dxa"/>
          </w:tcPr>
          <w:p w14:paraId="4D6C3E7A" w14:textId="77777777" w:rsidR="00FA686C" w:rsidRPr="00E4391B" w:rsidRDefault="00FA686C" w:rsidP="00304F6E">
            <w:pPr>
              <w:spacing w:after="180"/>
              <w:ind w:right="-72"/>
              <w:jc w:val="both"/>
            </w:pPr>
            <w:r w:rsidRPr="00E4391B">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FA686C" w:rsidRPr="00E4391B" w14:paraId="6789FC61" w14:textId="77777777" w:rsidTr="00304F6E">
        <w:trPr>
          <w:jc w:val="center"/>
        </w:trPr>
        <w:tc>
          <w:tcPr>
            <w:tcW w:w="2608" w:type="dxa"/>
          </w:tcPr>
          <w:p w14:paraId="0B5BF11F" w14:textId="77777777" w:rsidR="00FA686C" w:rsidRPr="00E4391B" w:rsidRDefault="00FA686C" w:rsidP="00304F6E">
            <w:pPr>
              <w:pStyle w:val="A1-Heading3"/>
            </w:pPr>
            <w:bookmarkStart w:id="24" w:name="_Toc347993840"/>
            <w:r w:rsidRPr="00E4391B">
              <w:t>2.6</w:t>
            </w:r>
            <w:r w:rsidRPr="00E4391B">
              <w:tab/>
              <w:t>Modifications, or Variations</w:t>
            </w:r>
            <w:bookmarkEnd w:id="24"/>
          </w:p>
        </w:tc>
        <w:tc>
          <w:tcPr>
            <w:tcW w:w="6759" w:type="dxa"/>
          </w:tcPr>
          <w:p w14:paraId="613DDEB1"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1D95217E"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 xml:space="preserve">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w:t>
            </w:r>
            <w:r w:rsidRPr="00E4391B">
              <w:lastRenderedPageBreak/>
              <w:t>in cases which are duly substantiated by the Contractor and accepted by the Contracting Authority.</w:t>
            </w:r>
          </w:p>
          <w:p w14:paraId="7D32958B"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189FED3C"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4A5CD476" w14:textId="77777777" w:rsidR="00FA686C" w:rsidRPr="00E4391B" w:rsidRDefault="00FA686C" w:rsidP="00304F6E">
            <w:pPr>
              <w:autoSpaceDE w:val="0"/>
              <w:autoSpaceDN w:val="0"/>
              <w:adjustRightInd w:val="0"/>
              <w:spacing w:after="200"/>
              <w:ind w:left="1117" w:hanging="425"/>
              <w:jc w:val="both"/>
            </w:pPr>
            <w:r w:rsidRPr="00E4391B">
              <w:t xml:space="preserve">(a) a description of the service to be performed or the measures to be taken and a </w:t>
            </w:r>
            <w:proofErr w:type="spellStart"/>
            <w:r w:rsidRPr="00E4391B">
              <w:t>programme</w:t>
            </w:r>
            <w:proofErr w:type="spellEnd"/>
            <w:r w:rsidRPr="00E4391B">
              <w:t xml:space="preserve"> for implementation of the tasks; and</w:t>
            </w:r>
          </w:p>
          <w:p w14:paraId="664F9F83" w14:textId="77777777" w:rsidR="00FA686C" w:rsidRPr="00E4391B" w:rsidRDefault="00FA686C" w:rsidP="00304F6E">
            <w:pPr>
              <w:autoSpaceDE w:val="0"/>
              <w:autoSpaceDN w:val="0"/>
              <w:adjustRightInd w:val="0"/>
              <w:spacing w:after="200"/>
              <w:ind w:left="1117" w:hanging="425"/>
              <w:jc w:val="both"/>
            </w:pPr>
            <w:r w:rsidRPr="00E4391B">
              <w:t xml:space="preserve">(b) any necessary modifications to the </w:t>
            </w:r>
            <w:proofErr w:type="spellStart"/>
            <w:r w:rsidRPr="00E4391B">
              <w:t>programme</w:t>
            </w:r>
            <w:proofErr w:type="spellEnd"/>
            <w:r w:rsidRPr="00E4391B">
              <w:t xml:space="preserve"> of implementation of the tasks or to any of the Contractor's obligations under the contract; and</w:t>
            </w:r>
          </w:p>
          <w:p w14:paraId="17A74CF8" w14:textId="77777777" w:rsidR="00FA686C" w:rsidRPr="00E4391B" w:rsidRDefault="00FA686C" w:rsidP="00304F6E">
            <w:pPr>
              <w:autoSpaceDE w:val="0"/>
              <w:autoSpaceDN w:val="0"/>
              <w:adjustRightInd w:val="0"/>
              <w:spacing w:after="200"/>
              <w:ind w:left="1117" w:hanging="425"/>
              <w:jc w:val="both"/>
            </w:pPr>
            <w:r w:rsidRPr="00E4391B">
              <w:t>(c) for a time based contract, any adjustment to the contract value in accordance with the following principles:</w:t>
            </w:r>
          </w:p>
          <w:p w14:paraId="08407A8C" w14:textId="77777777" w:rsidR="00FA686C" w:rsidRPr="00E4391B" w:rsidRDefault="00FA686C" w:rsidP="00304F6E">
            <w:pPr>
              <w:autoSpaceDE w:val="0"/>
              <w:autoSpaceDN w:val="0"/>
              <w:adjustRightInd w:val="0"/>
              <w:spacing w:after="200"/>
              <w:ind w:left="1684" w:hanging="425"/>
              <w:jc w:val="both"/>
            </w:pPr>
            <w:r w:rsidRPr="00E4391B">
              <w:t>(</w:t>
            </w:r>
            <w:proofErr w:type="spellStart"/>
            <w:r w:rsidRPr="00E4391B">
              <w:t>i</w:t>
            </w:r>
            <w:proofErr w:type="spellEnd"/>
            <w:r w:rsidRPr="00E4391B">
              <w:t>) where the task is of similar character and executed under similar conditions to an item priced in the budget breakdown, the equivalent numbers of working days shall be valued at the fee rates contained therein;</w:t>
            </w:r>
          </w:p>
          <w:p w14:paraId="2CAA0608" w14:textId="77777777" w:rsidR="00FA686C" w:rsidRPr="00E4391B" w:rsidRDefault="00FA686C" w:rsidP="00304F6E">
            <w:pPr>
              <w:autoSpaceDE w:val="0"/>
              <w:autoSpaceDN w:val="0"/>
              <w:adjustRightInd w:val="0"/>
              <w:spacing w:after="200"/>
              <w:ind w:left="1684" w:hanging="425"/>
              <w:jc w:val="both"/>
            </w:pPr>
            <w:r w:rsidRPr="00E4391B">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1B62B17" w14:textId="77777777" w:rsidR="00FA686C" w:rsidRPr="00E4391B" w:rsidRDefault="00FA686C" w:rsidP="00304F6E">
            <w:pPr>
              <w:autoSpaceDE w:val="0"/>
              <w:autoSpaceDN w:val="0"/>
              <w:adjustRightInd w:val="0"/>
              <w:spacing w:after="200"/>
              <w:ind w:left="1684" w:hanging="425"/>
              <w:jc w:val="both"/>
            </w:pPr>
            <w:r w:rsidRPr="00E4391B">
              <w:lastRenderedPageBreak/>
              <w:t>(3) where a variation is necessitated by a default or breach of contract by the Contractor, any additional cost attributable to such variation shall be borne by the Contractor.</w:t>
            </w:r>
          </w:p>
          <w:p w14:paraId="149FBE17"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14:paraId="4F4C3CB1"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On receipt of the administrative order requesting the variation, the Contractor shall proceed to carry out the variation and be bound by these General Conditions in so doing as if such variation were stated in the contract.</w:t>
            </w:r>
          </w:p>
          <w:p w14:paraId="3AC11EF4"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 xml:space="preserve">No amendment shall be made retroactively except in cases which are duly substantiated by the Contractor and accepted by the Contracting Authority. </w:t>
            </w:r>
          </w:p>
          <w:p w14:paraId="1DCD4984" w14:textId="77777777" w:rsidR="00FA686C" w:rsidRPr="00E4391B" w:rsidRDefault="00FA686C" w:rsidP="005241D9">
            <w:pPr>
              <w:pStyle w:val="ListParagraph"/>
              <w:numPr>
                <w:ilvl w:val="2"/>
                <w:numId w:val="18"/>
              </w:numPr>
              <w:tabs>
                <w:tab w:val="left" w:pos="833"/>
              </w:tabs>
              <w:suppressAutoHyphens/>
              <w:autoSpaceDE w:val="0"/>
              <w:autoSpaceDN w:val="0"/>
              <w:adjustRightInd w:val="0"/>
              <w:spacing w:after="200"/>
              <w:ind w:left="692" w:hanging="709"/>
              <w:jc w:val="both"/>
            </w:pPr>
            <w:r w:rsidRPr="00E4391B">
              <w:t>Any change to the contract which has not been made in the form of an administrative order or an addendum or in accordance with this Clause shall be considered null and void.</w:t>
            </w:r>
          </w:p>
        </w:tc>
      </w:tr>
      <w:tr w:rsidR="00FA686C" w:rsidRPr="00E4391B" w14:paraId="5CFD7C93" w14:textId="77777777" w:rsidTr="00304F6E">
        <w:trPr>
          <w:jc w:val="center"/>
        </w:trPr>
        <w:tc>
          <w:tcPr>
            <w:tcW w:w="2608" w:type="dxa"/>
          </w:tcPr>
          <w:p w14:paraId="33A4149E" w14:textId="77777777" w:rsidR="00FA686C" w:rsidRPr="00E4391B" w:rsidRDefault="00FA686C" w:rsidP="00304F6E">
            <w:pPr>
              <w:pStyle w:val="A1-Heading3"/>
              <w:rPr>
                <w:lang w:val="fr-FR"/>
              </w:rPr>
            </w:pPr>
            <w:bookmarkStart w:id="25" w:name="_Toc347993841"/>
            <w:r w:rsidRPr="00E4391B">
              <w:rPr>
                <w:lang w:val="fr-FR"/>
              </w:rPr>
              <w:lastRenderedPageBreak/>
              <w:t>2.7</w:t>
            </w:r>
            <w:r w:rsidRPr="00E4391B">
              <w:rPr>
                <w:lang w:val="fr-FR"/>
              </w:rPr>
              <w:tab/>
              <w:t>Force Majeure</w:t>
            </w:r>
            <w:bookmarkEnd w:id="25"/>
          </w:p>
          <w:p w14:paraId="38B7C325" w14:textId="77777777" w:rsidR="00FA686C" w:rsidRPr="00E4391B" w:rsidRDefault="00FA686C" w:rsidP="00304F6E">
            <w:pPr>
              <w:pStyle w:val="A1-Heading3"/>
              <w:rPr>
                <w:lang w:val="fr-FR"/>
              </w:rPr>
            </w:pPr>
          </w:p>
        </w:tc>
        <w:tc>
          <w:tcPr>
            <w:tcW w:w="6759" w:type="dxa"/>
          </w:tcPr>
          <w:p w14:paraId="7CC642CC" w14:textId="77777777" w:rsidR="00FA686C" w:rsidRPr="00E4391B" w:rsidRDefault="00FA686C" w:rsidP="00304F6E">
            <w:pPr>
              <w:spacing w:after="200"/>
              <w:ind w:right="-72"/>
              <w:jc w:val="both"/>
              <w:rPr>
                <w:lang w:val="fr-FR"/>
              </w:rPr>
            </w:pPr>
          </w:p>
        </w:tc>
      </w:tr>
      <w:tr w:rsidR="00FA686C" w:rsidRPr="00E4391B" w14:paraId="783F9015" w14:textId="77777777" w:rsidTr="00304F6E">
        <w:trPr>
          <w:jc w:val="center"/>
        </w:trPr>
        <w:tc>
          <w:tcPr>
            <w:tcW w:w="2608" w:type="dxa"/>
          </w:tcPr>
          <w:p w14:paraId="03A105F9" w14:textId="77777777" w:rsidR="00FA686C" w:rsidRPr="00E4391B" w:rsidRDefault="00FA686C" w:rsidP="00304F6E">
            <w:pPr>
              <w:pStyle w:val="A1-Heading4"/>
              <w:rPr>
                <w:lang w:val="fr-FR"/>
              </w:rPr>
            </w:pPr>
            <w:r w:rsidRPr="00E4391B">
              <w:rPr>
                <w:lang w:val="fr-FR"/>
              </w:rPr>
              <w:t>2.7.1</w:t>
            </w:r>
            <w:r w:rsidRPr="00E4391B">
              <w:rPr>
                <w:lang w:val="fr-FR"/>
              </w:rPr>
              <w:tab/>
            </w:r>
            <w:proofErr w:type="spellStart"/>
            <w:r w:rsidRPr="00E4391B">
              <w:rPr>
                <w:lang w:val="fr-FR"/>
              </w:rPr>
              <w:t>Definition</w:t>
            </w:r>
            <w:proofErr w:type="spellEnd"/>
          </w:p>
        </w:tc>
        <w:tc>
          <w:tcPr>
            <w:tcW w:w="6759" w:type="dxa"/>
          </w:tcPr>
          <w:p w14:paraId="536ECA84" w14:textId="77777777" w:rsidR="00FA686C" w:rsidRPr="00E4391B" w:rsidRDefault="00FA686C" w:rsidP="00304F6E">
            <w:pPr>
              <w:tabs>
                <w:tab w:val="left" w:pos="540"/>
              </w:tabs>
              <w:suppressAutoHyphens/>
              <w:spacing w:after="200"/>
              <w:ind w:left="522" w:hanging="522"/>
              <w:jc w:val="both"/>
            </w:pPr>
            <w:r w:rsidRPr="00E4391B">
              <w:t>(a)</w:t>
            </w:r>
            <w:r w:rsidRPr="00E4391B">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5C5C1879" w14:textId="77777777" w:rsidR="00FA686C" w:rsidRPr="00E4391B" w:rsidRDefault="00FA686C" w:rsidP="00304F6E">
            <w:pPr>
              <w:tabs>
                <w:tab w:val="left" w:pos="540"/>
              </w:tabs>
              <w:spacing w:after="200"/>
              <w:ind w:left="540" w:right="-72" w:hanging="540"/>
              <w:jc w:val="both"/>
            </w:pPr>
            <w:r w:rsidRPr="00E4391B">
              <w:t>(b)</w:t>
            </w:r>
            <w:r w:rsidRPr="00E4391B">
              <w:tab/>
              <w:t>Force Majeure shall not include (</w:t>
            </w:r>
            <w:proofErr w:type="spellStart"/>
            <w:r w:rsidRPr="00E4391B">
              <w:t>i</w:t>
            </w:r>
            <w:proofErr w:type="spellEnd"/>
            <w:r w:rsidRPr="00E4391B">
              <w:t>)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5423B0B9" w14:textId="77777777" w:rsidR="00FA686C" w:rsidRPr="00E4391B" w:rsidRDefault="00FA686C" w:rsidP="00304F6E">
            <w:pPr>
              <w:tabs>
                <w:tab w:val="left" w:pos="540"/>
              </w:tabs>
              <w:spacing w:after="200"/>
              <w:ind w:left="540" w:right="-72" w:hanging="540"/>
              <w:jc w:val="both"/>
            </w:pPr>
            <w:r w:rsidRPr="00E4391B">
              <w:lastRenderedPageBreak/>
              <w:t>(c)</w:t>
            </w:r>
            <w:r w:rsidRPr="00E4391B">
              <w:tab/>
              <w:t>Force Majeure shall not include insufficiency of funds or failure to make any payment required hereunder.</w:t>
            </w:r>
          </w:p>
        </w:tc>
      </w:tr>
      <w:tr w:rsidR="00FA686C" w:rsidRPr="00E4391B" w14:paraId="1E8EAE1E" w14:textId="77777777" w:rsidTr="00304F6E">
        <w:trPr>
          <w:jc w:val="center"/>
        </w:trPr>
        <w:tc>
          <w:tcPr>
            <w:tcW w:w="2608" w:type="dxa"/>
          </w:tcPr>
          <w:p w14:paraId="39875E87" w14:textId="77777777" w:rsidR="00FA686C" w:rsidRPr="00E4391B" w:rsidRDefault="00FA686C" w:rsidP="00304F6E">
            <w:pPr>
              <w:pStyle w:val="A1-Heading4"/>
              <w:rPr>
                <w:b w:val="0"/>
              </w:rPr>
            </w:pPr>
            <w:r w:rsidRPr="00E4391B">
              <w:lastRenderedPageBreak/>
              <w:t>2.7.2</w:t>
            </w:r>
            <w:r w:rsidRPr="00E4391B">
              <w:tab/>
              <w:t>No Breach of Contract</w:t>
            </w:r>
          </w:p>
        </w:tc>
        <w:tc>
          <w:tcPr>
            <w:tcW w:w="6759" w:type="dxa"/>
          </w:tcPr>
          <w:p w14:paraId="19424646" w14:textId="77777777" w:rsidR="00FA686C" w:rsidRPr="00E4391B" w:rsidRDefault="00FA686C" w:rsidP="00304F6E">
            <w:pPr>
              <w:spacing w:after="200"/>
              <w:jc w:val="both"/>
            </w:pPr>
            <w:r w:rsidRPr="00E4391B">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FA686C" w:rsidRPr="00E4391B" w14:paraId="615ED077" w14:textId="77777777" w:rsidTr="00304F6E">
        <w:trPr>
          <w:jc w:val="center"/>
        </w:trPr>
        <w:tc>
          <w:tcPr>
            <w:tcW w:w="2608" w:type="dxa"/>
          </w:tcPr>
          <w:p w14:paraId="62BA81B3" w14:textId="77777777" w:rsidR="00FA686C" w:rsidRPr="00E4391B" w:rsidRDefault="00FA686C" w:rsidP="00304F6E">
            <w:pPr>
              <w:pStyle w:val="A1-Heading4"/>
            </w:pPr>
            <w:r w:rsidRPr="00E4391B">
              <w:rPr>
                <w:spacing w:val="-3"/>
              </w:rPr>
              <w:t>2.7.3</w:t>
            </w:r>
            <w:r w:rsidRPr="00E4391B">
              <w:rPr>
                <w:spacing w:val="-3"/>
              </w:rPr>
              <w:tab/>
              <w:t>Measures to be Taken</w:t>
            </w:r>
          </w:p>
        </w:tc>
        <w:tc>
          <w:tcPr>
            <w:tcW w:w="6759" w:type="dxa"/>
          </w:tcPr>
          <w:p w14:paraId="280E90D6" w14:textId="77777777" w:rsidR="00FA686C" w:rsidRPr="00E4391B" w:rsidRDefault="00FA686C" w:rsidP="00304F6E">
            <w:pPr>
              <w:tabs>
                <w:tab w:val="left" w:pos="540"/>
              </w:tabs>
              <w:spacing w:after="200"/>
              <w:ind w:left="540" w:right="-72" w:hanging="540"/>
              <w:jc w:val="both"/>
            </w:pPr>
            <w:r w:rsidRPr="00E4391B">
              <w:t>(a)</w:t>
            </w:r>
            <w:r w:rsidRPr="00E4391B">
              <w:tab/>
              <w:t>A Party affected by an event of Force Majeure shall continue to perform its obligations under the Contract as far as is reasonably practical, and shall take all reasonable measures to minimize the consequences of any event of Force Majeure.</w:t>
            </w:r>
          </w:p>
          <w:p w14:paraId="51D72F4B" w14:textId="77777777" w:rsidR="00FA686C" w:rsidRPr="00E4391B" w:rsidRDefault="00FA686C" w:rsidP="00304F6E">
            <w:pPr>
              <w:tabs>
                <w:tab w:val="left" w:pos="540"/>
              </w:tabs>
              <w:spacing w:after="200"/>
              <w:ind w:left="540" w:right="-72" w:hanging="540"/>
              <w:jc w:val="both"/>
            </w:pPr>
            <w:r w:rsidRPr="00E4391B">
              <w:t>(b)</w:t>
            </w:r>
            <w:r w:rsidRPr="00E4391B">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473E2A03" w14:textId="77777777" w:rsidR="00FA686C" w:rsidRPr="00E4391B" w:rsidRDefault="00FA686C" w:rsidP="00304F6E">
            <w:pPr>
              <w:tabs>
                <w:tab w:val="left" w:pos="540"/>
              </w:tabs>
              <w:spacing w:after="200"/>
              <w:ind w:left="540" w:right="-72" w:hanging="540"/>
              <w:jc w:val="both"/>
            </w:pPr>
            <w:r w:rsidRPr="00E4391B">
              <w:t>(c)</w:t>
            </w:r>
            <w:r w:rsidRPr="00E4391B">
              <w:tab/>
              <w:t>Any period within which a Party shall, pursuant to this Contract, complete any action or task, shall be extended for a period equal to the time during which such Party was unable to perform such action as a result of Force Majeure.</w:t>
            </w:r>
          </w:p>
          <w:p w14:paraId="36DE7FCB" w14:textId="77777777" w:rsidR="00FA686C" w:rsidRPr="00E4391B" w:rsidRDefault="00FA686C" w:rsidP="00304F6E">
            <w:pPr>
              <w:tabs>
                <w:tab w:val="left" w:pos="540"/>
              </w:tabs>
              <w:spacing w:after="200"/>
              <w:ind w:left="540" w:right="-72" w:hanging="540"/>
              <w:jc w:val="both"/>
            </w:pPr>
            <w:r w:rsidRPr="00E4391B">
              <w:t>(d)</w:t>
            </w:r>
            <w:r w:rsidRPr="00E4391B">
              <w:tab/>
              <w:t>During the period of their inability to perform the Services as a result of an event of Force Majeure, the Contractor, upon instructions by the Contracting Authority, shall either:</w:t>
            </w:r>
          </w:p>
          <w:p w14:paraId="10D96C43" w14:textId="77777777" w:rsidR="00FA686C" w:rsidRPr="00E4391B" w:rsidRDefault="00FA686C" w:rsidP="005241D9">
            <w:pPr>
              <w:numPr>
                <w:ilvl w:val="0"/>
                <w:numId w:val="17"/>
              </w:numPr>
              <w:spacing w:after="200"/>
              <w:ind w:left="1129" w:right="-74" w:hanging="590"/>
              <w:jc w:val="both"/>
            </w:pPr>
            <w:r w:rsidRPr="00E4391B">
              <w:t>demobilize, in which case the Contractor shall be reimbursed for additional costs they reasonably and necessarily incurred, and, if required by the Contracting Authority, in reactivating the Services; or</w:t>
            </w:r>
          </w:p>
          <w:p w14:paraId="001AEDD5" w14:textId="77777777" w:rsidR="00FA686C" w:rsidRPr="00E4391B" w:rsidRDefault="00FA686C" w:rsidP="005241D9">
            <w:pPr>
              <w:numPr>
                <w:ilvl w:val="0"/>
                <w:numId w:val="17"/>
              </w:numPr>
              <w:spacing w:after="200"/>
              <w:ind w:left="1129" w:right="-74" w:hanging="590"/>
              <w:jc w:val="both"/>
            </w:pPr>
            <w:r w:rsidRPr="00E4391B">
              <w:t>continue with the Services to the extent possible, in which case the Contractor shall continue to be paid under the terms of this Contract and  be reimbursed for additional costs reasonably and necessarily incurred.</w:t>
            </w:r>
          </w:p>
          <w:p w14:paraId="2422AD4B" w14:textId="77777777" w:rsidR="00FA686C" w:rsidRPr="00E4391B" w:rsidRDefault="00FA686C" w:rsidP="00304F6E">
            <w:pPr>
              <w:tabs>
                <w:tab w:val="left" w:pos="540"/>
              </w:tabs>
              <w:spacing w:after="200"/>
              <w:ind w:left="540" w:right="-72" w:hanging="540"/>
              <w:jc w:val="both"/>
            </w:pPr>
            <w:r w:rsidRPr="00E4391B">
              <w:t>(e)</w:t>
            </w:r>
            <w:r w:rsidRPr="00E4391B">
              <w:tab/>
              <w:t>In the case of disagreement between the Parties as to the existence or extent of Force Majeure, the matter shall be settled in accordance with Clause GC 8.</w:t>
            </w:r>
          </w:p>
        </w:tc>
      </w:tr>
      <w:tr w:rsidR="00FA686C" w:rsidRPr="00E4391B" w14:paraId="17BE5179" w14:textId="77777777" w:rsidTr="00304F6E">
        <w:trPr>
          <w:jc w:val="center"/>
        </w:trPr>
        <w:tc>
          <w:tcPr>
            <w:tcW w:w="2608" w:type="dxa"/>
          </w:tcPr>
          <w:p w14:paraId="0D7052A1" w14:textId="77777777" w:rsidR="00FA686C" w:rsidRPr="00E4391B" w:rsidRDefault="00FA686C" w:rsidP="00304F6E">
            <w:pPr>
              <w:pStyle w:val="A1-Heading3"/>
            </w:pPr>
            <w:bookmarkStart w:id="26" w:name="_Toc347993842"/>
            <w:r w:rsidRPr="00E4391B">
              <w:t>2.8</w:t>
            </w:r>
            <w:r w:rsidRPr="00E4391B">
              <w:tab/>
              <w:t>Suspension</w:t>
            </w:r>
            <w:bookmarkEnd w:id="26"/>
          </w:p>
        </w:tc>
        <w:tc>
          <w:tcPr>
            <w:tcW w:w="6759" w:type="dxa"/>
          </w:tcPr>
          <w:p w14:paraId="291EA575" w14:textId="77777777" w:rsidR="00FA686C" w:rsidRPr="00E4391B" w:rsidRDefault="00FA686C" w:rsidP="00304F6E">
            <w:pPr>
              <w:pStyle w:val="BodyText"/>
              <w:spacing w:after="200"/>
            </w:pPr>
            <w:r w:rsidRPr="00E4391B">
              <w:t xml:space="preserve">The Contracting Authority may, by written notice of suspension to the </w:t>
            </w:r>
            <w:r w:rsidRPr="00E4391B">
              <w:lastRenderedPageBreak/>
              <w:t>Contractor, suspend all payments to the Contractor hereunder if the Contractor fails to perform any of its obligations under this Contract, including the carrying out of the Services, provided that such notice of suspension (</w:t>
            </w:r>
            <w:proofErr w:type="spellStart"/>
            <w:r w:rsidRPr="00E4391B">
              <w:t>i</w:t>
            </w:r>
            <w:proofErr w:type="spellEnd"/>
            <w:r w:rsidRPr="00E4391B">
              <w:t>) shall specify the nature of the failure, and (ii) shall request the Contractor to remedy such failure within a period not exceeding thirty (30) days after receipt by the Contractor of such notice of suspension.</w:t>
            </w:r>
          </w:p>
        </w:tc>
      </w:tr>
      <w:tr w:rsidR="00FA686C" w:rsidRPr="00E4391B" w14:paraId="7D15C73F" w14:textId="77777777" w:rsidTr="00304F6E">
        <w:trPr>
          <w:jc w:val="center"/>
        </w:trPr>
        <w:tc>
          <w:tcPr>
            <w:tcW w:w="2608" w:type="dxa"/>
          </w:tcPr>
          <w:p w14:paraId="7B484BDF" w14:textId="77777777" w:rsidR="00FA686C" w:rsidRPr="00E4391B" w:rsidRDefault="00FA686C" w:rsidP="00304F6E">
            <w:pPr>
              <w:pStyle w:val="A1-Heading3"/>
            </w:pPr>
            <w:bookmarkStart w:id="27" w:name="_Toc347993843"/>
            <w:r w:rsidRPr="00E4391B">
              <w:lastRenderedPageBreak/>
              <w:t>2.9</w:t>
            </w:r>
            <w:r w:rsidRPr="00E4391B">
              <w:tab/>
              <w:t>Termination</w:t>
            </w:r>
            <w:bookmarkEnd w:id="27"/>
          </w:p>
        </w:tc>
        <w:tc>
          <w:tcPr>
            <w:tcW w:w="6759" w:type="dxa"/>
          </w:tcPr>
          <w:p w14:paraId="1F939DB4" w14:textId="77777777" w:rsidR="00FA686C" w:rsidRPr="00E4391B" w:rsidRDefault="00FA686C" w:rsidP="00304F6E">
            <w:pPr>
              <w:spacing w:after="200"/>
              <w:ind w:right="-72"/>
              <w:jc w:val="both"/>
            </w:pPr>
          </w:p>
        </w:tc>
      </w:tr>
      <w:tr w:rsidR="00FA686C" w:rsidRPr="00E4391B" w14:paraId="6C0FFD6D" w14:textId="77777777" w:rsidTr="00304F6E">
        <w:trPr>
          <w:jc w:val="center"/>
        </w:trPr>
        <w:tc>
          <w:tcPr>
            <w:tcW w:w="2608" w:type="dxa"/>
          </w:tcPr>
          <w:p w14:paraId="4789B951" w14:textId="77777777" w:rsidR="00FA686C" w:rsidRPr="00E4391B" w:rsidRDefault="00FA686C" w:rsidP="00304F6E">
            <w:pPr>
              <w:pStyle w:val="Heading4"/>
              <w:keepNext w:val="0"/>
              <w:tabs>
                <w:tab w:val="left" w:pos="1062"/>
              </w:tabs>
              <w:ind w:left="1062" w:hanging="720"/>
              <w:rPr>
                <w:i/>
                <w:iCs/>
              </w:rPr>
            </w:pPr>
            <w:r w:rsidRPr="00E4391B">
              <w:rPr>
                <w:i/>
                <w:iCs/>
              </w:rPr>
              <w:t>2.9.1</w:t>
            </w:r>
            <w:r w:rsidRPr="00E4391B">
              <w:rPr>
                <w:i/>
                <w:iCs/>
              </w:rPr>
              <w:tab/>
              <w:t xml:space="preserve">By the </w:t>
            </w:r>
          </w:p>
          <w:p w14:paraId="099734F7" w14:textId="77777777" w:rsidR="00FA686C" w:rsidRPr="00E4391B" w:rsidRDefault="00FA686C" w:rsidP="00304F6E">
            <w:pPr>
              <w:pStyle w:val="A1-Heading4"/>
            </w:pPr>
            <w:r w:rsidRPr="00E4391B">
              <w:t>Contracting Authority</w:t>
            </w:r>
          </w:p>
        </w:tc>
        <w:tc>
          <w:tcPr>
            <w:tcW w:w="6759" w:type="dxa"/>
          </w:tcPr>
          <w:p w14:paraId="08D7A7B9" w14:textId="77777777" w:rsidR="00FA686C" w:rsidRPr="00E4391B" w:rsidRDefault="00FA686C" w:rsidP="00304F6E">
            <w:pPr>
              <w:spacing w:after="200"/>
              <w:ind w:right="-72"/>
              <w:jc w:val="both"/>
            </w:pPr>
            <w:r w:rsidRPr="00E4391B">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14:paraId="544A1C54" w14:textId="77777777" w:rsidR="00FA686C" w:rsidRPr="00E4391B" w:rsidRDefault="00FA686C" w:rsidP="00304F6E">
            <w:pPr>
              <w:tabs>
                <w:tab w:val="left" w:pos="540"/>
              </w:tabs>
              <w:spacing w:after="200"/>
              <w:ind w:left="540" w:right="-72" w:hanging="540"/>
              <w:jc w:val="both"/>
            </w:pPr>
            <w:r w:rsidRPr="00E4391B">
              <w:t>(a)</w:t>
            </w:r>
            <w:r w:rsidRPr="00E4391B">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14:paraId="3A2D9E3B" w14:textId="77777777" w:rsidR="00FA686C" w:rsidRPr="00E4391B" w:rsidRDefault="00FA686C" w:rsidP="00304F6E">
            <w:pPr>
              <w:tabs>
                <w:tab w:val="left" w:pos="540"/>
              </w:tabs>
              <w:spacing w:after="200"/>
              <w:ind w:left="540" w:right="-72" w:hanging="540"/>
              <w:jc w:val="both"/>
            </w:pPr>
            <w:r w:rsidRPr="00E4391B">
              <w:t>(b)</w:t>
            </w:r>
            <w:r w:rsidRPr="00E4391B">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031BFD80" w14:textId="77777777" w:rsidR="00FA686C" w:rsidRPr="00E4391B" w:rsidRDefault="00FA686C" w:rsidP="00304F6E">
            <w:pPr>
              <w:tabs>
                <w:tab w:val="left" w:pos="540"/>
              </w:tabs>
              <w:spacing w:after="200"/>
              <w:ind w:left="540" w:right="-72" w:hanging="540"/>
              <w:jc w:val="both"/>
            </w:pPr>
            <w:r w:rsidRPr="00E4391B">
              <w:t>(c)</w:t>
            </w:r>
            <w:r w:rsidRPr="00E4391B">
              <w:tab/>
              <w:t>If the Contractor fails to comply with any final decision reached as a result of arbitration proceedings pursuant to Clause GC 8 hereof.</w:t>
            </w:r>
          </w:p>
          <w:p w14:paraId="63D8D696" w14:textId="77777777" w:rsidR="00FA686C" w:rsidRPr="00E4391B" w:rsidRDefault="00FA686C" w:rsidP="00304F6E">
            <w:pPr>
              <w:tabs>
                <w:tab w:val="left" w:pos="540"/>
              </w:tabs>
              <w:spacing w:after="200"/>
              <w:ind w:left="540" w:right="-72" w:hanging="540"/>
              <w:jc w:val="both"/>
            </w:pPr>
            <w:r w:rsidRPr="00E4391B">
              <w:t>(d)</w:t>
            </w:r>
            <w:r w:rsidRPr="00E4391B">
              <w:tab/>
              <w:t>If the Contractor, in the judgment of the Contracting Authority, has engaged in corrupt or fraudulent practices in competing for or in executing this Contract.</w:t>
            </w:r>
          </w:p>
          <w:p w14:paraId="10AD3674" w14:textId="77777777" w:rsidR="00FA686C" w:rsidRPr="00E4391B" w:rsidRDefault="00FA686C" w:rsidP="00304F6E">
            <w:pPr>
              <w:tabs>
                <w:tab w:val="left" w:pos="540"/>
              </w:tabs>
              <w:spacing w:after="200"/>
              <w:ind w:left="540" w:right="-72" w:hanging="540"/>
              <w:jc w:val="both"/>
            </w:pPr>
            <w:r w:rsidRPr="00E4391B">
              <w:t>(e)</w:t>
            </w:r>
            <w:r w:rsidRPr="00E4391B">
              <w:tab/>
              <w:t>If the Contractor submits to the Contracting Authority a false statement which has a material effect on the rights, obligations or interests of the Contracting Authority.</w:t>
            </w:r>
          </w:p>
          <w:p w14:paraId="600EB138" w14:textId="77777777" w:rsidR="00FA686C" w:rsidRPr="00E4391B" w:rsidRDefault="00FA686C" w:rsidP="00304F6E">
            <w:pPr>
              <w:tabs>
                <w:tab w:val="left" w:pos="540"/>
              </w:tabs>
              <w:spacing w:after="200"/>
              <w:ind w:left="540" w:right="-72" w:hanging="540"/>
              <w:jc w:val="both"/>
            </w:pPr>
            <w:r w:rsidRPr="00E4391B">
              <w:t>(f)</w:t>
            </w:r>
            <w:r w:rsidRPr="00E4391B">
              <w:tab/>
              <w:t>If, as the result of Force Majeure, the Contractor is unable to perform a material portion of the Services for a period of not less than sixty (60) days.</w:t>
            </w:r>
          </w:p>
          <w:p w14:paraId="2EB18A36" w14:textId="77777777" w:rsidR="00FA686C" w:rsidRPr="00E4391B" w:rsidRDefault="00FA686C" w:rsidP="00304F6E">
            <w:pPr>
              <w:tabs>
                <w:tab w:val="left" w:pos="540"/>
              </w:tabs>
              <w:spacing w:after="200"/>
              <w:ind w:left="540" w:right="-72" w:hanging="540"/>
              <w:jc w:val="both"/>
            </w:pPr>
            <w:r w:rsidRPr="00E4391B">
              <w:lastRenderedPageBreak/>
              <w:t>(g)</w:t>
            </w:r>
            <w:r w:rsidRPr="00E4391B">
              <w:tab/>
              <w:t>If the Contracting Authority, in its sole discretion and for any reason whatsoever, decides to terminate this Contract.</w:t>
            </w:r>
          </w:p>
        </w:tc>
      </w:tr>
      <w:tr w:rsidR="00FA686C" w:rsidRPr="00E4391B" w14:paraId="70C249AF" w14:textId="77777777" w:rsidTr="00304F6E">
        <w:trPr>
          <w:jc w:val="center"/>
        </w:trPr>
        <w:tc>
          <w:tcPr>
            <w:tcW w:w="2608" w:type="dxa"/>
          </w:tcPr>
          <w:p w14:paraId="3C7A2733" w14:textId="77777777" w:rsidR="00FA686C" w:rsidRPr="00E4391B" w:rsidRDefault="00FA686C" w:rsidP="00304F6E">
            <w:pPr>
              <w:pStyle w:val="A1-Heading4"/>
            </w:pPr>
            <w:r w:rsidRPr="00E4391B">
              <w:lastRenderedPageBreak/>
              <w:t>2.9.2</w:t>
            </w:r>
            <w:r w:rsidRPr="00E4391B">
              <w:tab/>
              <w:t>By the Contractor</w:t>
            </w:r>
          </w:p>
        </w:tc>
        <w:tc>
          <w:tcPr>
            <w:tcW w:w="6759" w:type="dxa"/>
          </w:tcPr>
          <w:p w14:paraId="353E98E2" w14:textId="77777777" w:rsidR="00FA686C" w:rsidRPr="00E4391B" w:rsidRDefault="00FA686C" w:rsidP="00304F6E">
            <w:pPr>
              <w:spacing w:after="200"/>
              <w:ind w:right="-72"/>
              <w:jc w:val="both"/>
            </w:pPr>
            <w:r w:rsidRPr="00E4391B">
              <w:t>The Contractor may terminate this Contract, by not less than thirty (30) days’ written notice to the Contracting Authority, in case of the occurrence of any of the events specified in paragraphs (a) through (d) of this Clause GC 2.9.2.</w:t>
            </w:r>
          </w:p>
          <w:p w14:paraId="3D7BE946" w14:textId="77777777" w:rsidR="00FA686C" w:rsidRPr="00E4391B" w:rsidRDefault="00FA686C" w:rsidP="00304F6E">
            <w:pPr>
              <w:tabs>
                <w:tab w:val="left" w:pos="540"/>
              </w:tabs>
              <w:spacing w:after="200"/>
              <w:ind w:left="540" w:right="-72" w:hanging="540"/>
              <w:jc w:val="both"/>
            </w:pPr>
            <w:r w:rsidRPr="00E4391B">
              <w:t>(a)</w:t>
            </w:r>
            <w:r w:rsidRPr="00E4391B">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55B0EDBB" w14:textId="77777777" w:rsidR="00FA686C" w:rsidRPr="00E4391B" w:rsidRDefault="00FA686C" w:rsidP="00304F6E">
            <w:pPr>
              <w:tabs>
                <w:tab w:val="left" w:pos="540"/>
              </w:tabs>
              <w:spacing w:after="200"/>
              <w:ind w:left="540" w:right="-72" w:hanging="540"/>
              <w:jc w:val="both"/>
            </w:pPr>
            <w:r w:rsidRPr="00E4391B">
              <w:t>(b)</w:t>
            </w:r>
            <w:r w:rsidRPr="00E4391B">
              <w:tab/>
              <w:t>If, as the result of Force Majeure, the Contractor is unable to perform a material portion of the Services for a period of not less than sixty (60) days.</w:t>
            </w:r>
          </w:p>
          <w:p w14:paraId="7F9D0DD3" w14:textId="77777777" w:rsidR="00FA686C" w:rsidRPr="00E4391B" w:rsidRDefault="00FA686C" w:rsidP="00304F6E">
            <w:pPr>
              <w:tabs>
                <w:tab w:val="left" w:pos="540"/>
              </w:tabs>
              <w:spacing w:after="200"/>
              <w:ind w:left="540" w:right="-72" w:hanging="540"/>
              <w:jc w:val="both"/>
            </w:pPr>
            <w:r w:rsidRPr="00E4391B">
              <w:t>(c)</w:t>
            </w:r>
            <w:r w:rsidRPr="00E4391B">
              <w:tab/>
              <w:t>If the Contracting Authority fails to comply with any final decision reached as a result of arbitration pursuant to Clause GC 8 hereof.</w:t>
            </w:r>
          </w:p>
          <w:p w14:paraId="47285143" w14:textId="77777777" w:rsidR="00FA686C" w:rsidRPr="00E4391B" w:rsidRDefault="00FA686C" w:rsidP="00304F6E">
            <w:pPr>
              <w:tabs>
                <w:tab w:val="left" w:pos="540"/>
              </w:tabs>
              <w:spacing w:after="200"/>
              <w:ind w:left="540" w:right="-72" w:hanging="540"/>
              <w:jc w:val="both"/>
            </w:pPr>
            <w:r w:rsidRPr="00E4391B">
              <w:t>(d)</w:t>
            </w:r>
            <w:r w:rsidRPr="00E4391B">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FA686C" w:rsidRPr="00E4391B" w14:paraId="20852CF7" w14:textId="77777777" w:rsidTr="00304F6E">
        <w:trPr>
          <w:cantSplit/>
          <w:jc w:val="center"/>
        </w:trPr>
        <w:tc>
          <w:tcPr>
            <w:tcW w:w="2608" w:type="dxa"/>
          </w:tcPr>
          <w:p w14:paraId="6891B050" w14:textId="77777777" w:rsidR="00FA686C" w:rsidRPr="00E4391B" w:rsidRDefault="00FA686C" w:rsidP="00304F6E">
            <w:pPr>
              <w:pStyle w:val="A1-Heading4"/>
            </w:pPr>
            <w:r w:rsidRPr="00E4391B">
              <w:t>2.9.3</w:t>
            </w:r>
            <w:r w:rsidRPr="00E4391B">
              <w:tab/>
              <w:t>Cessation of Rights and Obligations</w:t>
            </w:r>
          </w:p>
        </w:tc>
        <w:tc>
          <w:tcPr>
            <w:tcW w:w="6759" w:type="dxa"/>
          </w:tcPr>
          <w:p w14:paraId="3825E313" w14:textId="77777777" w:rsidR="00FA686C" w:rsidRPr="00E4391B" w:rsidRDefault="00FA686C" w:rsidP="00304F6E">
            <w:pPr>
              <w:spacing w:after="200"/>
              <w:ind w:right="-72"/>
              <w:jc w:val="both"/>
            </w:pPr>
            <w:r w:rsidRPr="00E4391B">
              <w:t>Upon termination of this Contract pursuant to Clauses GC 2.2 or GC 2.9 hereof, or upon expiration of this Contract pursuant to Clause GC 2.4 hereof, all rights and obligations of the Parties hereunder shall cease, except (</w:t>
            </w:r>
            <w:proofErr w:type="spellStart"/>
            <w:r w:rsidRPr="00E4391B">
              <w:t>i</w:t>
            </w:r>
            <w:proofErr w:type="spellEnd"/>
            <w:r w:rsidRPr="00E4391B">
              <w:t>)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FA686C" w:rsidRPr="00E4391B" w14:paraId="5ECEF507" w14:textId="77777777" w:rsidTr="00304F6E">
        <w:trPr>
          <w:jc w:val="center"/>
        </w:trPr>
        <w:tc>
          <w:tcPr>
            <w:tcW w:w="2608" w:type="dxa"/>
          </w:tcPr>
          <w:p w14:paraId="301ACA23" w14:textId="77777777" w:rsidR="00FA686C" w:rsidRPr="00E4391B" w:rsidRDefault="00FA686C" w:rsidP="00304F6E">
            <w:pPr>
              <w:pStyle w:val="A1-Heading4"/>
            </w:pPr>
            <w:r w:rsidRPr="00E4391B">
              <w:t>2.9.4</w:t>
            </w:r>
            <w:r w:rsidRPr="00E4391B">
              <w:tab/>
              <w:t>Cessation of Services</w:t>
            </w:r>
          </w:p>
        </w:tc>
        <w:tc>
          <w:tcPr>
            <w:tcW w:w="6759" w:type="dxa"/>
          </w:tcPr>
          <w:p w14:paraId="0EC9625B" w14:textId="77777777" w:rsidR="00FA686C" w:rsidRPr="00E4391B" w:rsidRDefault="00FA686C" w:rsidP="00304F6E">
            <w:pPr>
              <w:spacing w:after="200"/>
              <w:ind w:right="-72"/>
              <w:jc w:val="both"/>
            </w:pPr>
            <w:r w:rsidRPr="00E4391B">
              <w:t xml:space="preserve">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w:t>
            </w:r>
            <w:r w:rsidRPr="00E4391B">
              <w:lastRenderedPageBreak/>
              <w:t>Contracting Authority, the Contractor shall proceed as provided, respectively, by Clauses GC 3.9 or GC 3.10 hereof.</w:t>
            </w:r>
          </w:p>
        </w:tc>
      </w:tr>
      <w:tr w:rsidR="00FA686C" w:rsidRPr="00E4391B" w14:paraId="59AAEE39" w14:textId="77777777" w:rsidTr="00304F6E">
        <w:trPr>
          <w:jc w:val="center"/>
        </w:trPr>
        <w:tc>
          <w:tcPr>
            <w:tcW w:w="2608" w:type="dxa"/>
          </w:tcPr>
          <w:p w14:paraId="449B01AF" w14:textId="77777777" w:rsidR="00FA686C" w:rsidRPr="00E4391B" w:rsidRDefault="00FA686C" w:rsidP="00304F6E">
            <w:pPr>
              <w:pStyle w:val="A1-Heading4"/>
            </w:pPr>
            <w:r w:rsidRPr="00E4391B">
              <w:lastRenderedPageBreak/>
              <w:t>2.9.5</w:t>
            </w:r>
            <w:r w:rsidRPr="00E4391B">
              <w:tab/>
              <w:t>Payment upon Termination</w:t>
            </w:r>
          </w:p>
        </w:tc>
        <w:tc>
          <w:tcPr>
            <w:tcW w:w="6759" w:type="dxa"/>
          </w:tcPr>
          <w:p w14:paraId="099C5EE2" w14:textId="77777777" w:rsidR="00FA686C" w:rsidRPr="00E4391B" w:rsidRDefault="00FA686C" w:rsidP="00304F6E">
            <w:pPr>
              <w:spacing w:after="200"/>
              <w:ind w:right="-72"/>
              <w:jc w:val="both"/>
            </w:pPr>
            <w:r w:rsidRPr="00E4391B">
              <w:t>Upon termination of this Contract pursuant to Clauses GC 2.9.1 or GC 2.9.2 hereof, the Contracting Authority shall make the following payments to the Contractor:</w:t>
            </w:r>
          </w:p>
          <w:p w14:paraId="4EF0C271" w14:textId="77777777" w:rsidR="00FA686C" w:rsidRPr="00E4391B" w:rsidRDefault="00FA686C" w:rsidP="00304F6E">
            <w:pPr>
              <w:tabs>
                <w:tab w:val="left" w:pos="540"/>
              </w:tabs>
              <w:spacing w:after="200"/>
              <w:ind w:left="540" w:right="-72" w:hanging="540"/>
              <w:jc w:val="both"/>
            </w:pPr>
            <w:r w:rsidRPr="00E4391B">
              <w:t>(a)</w:t>
            </w:r>
            <w:r w:rsidRPr="00E4391B">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056047B0" w14:textId="77777777" w:rsidR="00FA686C" w:rsidRPr="00E4391B" w:rsidRDefault="00FA686C" w:rsidP="00304F6E">
            <w:pPr>
              <w:tabs>
                <w:tab w:val="left" w:pos="540"/>
              </w:tabs>
              <w:spacing w:after="200"/>
              <w:ind w:left="540" w:right="-72" w:hanging="540"/>
              <w:jc w:val="both"/>
            </w:pPr>
            <w:r w:rsidRPr="00E4391B">
              <w:t>(b)</w:t>
            </w:r>
            <w:r w:rsidRPr="00E4391B">
              <w:tab/>
              <w:t>except in the case of termination pursuant to paragraphs (a) through (e) of Clause GC 2.9.1 hereof, reimbursement of any reasonable cost incidental to the prompt and orderly termination of this Contract including the cost of travel of the Personnel.</w:t>
            </w:r>
          </w:p>
        </w:tc>
      </w:tr>
      <w:tr w:rsidR="00FA686C" w:rsidRPr="00E4391B" w14:paraId="158A7E75" w14:textId="77777777" w:rsidTr="00304F6E">
        <w:trPr>
          <w:jc w:val="center"/>
        </w:trPr>
        <w:tc>
          <w:tcPr>
            <w:tcW w:w="2608" w:type="dxa"/>
          </w:tcPr>
          <w:p w14:paraId="0D81DEE5" w14:textId="77777777" w:rsidR="00FA686C" w:rsidRPr="00E4391B" w:rsidRDefault="00FA686C" w:rsidP="00304F6E">
            <w:pPr>
              <w:pStyle w:val="A1-Heading4"/>
            </w:pPr>
            <w:r w:rsidRPr="00E4391B">
              <w:t>2.9.6</w:t>
            </w:r>
            <w:r w:rsidRPr="00E4391B">
              <w:tab/>
              <w:t>Disputes about Events of Termination</w:t>
            </w:r>
          </w:p>
        </w:tc>
        <w:tc>
          <w:tcPr>
            <w:tcW w:w="6759" w:type="dxa"/>
          </w:tcPr>
          <w:p w14:paraId="4A50B708" w14:textId="77777777" w:rsidR="00FA686C" w:rsidRPr="00E4391B" w:rsidRDefault="00FA686C" w:rsidP="00304F6E">
            <w:pPr>
              <w:spacing w:after="200"/>
              <w:ind w:right="-72"/>
              <w:jc w:val="both"/>
            </w:pPr>
            <w:r w:rsidRPr="00E4391B">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220C17" w14:textId="77777777" w:rsidR="00FA686C" w:rsidRPr="00E4391B" w:rsidRDefault="00FA686C" w:rsidP="00FA686C">
      <w:pPr>
        <w:pStyle w:val="Heading2"/>
        <w:keepNext w:val="0"/>
        <w:rPr>
          <w:smallCaps/>
        </w:rPr>
      </w:pPr>
    </w:p>
    <w:p w14:paraId="1E36DA66" w14:textId="77777777" w:rsidR="00FA686C" w:rsidRPr="00E4391B" w:rsidRDefault="00FA686C" w:rsidP="00FA686C">
      <w:pPr>
        <w:pStyle w:val="A1-Heading20"/>
        <w:keepNext/>
        <w:keepLines/>
        <w:rPr>
          <w:sz w:val="24"/>
        </w:rPr>
      </w:pPr>
      <w:r w:rsidRPr="00E4391B">
        <w:rPr>
          <w:sz w:val="24"/>
        </w:rPr>
        <w:t>3.  Obligations of the Contractor</w:t>
      </w:r>
    </w:p>
    <w:tbl>
      <w:tblPr>
        <w:tblW w:w="9549" w:type="dxa"/>
        <w:jc w:val="center"/>
        <w:tblLayout w:type="fixed"/>
        <w:tblLook w:val="0000" w:firstRow="0" w:lastRow="0" w:firstColumn="0" w:lastColumn="0" w:noHBand="0" w:noVBand="0"/>
      </w:tblPr>
      <w:tblGrid>
        <w:gridCol w:w="2659"/>
        <w:gridCol w:w="6890"/>
      </w:tblGrid>
      <w:tr w:rsidR="00FA686C" w:rsidRPr="00E4391B" w14:paraId="29DBE653" w14:textId="77777777" w:rsidTr="00304F6E">
        <w:trPr>
          <w:jc w:val="center"/>
        </w:trPr>
        <w:tc>
          <w:tcPr>
            <w:tcW w:w="2659" w:type="dxa"/>
          </w:tcPr>
          <w:p w14:paraId="39654143" w14:textId="77777777" w:rsidR="00FA686C" w:rsidRPr="00E4391B" w:rsidRDefault="00FA686C" w:rsidP="00304F6E">
            <w:pPr>
              <w:pStyle w:val="A1-Heading3"/>
            </w:pPr>
            <w:bookmarkStart w:id="28" w:name="_Toc347993844"/>
            <w:r w:rsidRPr="00E4391B">
              <w:t>3.1</w:t>
            </w:r>
            <w:r w:rsidRPr="00E4391B">
              <w:tab/>
              <w:t>General</w:t>
            </w:r>
            <w:bookmarkEnd w:id="28"/>
          </w:p>
        </w:tc>
        <w:tc>
          <w:tcPr>
            <w:tcW w:w="6890" w:type="dxa"/>
          </w:tcPr>
          <w:p w14:paraId="7C8588BE" w14:textId="77777777" w:rsidR="00FA686C" w:rsidRPr="00E4391B" w:rsidRDefault="00FA686C" w:rsidP="00304F6E">
            <w:pPr>
              <w:spacing w:after="200"/>
              <w:ind w:right="-72"/>
              <w:jc w:val="both"/>
            </w:pPr>
          </w:p>
        </w:tc>
      </w:tr>
      <w:tr w:rsidR="00FA686C" w:rsidRPr="00E4391B" w14:paraId="18C7A990" w14:textId="77777777" w:rsidTr="00304F6E">
        <w:trPr>
          <w:jc w:val="center"/>
        </w:trPr>
        <w:tc>
          <w:tcPr>
            <w:tcW w:w="2659" w:type="dxa"/>
          </w:tcPr>
          <w:p w14:paraId="741FB705" w14:textId="77777777" w:rsidR="00FA686C" w:rsidRPr="00E4391B" w:rsidRDefault="00FA686C" w:rsidP="00304F6E">
            <w:pPr>
              <w:pStyle w:val="A1-Heading4"/>
              <w:tabs>
                <w:tab w:val="clear" w:pos="720"/>
                <w:tab w:val="clear" w:pos="1062"/>
                <w:tab w:val="left" w:pos="839"/>
              </w:tabs>
              <w:ind w:left="839" w:hanging="851"/>
            </w:pPr>
            <w:r w:rsidRPr="00E4391B">
              <w:t>3.1.1</w:t>
            </w:r>
            <w:r w:rsidRPr="00E4391B">
              <w:tab/>
              <w:t>Standard of Performance</w:t>
            </w:r>
          </w:p>
        </w:tc>
        <w:tc>
          <w:tcPr>
            <w:tcW w:w="6890" w:type="dxa"/>
          </w:tcPr>
          <w:p w14:paraId="7FBD35D8" w14:textId="77777777" w:rsidR="00FA686C" w:rsidRPr="00E4391B" w:rsidRDefault="00FA686C" w:rsidP="00304F6E">
            <w:pPr>
              <w:spacing w:after="200"/>
              <w:ind w:right="-72"/>
              <w:jc w:val="both"/>
            </w:pPr>
            <w:r w:rsidRPr="00E4391B">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FA686C" w:rsidRPr="00E4391B" w14:paraId="06473B09" w14:textId="77777777" w:rsidTr="00304F6E">
        <w:trPr>
          <w:jc w:val="center"/>
        </w:trPr>
        <w:tc>
          <w:tcPr>
            <w:tcW w:w="2659" w:type="dxa"/>
          </w:tcPr>
          <w:p w14:paraId="3EC0CA29" w14:textId="77777777" w:rsidR="00FA686C" w:rsidRPr="00E4391B" w:rsidRDefault="00FA686C" w:rsidP="00304F6E">
            <w:pPr>
              <w:pStyle w:val="Heading4"/>
              <w:keepNext w:val="0"/>
              <w:tabs>
                <w:tab w:val="left" w:pos="697"/>
              </w:tabs>
              <w:ind w:left="1062" w:hanging="1074"/>
              <w:rPr>
                <w:i/>
              </w:rPr>
            </w:pPr>
            <w:r w:rsidRPr="00E4391B">
              <w:rPr>
                <w:i/>
                <w:spacing w:val="-3"/>
              </w:rPr>
              <w:t xml:space="preserve">3.1.2   Law </w:t>
            </w:r>
            <w:r w:rsidRPr="00E4391B">
              <w:rPr>
                <w:i/>
              </w:rPr>
              <w:t>Governing Services</w:t>
            </w:r>
          </w:p>
          <w:p w14:paraId="0518605D" w14:textId="77777777" w:rsidR="00FA686C" w:rsidRPr="00E4391B" w:rsidRDefault="00FA686C" w:rsidP="00304F6E"/>
        </w:tc>
        <w:tc>
          <w:tcPr>
            <w:tcW w:w="6890" w:type="dxa"/>
          </w:tcPr>
          <w:p w14:paraId="13357E9E" w14:textId="77777777" w:rsidR="00FA686C" w:rsidRPr="00E4391B" w:rsidRDefault="00FA686C" w:rsidP="00304F6E">
            <w:pPr>
              <w:spacing w:after="200"/>
              <w:ind w:right="-72"/>
              <w:jc w:val="both"/>
            </w:pPr>
            <w:r w:rsidRPr="00E4391B">
              <w:t xml:space="preserve">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w:t>
            </w:r>
            <w:r w:rsidRPr="00E4391B">
              <w:lastRenderedPageBreak/>
              <w:t>customs, and the Contractor shall, after such notification, respect such customs.</w:t>
            </w:r>
          </w:p>
        </w:tc>
      </w:tr>
      <w:tr w:rsidR="00FA686C" w:rsidRPr="00E4391B" w14:paraId="0DC044AC" w14:textId="77777777" w:rsidTr="00304F6E">
        <w:trPr>
          <w:jc w:val="center"/>
        </w:trPr>
        <w:tc>
          <w:tcPr>
            <w:tcW w:w="2659" w:type="dxa"/>
          </w:tcPr>
          <w:p w14:paraId="75B06E41" w14:textId="77777777" w:rsidR="00FA686C" w:rsidRPr="00E4391B" w:rsidRDefault="00FA686C" w:rsidP="00304F6E">
            <w:pPr>
              <w:pStyle w:val="A1-Heading3"/>
            </w:pPr>
            <w:bookmarkStart w:id="29" w:name="_Toc347993845"/>
            <w:r w:rsidRPr="00E4391B">
              <w:lastRenderedPageBreak/>
              <w:t>3.2</w:t>
            </w:r>
            <w:r w:rsidRPr="00E4391B">
              <w:tab/>
              <w:t>Conflict of Interests</w:t>
            </w:r>
            <w:bookmarkEnd w:id="29"/>
          </w:p>
        </w:tc>
        <w:tc>
          <w:tcPr>
            <w:tcW w:w="6890" w:type="dxa"/>
          </w:tcPr>
          <w:p w14:paraId="0C82B757" w14:textId="77777777" w:rsidR="00FA686C" w:rsidRPr="00E4391B" w:rsidRDefault="00FA686C" w:rsidP="00304F6E">
            <w:pPr>
              <w:spacing w:after="240"/>
              <w:ind w:right="-72"/>
              <w:jc w:val="both"/>
            </w:pPr>
            <w:r w:rsidRPr="00E4391B">
              <w:t>The Contractor shall hold the Contracting Authority’s interests paramount, without any consideration for future work, and strictly avoid conflict with other assignments or their own corporate interests.</w:t>
            </w:r>
          </w:p>
        </w:tc>
      </w:tr>
      <w:tr w:rsidR="00FA686C" w:rsidRPr="00E4391B" w14:paraId="0F7FE0D6" w14:textId="77777777" w:rsidTr="00304F6E">
        <w:trPr>
          <w:jc w:val="center"/>
        </w:trPr>
        <w:tc>
          <w:tcPr>
            <w:tcW w:w="2659" w:type="dxa"/>
          </w:tcPr>
          <w:p w14:paraId="24173993" w14:textId="77777777" w:rsidR="00FA686C" w:rsidRPr="00E4391B" w:rsidRDefault="00FA686C" w:rsidP="00304F6E">
            <w:pPr>
              <w:pStyle w:val="A1-Heading4"/>
              <w:ind w:left="697" w:hanging="709"/>
            </w:pPr>
            <w:r w:rsidRPr="00E4391B">
              <w:t>3.2.1</w:t>
            </w:r>
            <w:r w:rsidRPr="00E4391B">
              <w:tab/>
              <w:t xml:space="preserve">Contractor Not to Benefit from </w:t>
            </w:r>
            <w:r w:rsidRPr="00E4391B">
              <w:rPr>
                <w:spacing w:val="-4"/>
              </w:rPr>
              <w:t>Commissions,</w:t>
            </w:r>
            <w:r w:rsidRPr="00E4391B">
              <w:t xml:space="preserve"> </w:t>
            </w:r>
            <w:r w:rsidRPr="00E4391B">
              <w:rPr>
                <w:spacing w:val="-8"/>
              </w:rPr>
              <w:t>Discounts, etc.</w:t>
            </w:r>
          </w:p>
        </w:tc>
        <w:tc>
          <w:tcPr>
            <w:tcW w:w="6890" w:type="dxa"/>
          </w:tcPr>
          <w:p w14:paraId="2A0893FF" w14:textId="77777777" w:rsidR="00FA686C" w:rsidRPr="00E4391B" w:rsidRDefault="00FA686C" w:rsidP="00304F6E">
            <w:pPr>
              <w:tabs>
                <w:tab w:val="left" w:pos="540"/>
              </w:tabs>
              <w:spacing w:after="240"/>
              <w:ind w:left="540" w:right="-72" w:hanging="540"/>
              <w:jc w:val="both"/>
            </w:pPr>
            <w:r w:rsidRPr="00E4391B">
              <w:t>(a)</w:t>
            </w:r>
            <w:r w:rsidRPr="00E4391B">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26225E14" w14:textId="77777777" w:rsidR="00FA686C" w:rsidRPr="00E4391B" w:rsidRDefault="00FA686C" w:rsidP="00304F6E">
            <w:pPr>
              <w:tabs>
                <w:tab w:val="left" w:pos="540"/>
              </w:tabs>
              <w:spacing w:after="240"/>
              <w:ind w:left="540" w:right="-72" w:hanging="540"/>
              <w:jc w:val="both"/>
            </w:pPr>
            <w:r w:rsidRPr="00E4391B">
              <w:t>(b)</w:t>
            </w:r>
            <w:r w:rsidRPr="00E4391B">
              <w:tab/>
              <w:t>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FA686C" w:rsidRPr="00E4391B" w14:paraId="75CCBD35" w14:textId="77777777" w:rsidTr="00304F6E">
        <w:trPr>
          <w:cantSplit/>
          <w:jc w:val="center"/>
        </w:trPr>
        <w:tc>
          <w:tcPr>
            <w:tcW w:w="2659" w:type="dxa"/>
          </w:tcPr>
          <w:p w14:paraId="37E134BB" w14:textId="77777777" w:rsidR="00FA686C" w:rsidRPr="00E4391B" w:rsidRDefault="00FA686C" w:rsidP="00304F6E">
            <w:pPr>
              <w:pStyle w:val="A1-Heading4"/>
              <w:tabs>
                <w:tab w:val="clear" w:pos="1062"/>
              </w:tabs>
              <w:ind w:left="697" w:hanging="709"/>
            </w:pPr>
            <w:r w:rsidRPr="00E4391B">
              <w:t>3.2.2</w:t>
            </w:r>
            <w:r w:rsidRPr="00E4391B">
              <w:tab/>
              <w:t>Contractor and Affiliates Not to Engage in Certain Activities</w:t>
            </w:r>
          </w:p>
        </w:tc>
        <w:tc>
          <w:tcPr>
            <w:tcW w:w="6890" w:type="dxa"/>
          </w:tcPr>
          <w:p w14:paraId="55B0AC3E" w14:textId="77777777" w:rsidR="00FA686C" w:rsidRPr="00E4391B" w:rsidRDefault="00FA686C" w:rsidP="00304F6E">
            <w:pPr>
              <w:spacing w:after="240"/>
              <w:ind w:right="-72"/>
              <w:jc w:val="both"/>
            </w:pPr>
            <w:r w:rsidRPr="00E4391B">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FA686C" w:rsidRPr="00E4391B" w14:paraId="7EE38359" w14:textId="77777777" w:rsidTr="00304F6E">
        <w:trPr>
          <w:jc w:val="center"/>
        </w:trPr>
        <w:tc>
          <w:tcPr>
            <w:tcW w:w="2659" w:type="dxa"/>
          </w:tcPr>
          <w:p w14:paraId="4A838FAB" w14:textId="77777777" w:rsidR="00FA686C" w:rsidRPr="00E4391B" w:rsidRDefault="00FA686C" w:rsidP="00304F6E">
            <w:pPr>
              <w:pStyle w:val="A1-Heading4"/>
              <w:tabs>
                <w:tab w:val="clear" w:pos="1062"/>
              </w:tabs>
              <w:ind w:left="697" w:hanging="709"/>
            </w:pPr>
            <w:r w:rsidRPr="00E4391B">
              <w:t>3.2.3</w:t>
            </w:r>
            <w:r w:rsidRPr="00E4391B">
              <w:tab/>
              <w:t>Prohibition of Conflicting Activities</w:t>
            </w:r>
          </w:p>
        </w:tc>
        <w:tc>
          <w:tcPr>
            <w:tcW w:w="6890" w:type="dxa"/>
          </w:tcPr>
          <w:p w14:paraId="342B5EE0" w14:textId="77777777" w:rsidR="00FA686C" w:rsidRPr="00E4391B" w:rsidRDefault="00FA686C" w:rsidP="00304F6E">
            <w:pPr>
              <w:pStyle w:val="BodyText2"/>
              <w:spacing w:after="240"/>
            </w:pPr>
            <w:r w:rsidRPr="00E4391B">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FA686C" w:rsidRPr="00E4391B" w14:paraId="7C43F41B" w14:textId="77777777" w:rsidTr="00304F6E">
        <w:trPr>
          <w:jc w:val="center"/>
        </w:trPr>
        <w:tc>
          <w:tcPr>
            <w:tcW w:w="2659" w:type="dxa"/>
          </w:tcPr>
          <w:p w14:paraId="7932F493" w14:textId="77777777" w:rsidR="00FA686C" w:rsidRPr="00E4391B" w:rsidRDefault="00FA686C" w:rsidP="00304F6E">
            <w:pPr>
              <w:pStyle w:val="A1-Heading3"/>
            </w:pPr>
            <w:bookmarkStart w:id="30" w:name="_Toc347993846"/>
            <w:r w:rsidRPr="00E4391B">
              <w:t>3.3</w:t>
            </w:r>
            <w:r w:rsidRPr="00E4391B">
              <w:tab/>
              <w:t>Confidentiality</w:t>
            </w:r>
            <w:bookmarkEnd w:id="30"/>
          </w:p>
        </w:tc>
        <w:tc>
          <w:tcPr>
            <w:tcW w:w="6890" w:type="dxa"/>
          </w:tcPr>
          <w:p w14:paraId="32DDA65C" w14:textId="77777777" w:rsidR="00FA686C" w:rsidRPr="00E4391B" w:rsidRDefault="00FA686C" w:rsidP="00304F6E">
            <w:pPr>
              <w:pStyle w:val="BodyText2"/>
              <w:spacing w:after="200"/>
            </w:pPr>
            <w:r w:rsidRPr="00E4391B">
              <w:t xml:space="preserve">Except with the prior written consent of the Contracting Authority, the Contractor and their Personnel shall not at any time communicate to any person or entity any confidential information acquired in the course of providing the Services, nor shall the Contractor and their </w:t>
            </w:r>
            <w:r w:rsidRPr="00E4391B">
              <w:lastRenderedPageBreak/>
              <w:t>Personnel make public the recommendations formulated in the course of, or as a result of, the provision of the Services.</w:t>
            </w:r>
          </w:p>
        </w:tc>
      </w:tr>
      <w:tr w:rsidR="00FA686C" w:rsidRPr="00E4391B" w14:paraId="538A319D" w14:textId="77777777" w:rsidTr="00304F6E">
        <w:trPr>
          <w:jc w:val="center"/>
        </w:trPr>
        <w:tc>
          <w:tcPr>
            <w:tcW w:w="2659" w:type="dxa"/>
          </w:tcPr>
          <w:p w14:paraId="55F8A419" w14:textId="77777777" w:rsidR="00FA686C" w:rsidRPr="00E4391B" w:rsidRDefault="00FA686C" w:rsidP="00304F6E">
            <w:pPr>
              <w:pStyle w:val="A1-Heading3"/>
            </w:pPr>
            <w:bookmarkStart w:id="31" w:name="_Toc347993847"/>
            <w:r w:rsidRPr="00E4391B">
              <w:rPr>
                <w:spacing w:val="-3"/>
              </w:rPr>
              <w:lastRenderedPageBreak/>
              <w:t>3.4</w:t>
            </w:r>
            <w:r w:rsidRPr="00E4391B">
              <w:rPr>
                <w:spacing w:val="-3"/>
              </w:rPr>
              <w:tab/>
              <w:t xml:space="preserve">Liability of the </w:t>
            </w:r>
            <w:r w:rsidRPr="00E4391B">
              <w:t>Contractor</w:t>
            </w:r>
            <w:bookmarkEnd w:id="31"/>
          </w:p>
        </w:tc>
        <w:tc>
          <w:tcPr>
            <w:tcW w:w="6890" w:type="dxa"/>
          </w:tcPr>
          <w:p w14:paraId="3EBC2953" w14:textId="77777777" w:rsidR="00FA686C" w:rsidRPr="00E4391B" w:rsidRDefault="00FA686C" w:rsidP="00304F6E">
            <w:pPr>
              <w:tabs>
                <w:tab w:val="left" w:pos="-6"/>
              </w:tabs>
              <w:spacing w:after="220"/>
              <w:ind w:right="23"/>
              <w:jc w:val="both"/>
              <w:rPr>
                <w:spacing w:val="-2"/>
              </w:rPr>
            </w:pPr>
            <w:r w:rsidRPr="00E4391B">
              <w:rPr>
                <w:spacing w:val="-2"/>
              </w:rPr>
              <w:t>Subject to additional provisions, if any, set forth in the SC, the Contractors’ liability under this Contract shall be provided by the Applicable Law.</w:t>
            </w:r>
          </w:p>
        </w:tc>
      </w:tr>
      <w:tr w:rsidR="00FA686C" w:rsidRPr="00E4391B" w14:paraId="035F8DA9" w14:textId="77777777" w:rsidTr="00304F6E">
        <w:trPr>
          <w:jc w:val="center"/>
        </w:trPr>
        <w:tc>
          <w:tcPr>
            <w:tcW w:w="2659" w:type="dxa"/>
          </w:tcPr>
          <w:p w14:paraId="779E336A" w14:textId="77777777" w:rsidR="00FA686C" w:rsidRPr="00E4391B" w:rsidRDefault="00FA686C" w:rsidP="00304F6E">
            <w:pPr>
              <w:pStyle w:val="A1-Heading3"/>
            </w:pPr>
            <w:bookmarkStart w:id="32" w:name="_Toc347993848"/>
            <w:r w:rsidRPr="00E4391B">
              <w:t>3.5</w:t>
            </w:r>
            <w:r w:rsidRPr="00E4391B">
              <w:tab/>
              <w:t>Insurance to be Taken out by the Contractor</w:t>
            </w:r>
            <w:bookmarkEnd w:id="32"/>
          </w:p>
        </w:tc>
        <w:tc>
          <w:tcPr>
            <w:tcW w:w="6890" w:type="dxa"/>
          </w:tcPr>
          <w:p w14:paraId="0B27727B" w14:textId="77777777" w:rsidR="00FA686C" w:rsidRPr="00E4391B" w:rsidRDefault="00FA686C" w:rsidP="00304F6E">
            <w:pPr>
              <w:spacing w:after="220"/>
              <w:ind w:right="23"/>
              <w:jc w:val="both"/>
            </w:pPr>
            <w:r w:rsidRPr="00E4391B">
              <w:t>The Contractor (</w:t>
            </w:r>
            <w:proofErr w:type="spellStart"/>
            <w:r w:rsidRPr="00E4391B">
              <w:t>i</w:t>
            </w:r>
            <w:proofErr w:type="spellEnd"/>
            <w:r w:rsidRPr="00E4391B">
              <w:t>) shall take out and maintain, and shall cause any Sub-Contractor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FA686C" w:rsidRPr="00E4391B" w14:paraId="404C4475" w14:textId="77777777" w:rsidTr="00304F6E">
        <w:trPr>
          <w:jc w:val="center"/>
        </w:trPr>
        <w:tc>
          <w:tcPr>
            <w:tcW w:w="2659" w:type="dxa"/>
          </w:tcPr>
          <w:p w14:paraId="03CA4FFC" w14:textId="77777777" w:rsidR="00FA686C" w:rsidRPr="00E4391B" w:rsidRDefault="00FA686C" w:rsidP="00304F6E">
            <w:pPr>
              <w:pStyle w:val="A1-Heading3"/>
            </w:pPr>
            <w:bookmarkStart w:id="33" w:name="_Toc347993849"/>
            <w:r w:rsidRPr="00E4391B">
              <w:t>3.6</w:t>
            </w:r>
            <w:r w:rsidRPr="00E4391B">
              <w:tab/>
              <w:t>Accounting, Inspection and Auditing</w:t>
            </w:r>
            <w:bookmarkEnd w:id="33"/>
          </w:p>
        </w:tc>
        <w:tc>
          <w:tcPr>
            <w:tcW w:w="6890" w:type="dxa"/>
          </w:tcPr>
          <w:p w14:paraId="036B23E2" w14:textId="77777777" w:rsidR="00FA686C" w:rsidRPr="00E4391B" w:rsidRDefault="00FA686C" w:rsidP="00304F6E">
            <w:pPr>
              <w:spacing w:after="220"/>
              <w:ind w:right="23"/>
              <w:jc w:val="both"/>
              <w:rPr>
                <w:bCs/>
                <w:color w:val="000000"/>
              </w:rPr>
            </w:pPr>
            <w:r w:rsidRPr="00E4391B">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E4391B">
              <w:rPr>
                <w:bCs/>
                <w:color w:val="000000"/>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FA686C" w:rsidRPr="00E4391B" w14:paraId="0FF38019" w14:textId="77777777" w:rsidTr="00304F6E">
        <w:trPr>
          <w:cantSplit/>
          <w:jc w:val="center"/>
        </w:trPr>
        <w:tc>
          <w:tcPr>
            <w:tcW w:w="2659" w:type="dxa"/>
          </w:tcPr>
          <w:p w14:paraId="48EB0E8D" w14:textId="77777777" w:rsidR="00FA686C" w:rsidRPr="00E4391B" w:rsidRDefault="00FA686C" w:rsidP="00304F6E">
            <w:pPr>
              <w:pStyle w:val="A1-Heading3"/>
            </w:pPr>
            <w:bookmarkStart w:id="34" w:name="_Toc347993850"/>
            <w:r w:rsidRPr="00E4391B">
              <w:lastRenderedPageBreak/>
              <w:t>3.7</w:t>
            </w:r>
            <w:r w:rsidRPr="00E4391B">
              <w:tab/>
              <w:t>Contractor’s Actions Requiring Contracting Authority’s Prior Approval</w:t>
            </w:r>
            <w:bookmarkEnd w:id="34"/>
          </w:p>
        </w:tc>
        <w:tc>
          <w:tcPr>
            <w:tcW w:w="6890" w:type="dxa"/>
          </w:tcPr>
          <w:p w14:paraId="7C9A0D16" w14:textId="77777777" w:rsidR="00FA686C" w:rsidRPr="00E4391B" w:rsidRDefault="00FA686C" w:rsidP="00304F6E">
            <w:pPr>
              <w:spacing w:after="220"/>
              <w:ind w:right="23"/>
              <w:jc w:val="both"/>
            </w:pPr>
            <w:r w:rsidRPr="00E4391B">
              <w:t>The Contractor shall obtain the Contracting Authority’s prior approval in writing before taking any of the following actions:</w:t>
            </w:r>
          </w:p>
          <w:p w14:paraId="3CF50B57" w14:textId="77777777" w:rsidR="00FA686C" w:rsidRPr="00E4391B" w:rsidRDefault="00FA686C" w:rsidP="00304F6E">
            <w:pPr>
              <w:tabs>
                <w:tab w:val="left" w:pos="540"/>
              </w:tabs>
              <w:spacing w:after="220"/>
              <w:ind w:left="540" w:right="-72" w:hanging="540"/>
              <w:jc w:val="both"/>
            </w:pPr>
            <w:r w:rsidRPr="00E4391B">
              <w:t>(a)</w:t>
            </w:r>
            <w:r w:rsidRPr="00E4391B">
              <w:tab/>
              <w:t xml:space="preserve">Any change or addition to the Personnel listed in Appendix B </w:t>
            </w:r>
          </w:p>
          <w:p w14:paraId="1FC0D64F" w14:textId="77777777" w:rsidR="00FA686C" w:rsidRPr="00E4391B" w:rsidRDefault="00FA686C" w:rsidP="00304F6E">
            <w:pPr>
              <w:tabs>
                <w:tab w:val="left" w:pos="540"/>
              </w:tabs>
              <w:spacing w:after="220"/>
              <w:ind w:left="540" w:right="23" w:hanging="540"/>
              <w:jc w:val="both"/>
            </w:pPr>
            <w:r w:rsidRPr="00E4391B">
              <w:t>(b)</w:t>
            </w:r>
            <w:r w:rsidRPr="00E4391B">
              <w:tab/>
              <w:t>Subcontracts: t</w:t>
            </w:r>
            <w:r w:rsidRPr="00E4391B">
              <w:rPr>
                <w:spacing w:val="-2"/>
              </w:rPr>
              <w:t xml:space="preserve">he </w:t>
            </w:r>
            <w:r w:rsidRPr="00E4391B">
              <w:t xml:space="preserve">Contractor </w:t>
            </w:r>
            <w:r w:rsidRPr="00E4391B">
              <w:rPr>
                <w:spacing w:val="-2"/>
              </w:rPr>
              <w:t xml:space="preserve">may subcontract work relating to the Services to an extent and with such experts and entities as may be approved in advance by the Contracting Authority.  Notwithstanding such approval, the </w:t>
            </w:r>
            <w:r w:rsidRPr="00E4391B">
              <w:t xml:space="preserve">Contractor </w:t>
            </w:r>
            <w:r w:rsidRPr="00E4391B">
              <w:rPr>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rsidRPr="00E4391B">
              <w:t xml:space="preserve">Contractor </w:t>
            </w:r>
            <w:r w:rsidRPr="00E4391B">
              <w:rPr>
                <w:spacing w:val="-2"/>
              </w:rPr>
              <w:t>to provide a replacement, with qualifications and experience acceptable to the Contracting Authority, or to resume the performance of the Services itself.</w:t>
            </w:r>
          </w:p>
          <w:p w14:paraId="43EA5609" w14:textId="77777777" w:rsidR="00FA686C" w:rsidRPr="00E4391B" w:rsidRDefault="00FA686C" w:rsidP="00304F6E">
            <w:pPr>
              <w:tabs>
                <w:tab w:val="left" w:pos="540"/>
              </w:tabs>
              <w:spacing w:after="220"/>
              <w:ind w:left="540" w:right="-72" w:hanging="540"/>
              <w:jc w:val="both"/>
            </w:pPr>
            <w:r w:rsidRPr="00E4391B">
              <w:t>(c)</w:t>
            </w:r>
            <w:r w:rsidRPr="00E4391B">
              <w:tab/>
              <w:t xml:space="preserve">Any other action that may be specified </w:t>
            </w:r>
            <w:r w:rsidRPr="00E4391B">
              <w:rPr>
                <w:b/>
              </w:rPr>
              <w:t>in the SC.</w:t>
            </w:r>
          </w:p>
        </w:tc>
      </w:tr>
      <w:tr w:rsidR="00FA686C" w:rsidRPr="00E4391B" w14:paraId="73FEF9B3" w14:textId="77777777" w:rsidTr="00304F6E">
        <w:trPr>
          <w:jc w:val="center"/>
        </w:trPr>
        <w:tc>
          <w:tcPr>
            <w:tcW w:w="2659" w:type="dxa"/>
          </w:tcPr>
          <w:p w14:paraId="0B85F6FB" w14:textId="77777777" w:rsidR="00FA686C" w:rsidRPr="00E4391B" w:rsidRDefault="00FA686C" w:rsidP="00304F6E">
            <w:pPr>
              <w:pStyle w:val="A1-Heading3"/>
            </w:pPr>
            <w:bookmarkStart w:id="35" w:name="_Toc347993851"/>
            <w:r w:rsidRPr="00E4391B">
              <w:t>3.8</w:t>
            </w:r>
            <w:r w:rsidRPr="00E4391B">
              <w:tab/>
              <w:t>Reporting Obligations</w:t>
            </w:r>
            <w:bookmarkEnd w:id="35"/>
          </w:p>
        </w:tc>
        <w:tc>
          <w:tcPr>
            <w:tcW w:w="6890" w:type="dxa"/>
          </w:tcPr>
          <w:p w14:paraId="2D60C1FE" w14:textId="77777777" w:rsidR="00FA686C" w:rsidRPr="00E4391B" w:rsidRDefault="00FA686C" w:rsidP="00304F6E">
            <w:pPr>
              <w:spacing w:after="200"/>
              <w:ind w:right="23"/>
              <w:jc w:val="both"/>
            </w:pPr>
            <w:r w:rsidRPr="00E4391B">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FA686C" w:rsidRPr="00E4391B" w14:paraId="4244D2BE" w14:textId="77777777" w:rsidTr="00304F6E">
        <w:trPr>
          <w:jc w:val="center"/>
        </w:trPr>
        <w:tc>
          <w:tcPr>
            <w:tcW w:w="2659" w:type="dxa"/>
          </w:tcPr>
          <w:p w14:paraId="17BE2C5C" w14:textId="77777777" w:rsidR="00FA686C" w:rsidRPr="00E4391B" w:rsidRDefault="00FA686C" w:rsidP="00304F6E">
            <w:pPr>
              <w:pStyle w:val="A1-Heading3"/>
            </w:pPr>
            <w:bookmarkStart w:id="36" w:name="_Toc347993852"/>
            <w:r w:rsidRPr="00E4391B">
              <w:t>3.9</w:t>
            </w:r>
            <w:r w:rsidRPr="00E4391B">
              <w:tab/>
              <w:t>Documents Prepared by the Contractor to be the Property of the Contracting Authority</w:t>
            </w:r>
            <w:bookmarkEnd w:id="36"/>
          </w:p>
        </w:tc>
        <w:tc>
          <w:tcPr>
            <w:tcW w:w="6890" w:type="dxa"/>
          </w:tcPr>
          <w:p w14:paraId="75B88149" w14:textId="77777777" w:rsidR="00FA686C" w:rsidRPr="00E4391B" w:rsidRDefault="00FA686C" w:rsidP="00304F6E">
            <w:pPr>
              <w:spacing w:after="200"/>
              <w:ind w:right="23"/>
              <w:jc w:val="both"/>
            </w:pPr>
            <w:r w:rsidRPr="00E4391B">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E4391B">
              <w:rPr>
                <w:spacing w:val="-2"/>
              </w:rPr>
              <w:t xml:space="preserve"> use such software for their own use with prior written approval of the Contracting Authority</w:t>
            </w:r>
            <w:r w:rsidRPr="00E4391B">
              <w:t xml:space="preserve">.  </w:t>
            </w:r>
            <w:r w:rsidRPr="00E4391B">
              <w:rPr>
                <w:spacing w:val="-2"/>
              </w:rPr>
              <w:t xml:space="preserve">If license agreements are necessary or appropriate between the </w:t>
            </w:r>
            <w:r w:rsidRPr="00E4391B">
              <w:t xml:space="preserve">Contractor </w:t>
            </w:r>
            <w:r w:rsidRPr="00E4391B">
              <w:rPr>
                <w:spacing w:val="-2"/>
              </w:rPr>
              <w:t xml:space="preserve">and third parties for purposes of development of any such computer programs, the </w:t>
            </w:r>
            <w:r w:rsidRPr="00E4391B">
              <w:t xml:space="preserve">Contractor </w:t>
            </w:r>
            <w:r w:rsidRPr="00E4391B">
              <w:rPr>
                <w:spacing w:val="-2"/>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E4391B">
              <w:t xml:space="preserve">restrictions about the future use of these documents and software, if any, </w:t>
            </w:r>
            <w:r w:rsidRPr="00E4391B">
              <w:rPr>
                <w:b/>
              </w:rPr>
              <w:t>shall be specified in the SC.</w:t>
            </w:r>
          </w:p>
        </w:tc>
      </w:tr>
      <w:tr w:rsidR="00FA686C" w:rsidRPr="00E4391B" w14:paraId="573E9994" w14:textId="77777777" w:rsidTr="00304F6E">
        <w:trPr>
          <w:jc w:val="center"/>
        </w:trPr>
        <w:tc>
          <w:tcPr>
            <w:tcW w:w="2659" w:type="dxa"/>
          </w:tcPr>
          <w:p w14:paraId="65559B5D" w14:textId="77777777" w:rsidR="00FA686C" w:rsidRPr="00E4391B" w:rsidRDefault="00FA686C" w:rsidP="00304F6E">
            <w:pPr>
              <w:pStyle w:val="A1-Heading3"/>
              <w:rPr>
                <w:spacing w:val="-20"/>
              </w:rPr>
            </w:pPr>
            <w:bookmarkStart w:id="37" w:name="_Toc347993853"/>
            <w:r w:rsidRPr="00E4391B">
              <w:rPr>
                <w:spacing w:val="-20"/>
              </w:rPr>
              <w:t>3.10</w:t>
            </w:r>
            <w:r w:rsidRPr="00E4391B">
              <w:tab/>
              <w:t xml:space="preserve">Equipment, Vehicles and Materials Furnished by the </w:t>
            </w:r>
            <w:r w:rsidRPr="00E4391B">
              <w:lastRenderedPageBreak/>
              <w:t>Contracting Authority</w:t>
            </w:r>
            <w:bookmarkEnd w:id="37"/>
          </w:p>
        </w:tc>
        <w:tc>
          <w:tcPr>
            <w:tcW w:w="6890" w:type="dxa"/>
          </w:tcPr>
          <w:p w14:paraId="20361E8C" w14:textId="77777777" w:rsidR="00FA686C" w:rsidRPr="00E4391B" w:rsidRDefault="00FA686C" w:rsidP="00304F6E">
            <w:pPr>
              <w:spacing w:after="200"/>
              <w:ind w:right="23"/>
              <w:jc w:val="both"/>
            </w:pPr>
            <w:r w:rsidRPr="00E4391B">
              <w:lastRenderedPageBreak/>
              <w:t xml:space="preserve">Equipment, vehicles and materials made available to the Contractor by the Contracting Authority, or purchased by the Contractor wholly or partly with funds provided by the Contracting Authority, shall be the property of the Contracting Authority and shall be marked </w:t>
            </w:r>
            <w:r w:rsidRPr="00E4391B">
              <w:lastRenderedPageBreak/>
              <w:t>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FA686C" w:rsidRPr="00E4391B" w14:paraId="1DD4E6BE" w14:textId="77777777" w:rsidTr="00304F6E">
        <w:trPr>
          <w:jc w:val="center"/>
        </w:trPr>
        <w:tc>
          <w:tcPr>
            <w:tcW w:w="2659" w:type="dxa"/>
          </w:tcPr>
          <w:p w14:paraId="1796AFDD" w14:textId="77777777" w:rsidR="00FA686C" w:rsidRPr="00E4391B" w:rsidRDefault="00FA686C" w:rsidP="00304F6E">
            <w:pPr>
              <w:pStyle w:val="A1-Heading3"/>
            </w:pPr>
            <w:bookmarkStart w:id="38" w:name="_Toc347993854"/>
            <w:r w:rsidRPr="00E4391B">
              <w:lastRenderedPageBreak/>
              <w:t>3.11</w:t>
            </w:r>
            <w:r w:rsidRPr="00E4391B">
              <w:tab/>
              <w:t>Equipment and Materials Provided by the Contractors</w:t>
            </w:r>
            <w:bookmarkEnd w:id="38"/>
          </w:p>
          <w:p w14:paraId="0AE576BF" w14:textId="77777777" w:rsidR="00FA686C" w:rsidRPr="00E4391B" w:rsidRDefault="00FA686C" w:rsidP="00304F6E">
            <w:pPr>
              <w:pStyle w:val="Heading3"/>
              <w:keepNext w:val="0"/>
              <w:tabs>
                <w:tab w:val="left" w:pos="540"/>
              </w:tabs>
              <w:ind w:left="540" w:hanging="540"/>
              <w:rPr>
                <w:b/>
                <w:bCs/>
                <w:spacing w:val="-2"/>
              </w:rPr>
            </w:pPr>
          </w:p>
        </w:tc>
        <w:tc>
          <w:tcPr>
            <w:tcW w:w="6890" w:type="dxa"/>
          </w:tcPr>
          <w:p w14:paraId="20093F7A" w14:textId="77777777" w:rsidR="00FA686C" w:rsidRPr="00E4391B" w:rsidRDefault="00FA686C" w:rsidP="00304F6E">
            <w:pPr>
              <w:spacing w:after="200"/>
              <w:ind w:right="23"/>
              <w:jc w:val="both"/>
              <w:rPr>
                <w:b/>
                <w:bCs/>
                <w:spacing w:val="-2"/>
              </w:rPr>
            </w:pPr>
            <w:r w:rsidRPr="00E4391B">
              <w:rPr>
                <w:spacing w:val="-2"/>
              </w:rPr>
              <w:t>Equipment or materials brought into the Contracting Authority’s country by the Contractor and the Personnel and used either for the Project or personal use shall remain the property of the Contractor or the Personnel concerned, as applicable, on the condition that it is not bought with funds provided by the Contracting Authority (see 3.10 above).</w:t>
            </w:r>
          </w:p>
        </w:tc>
      </w:tr>
    </w:tbl>
    <w:p w14:paraId="0BA4BC14" w14:textId="77777777" w:rsidR="00FA686C" w:rsidRPr="00E4391B" w:rsidRDefault="00FA686C" w:rsidP="00FA686C">
      <w:pPr>
        <w:pStyle w:val="A1-Heading20"/>
        <w:rPr>
          <w:sz w:val="24"/>
        </w:rPr>
      </w:pPr>
      <w:r w:rsidRPr="00E4391B">
        <w:rPr>
          <w:sz w:val="24"/>
        </w:rPr>
        <w:t>4.  Contractors’ Personnel and Sub-Contractors</w:t>
      </w:r>
    </w:p>
    <w:tbl>
      <w:tblPr>
        <w:tblW w:w="9466" w:type="dxa"/>
        <w:jc w:val="center"/>
        <w:tblLayout w:type="fixed"/>
        <w:tblLook w:val="0000" w:firstRow="0" w:lastRow="0" w:firstColumn="0" w:lastColumn="0" w:noHBand="0" w:noVBand="0"/>
      </w:tblPr>
      <w:tblGrid>
        <w:gridCol w:w="2650"/>
        <w:gridCol w:w="6816"/>
      </w:tblGrid>
      <w:tr w:rsidR="00FA686C" w:rsidRPr="00E4391B" w14:paraId="3EDB745C" w14:textId="77777777" w:rsidTr="00304F6E">
        <w:trPr>
          <w:jc w:val="center"/>
        </w:trPr>
        <w:tc>
          <w:tcPr>
            <w:tcW w:w="2650" w:type="dxa"/>
          </w:tcPr>
          <w:p w14:paraId="49CFEF75" w14:textId="77777777" w:rsidR="00FA686C" w:rsidRPr="00E4391B" w:rsidRDefault="00FA686C" w:rsidP="00304F6E">
            <w:pPr>
              <w:pStyle w:val="A1-Heading3"/>
            </w:pPr>
            <w:bookmarkStart w:id="39" w:name="_Toc347993855"/>
            <w:r w:rsidRPr="00E4391B">
              <w:t>4.1</w:t>
            </w:r>
            <w:r w:rsidRPr="00E4391B">
              <w:tab/>
              <w:t>General</w:t>
            </w:r>
            <w:bookmarkEnd w:id="39"/>
          </w:p>
        </w:tc>
        <w:tc>
          <w:tcPr>
            <w:tcW w:w="6816" w:type="dxa"/>
          </w:tcPr>
          <w:p w14:paraId="49222B14" w14:textId="77777777" w:rsidR="00FA686C" w:rsidRPr="00E4391B" w:rsidRDefault="00FA686C" w:rsidP="00304F6E">
            <w:pPr>
              <w:spacing w:after="200"/>
              <w:ind w:right="23"/>
              <w:jc w:val="both"/>
            </w:pPr>
            <w:r w:rsidRPr="00E4391B">
              <w:t>The Contractor shall employ and provide such qualified and experienced Personnel and Sub-Contractors as are required to carry out the Services.</w:t>
            </w:r>
          </w:p>
        </w:tc>
      </w:tr>
      <w:tr w:rsidR="00FA686C" w:rsidRPr="00E4391B" w14:paraId="141EE8AF" w14:textId="77777777" w:rsidTr="00304F6E">
        <w:trPr>
          <w:jc w:val="center"/>
        </w:trPr>
        <w:tc>
          <w:tcPr>
            <w:tcW w:w="2650" w:type="dxa"/>
          </w:tcPr>
          <w:p w14:paraId="040BBBF3" w14:textId="77777777" w:rsidR="00FA686C" w:rsidRPr="00E4391B" w:rsidRDefault="00FA686C" w:rsidP="00304F6E">
            <w:pPr>
              <w:pStyle w:val="A1-Heading3"/>
            </w:pPr>
            <w:bookmarkStart w:id="40" w:name="_Toc347993856"/>
            <w:r w:rsidRPr="00E4391B">
              <w:t>4.2</w:t>
            </w:r>
            <w:r w:rsidRPr="00E4391B">
              <w:tab/>
              <w:t>Description of Personnel</w:t>
            </w:r>
            <w:bookmarkEnd w:id="40"/>
          </w:p>
        </w:tc>
        <w:tc>
          <w:tcPr>
            <w:tcW w:w="6816" w:type="dxa"/>
          </w:tcPr>
          <w:p w14:paraId="51361A8A" w14:textId="77777777" w:rsidR="00FA686C" w:rsidRPr="00E4391B" w:rsidRDefault="00FA686C" w:rsidP="00304F6E">
            <w:pPr>
              <w:tabs>
                <w:tab w:val="left" w:pos="540"/>
              </w:tabs>
              <w:spacing w:after="200"/>
              <w:ind w:left="540" w:right="23" w:hanging="540"/>
              <w:jc w:val="both"/>
            </w:pPr>
            <w:r w:rsidRPr="00E4391B">
              <w:t>(a)</w:t>
            </w:r>
            <w:r w:rsidRPr="00E4391B">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14:paraId="23A501FE" w14:textId="77777777" w:rsidR="00FA686C" w:rsidRPr="00E4391B" w:rsidRDefault="00FA686C" w:rsidP="00304F6E">
            <w:pPr>
              <w:tabs>
                <w:tab w:val="left" w:pos="540"/>
              </w:tabs>
              <w:spacing w:after="200"/>
              <w:ind w:left="540" w:right="23" w:hanging="540"/>
              <w:jc w:val="both"/>
            </w:pPr>
            <w:r w:rsidRPr="00E4391B">
              <w:t>(b)</w:t>
            </w:r>
            <w:r w:rsidRPr="00E4391B">
              <w:tab/>
              <w:t>If required to comply with the provisions of Clause GC 3.1.1 hereof, adjustments with respect to the estimated periods of engagement of Key Personnel set forth in Appendix B may be made by the Contractor by written notice to the Contracting Authority, provided: (</w:t>
            </w:r>
            <w:proofErr w:type="spellStart"/>
            <w:r w:rsidRPr="00E4391B">
              <w:t>i</w:t>
            </w:r>
            <w:proofErr w:type="spellEnd"/>
            <w:r w:rsidRPr="00E4391B">
              <w:t>)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0C4A294B" w14:textId="77777777" w:rsidR="00FA686C" w:rsidRPr="00E4391B" w:rsidRDefault="00FA686C" w:rsidP="00304F6E">
            <w:pPr>
              <w:tabs>
                <w:tab w:val="left" w:pos="540"/>
              </w:tabs>
              <w:spacing w:after="200"/>
              <w:ind w:left="540" w:right="23" w:hanging="540"/>
              <w:jc w:val="both"/>
            </w:pPr>
            <w:r w:rsidRPr="00E4391B">
              <w:t>(c)</w:t>
            </w:r>
            <w:r w:rsidRPr="00E4391B">
              <w:tab/>
              <w:t xml:space="preserve">If additional work is required beyond the scope of the Services specified in Appendix A, the estimated periods of engagement of Key Personnel set forth in Appendix B may be increased by agreement in writing between the Contracting Authority and </w:t>
            </w:r>
            <w:r w:rsidRPr="00E4391B">
              <w:lastRenderedPageBreak/>
              <w:t>the Contractor.  In case where payments under this Contract exceed the ceilings set forth in Clause GC 6.1(b) of this Contract, this will be explicitly mentioned in the agreement.</w:t>
            </w:r>
          </w:p>
        </w:tc>
      </w:tr>
      <w:tr w:rsidR="00FA686C" w:rsidRPr="00E4391B" w14:paraId="67A63383" w14:textId="77777777" w:rsidTr="00304F6E">
        <w:trPr>
          <w:jc w:val="center"/>
        </w:trPr>
        <w:tc>
          <w:tcPr>
            <w:tcW w:w="2650" w:type="dxa"/>
          </w:tcPr>
          <w:p w14:paraId="00D12B2A" w14:textId="77777777" w:rsidR="00FA686C" w:rsidRPr="00E4391B" w:rsidRDefault="00FA686C" w:rsidP="00304F6E">
            <w:pPr>
              <w:pStyle w:val="A1-Heading3"/>
            </w:pPr>
            <w:bookmarkStart w:id="41" w:name="_Toc347993857"/>
            <w:r w:rsidRPr="00E4391B">
              <w:lastRenderedPageBreak/>
              <w:t>4.3</w:t>
            </w:r>
            <w:r w:rsidRPr="00E4391B">
              <w:tab/>
              <w:t>Approval of Personnel</w:t>
            </w:r>
            <w:bookmarkEnd w:id="41"/>
          </w:p>
        </w:tc>
        <w:tc>
          <w:tcPr>
            <w:tcW w:w="6816" w:type="dxa"/>
          </w:tcPr>
          <w:p w14:paraId="73719676" w14:textId="77777777" w:rsidR="00FA686C" w:rsidRPr="00E4391B" w:rsidRDefault="00FA686C" w:rsidP="00304F6E">
            <w:pPr>
              <w:pStyle w:val="BodyText2"/>
              <w:spacing w:after="200"/>
              <w:ind w:right="23"/>
            </w:pPr>
            <w:r w:rsidRPr="00E4391B">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FA686C" w:rsidRPr="00E4391B" w14:paraId="2FA40160" w14:textId="77777777" w:rsidTr="00304F6E">
        <w:trPr>
          <w:jc w:val="center"/>
        </w:trPr>
        <w:tc>
          <w:tcPr>
            <w:tcW w:w="2650" w:type="dxa"/>
          </w:tcPr>
          <w:p w14:paraId="6E131DB3" w14:textId="77777777" w:rsidR="00FA686C" w:rsidRPr="00E4391B" w:rsidRDefault="00FA686C" w:rsidP="00304F6E">
            <w:pPr>
              <w:pStyle w:val="A1-Heading3"/>
            </w:pPr>
            <w:bookmarkStart w:id="42" w:name="_Toc347993858"/>
            <w:r w:rsidRPr="00E4391B">
              <w:t>4.4</w:t>
            </w:r>
            <w:r w:rsidRPr="00E4391B">
              <w:tab/>
              <w:t>Working Hours, Overtime, Leave, etc.</w:t>
            </w:r>
            <w:bookmarkEnd w:id="42"/>
          </w:p>
        </w:tc>
        <w:tc>
          <w:tcPr>
            <w:tcW w:w="6816" w:type="dxa"/>
          </w:tcPr>
          <w:p w14:paraId="6E67588E" w14:textId="77777777" w:rsidR="00FA686C" w:rsidRPr="00E4391B" w:rsidRDefault="00FA686C" w:rsidP="00304F6E">
            <w:pPr>
              <w:tabs>
                <w:tab w:val="left" w:pos="540"/>
              </w:tabs>
              <w:spacing w:after="200"/>
              <w:ind w:left="540" w:right="23" w:hanging="540"/>
              <w:jc w:val="both"/>
            </w:pPr>
            <w:r w:rsidRPr="00E4391B">
              <w:t>(a)</w:t>
            </w:r>
            <w:r w:rsidRPr="00E4391B">
              <w:tab/>
              <w:t>Working hours and holidays for Key Personnel are set forth in Appendix A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A hereto.</w:t>
            </w:r>
          </w:p>
          <w:p w14:paraId="0DBD3B98" w14:textId="77777777" w:rsidR="00FA686C" w:rsidRPr="00E4391B" w:rsidRDefault="00FA686C" w:rsidP="00304F6E">
            <w:pPr>
              <w:tabs>
                <w:tab w:val="left" w:pos="540"/>
              </w:tabs>
              <w:spacing w:after="200"/>
              <w:ind w:left="540" w:right="23" w:hanging="540"/>
              <w:jc w:val="both"/>
            </w:pPr>
            <w:r w:rsidRPr="00E4391B">
              <w:t>(b)</w:t>
            </w:r>
            <w:r w:rsidRPr="00E4391B">
              <w:tab/>
              <w:t>The Key Personnel shall not be entitled to be paid for overtime nor to take paid sick leave or vacation leave except as specified in Appendix A hereto, and except as specified in such Appendix, the Contractor’s remuneration shall be deemed to cover these items.  All leave to be allowed to the Personnel is included in the staff-months of service set forth in Appendix A.  Any taking of leave by Personnel shall be subject to the prior approval by the Contractor who shall ensure that absence for leave purposes will not delay the progress and adequate supervision of the Services.</w:t>
            </w:r>
          </w:p>
        </w:tc>
      </w:tr>
      <w:tr w:rsidR="00FA686C" w:rsidRPr="00E4391B" w14:paraId="3EF09D3B" w14:textId="77777777" w:rsidTr="00304F6E">
        <w:trPr>
          <w:jc w:val="center"/>
        </w:trPr>
        <w:tc>
          <w:tcPr>
            <w:tcW w:w="2650" w:type="dxa"/>
          </w:tcPr>
          <w:p w14:paraId="41D57A78" w14:textId="77777777" w:rsidR="00FA686C" w:rsidRPr="00E4391B" w:rsidRDefault="00FA686C" w:rsidP="00304F6E">
            <w:pPr>
              <w:pStyle w:val="A1-Heading3"/>
            </w:pPr>
            <w:bookmarkStart w:id="43" w:name="_Toc347993859"/>
            <w:r w:rsidRPr="00E4391B">
              <w:t>4.5</w:t>
            </w:r>
            <w:r w:rsidRPr="00E4391B">
              <w:tab/>
              <w:t>Removal and/or Replacement of Personnel</w:t>
            </w:r>
            <w:bookmarkEnd w:id="43"/>
          </w:p>
        </w:tc>
        <w:tc>
          <w:tcPr>
            <w:tcW w:w="6816" w:type="dxa"/>
          </w:tcPr>
          <w:p w14:paraId="35C82915" w14:textId="77777777" w:rsidR="00FA686C" w:rsidRPr="00E4391B" w:rsidRDefault="00FA686C" w:rsidP="00304F6E">
            <w:pPr>
              <w:tabs>
                <w:tab w:val="left" w:pos="540"/>
              </w:tabs>
              <w:spacing w:after="200"/>
              <w:ind w:left="540" w:right="23" w:hanging="540"/>
              <w:jc w:val="both"/>
            </w:pPr>
            <w:r w:rsidRPr="00E4391B">
              <w:t>(a)</w:t>
            </w:r>
            <w:r w:rsidRPr="00E4391B">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5ADCDC26" w14:textId="77777777" w:rsidR="00FA686C" w:rsidRPr="00E4391B" w:rsidRDefault="00FA686C" w:rsidP="00304F6E">
            <w:pPr>
              <w:tabs>
                <w:tab w:val="left" w:pos="540"/>
              </w:tabs>
              <w:spacing w:after="200"/>
              <w:ind w:left="540" w:right="23" w:hanging="540"/>
              <w:jc w:val="both"/>
            </w:pPr>
            <w:r w:rsidRPr="00E4391B">
              <w:t>(b)</w:t>
            </w:r>
            <w:r w:rsidRPr="00E4391B">
              <w:tab/>
              <w:t>If the Contracting Authority: (</w:t>
            </w:r>
            <w:proofErr w:type="spellStart"/>
            <w:r w:rsidRPr="00E4391B">
              <w:t>i</w:t>
            </w:r>
            <w:proofErr w:type="spellEnd"/>
            <w:r w:rsidRPr="00E4391B">
              <w:t xml:space="preserve">) finds that any of the Personnel has committed serious misconduct or has been charged with having committed a criminal action, or (ii) has reasonable cause to be dissatisfied with the performance of any of the Personnel, </w:t>
            </w:r>
            <w:r w:rsidRPr="00E4391B">
              <w:lastRenderedPageBreak/>
              <w:t>then the Contractor shall, at the Contracting Authority’s written request specifying the grounds therefore, forthwith provide as a replacement a person with qualifications and experience acceptable to the Contracting Authority.</w:t>
            </w:r>
          </w:p>
          <w:p w14:paraId="65F68F9E" w14:textId="77777777" w:rsidR="00FA686C" w:rsidRPr="00E4391B" w:rsidRDefault="00FA686C" w:rsidP="00304F6E">
            <w:pPr>
              <w:tabs>
                <w:tab w:val="left" w:pos="540"/>
              </w:tabs>
              <w:spacing w:after="200"/>
              <w:ind w:left="540" w:right="23" w:hanging="540"/>
              <w:jc w:val="both"/>
            </w:pPr>
            <w:r w:rsidRPr="00E4391B">
              <w:t>(c)</w:t>
            </w:r>
            <w:r w:rsidRPr="00E4391B">
              <w:tab/>
              <w:t>Any of the Personnel provided as a replacement under Clauses (a) and (b) above, as well as any reimbursable expenditure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w:t>
            </w:r>
            <w:proofErr w:type="spellStart"/>
            <w:r w:rsidRPr="00E4391B">
              <w:t>i</w:t>
            </w:r>
            <w:proofErr w:type="spellEnd"/>
            <w:r w:rsidRPr="00E4391B">
              <w:t>)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FA686C" w:rsidRPr="00E4391B" w14:paraId="10DC957D" w14:textId="77777777" w:rsidTr="00304F6E">
        <w:trPr>
          <w:jc w:val="center"/>
        </w:trPr>
        <w:tc>
          <w:tcPr>
            <w:tcW w:w="2650" w:type="dxa"/>
          </w:tcPr>
          <w:p w14:paraId="2FCCAB70" w14:textId="77777777" w:rsidR="00FA686C" w:rsidRPr="00E4391B" w:rsidRDefault="00FA686C" w:rsidP="00304F6E">
            <w:pPr>
              <w:pStyle w:val="A1-Heading3"/>
            </w:pPr>
            <w:bookmarkStart w:id="44" w:name="_Toc347993860"/>
            <w:r w:rsidRPr="00E4391B">
              <w:lastRenderedPageBreak/>
              <w:t>4.6</w:t>
            </w:r>
            <w:r w:rsidRPr="00E4391B">
              <w:tab/>
              <w:t>Resident Project Director</w:t>
            </w:r>
            <w:bookmarkEnd w:id="44"/>
          </w:p>
        </w:tc>
        <w:tc>
          <w:tcPr>
            <w:tcW w:w="6816" w:type="dxa"/>
          </w:tcPr>
          <w:p w14:paraId="59D9BAB5" w14:textId="77777777" w:rsidR="00FA686C" w:rsidRPr="00E4391B" w:rsidRDefault="00FA686C" w:rsidP="00304F6E">
            <w:pPr>
              <w:spacing w:after="200"/>
              <w:ind w:right="23"/>
              <w:jc w:val="both"/>
            </w:pPr>
            <w:r w:rsidRPr="00E4391B">
              <w:rPr>
                <w:b/>
              </w:rPr>
              <w:t>If required by the SC</w:t>
            </w:r>
            <w:r w:rsidRPr="00E4391B">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795F86D1" w14:textId="77777777" w:rsidR="00FA686C" w:rsidRPr="00E4391B" w:rsidRDefault="00FA686C" w:rsidP="00FA686C">
      <w:pPr>
        <w:rPr>
          <w:b/>
          <w:bCs/>
          <w:spacing w:val="-3"/>
        </w:rPr>
      </w:pPr>
    </w:p>
    <w:p w14:paraId="60C3F8C9" w14:textId="77777777" w:rsidR="00FA686C" w:rsidRPr="00E4391B" w:rsidRDefault="00FA686C" w:rsidP="00FA686C">
      <w:pPr>
        <w:pStyle w:val="A1-Heading20"/>
        <w:rPr>
          <w:sz w:val="24"/>
        </w:rPr>
      </w:pPr>
      <w:r w:rsidRPr="00E4391B">
        <w:rPr>
          <w:sz w:val="24"/>
        </w:rPr>
        <w:t>5.  Obligations of the Contracting Authority</w:t>
      </w:r>
    </w:p>
    <w:tbl>
      <w:tblPr>
        <w:tblW w:w="9466" w:type="dxa"/>
        <w:jc w:val="center"/>
        <w:tblLayout w:type="fixed"/>
        <w:tblLook w:val="0000" w:firstRow="0" w:lastRow="0" w:firstColumn="0" w:lastColumn="0" w:noHBand="0" w:noVBand="0"/>
      </w:tblPr>
      <w:tblGrid>
        <w:gridCol w:w="2628"/>
        <w:gridCol w:w="6783"/>
        <w:gridCol w:w="55"/>
      </w:tblGrid>
      <w:tr w:rsidR="00FA686C" w:rsidRPr="00E4391B" w14:paraId="65F2653E" w14:textId="77777777" w:rsidTr="00304F6E">
        <w:trPr>
          <w:jc w:val="center"/>
        </w:trPr>
        <w:tc>
          <w:tcPr>
            <w:tcW w:w="2628" w:type="dxa"/>
          </w:tcPr>
          <w:p w14:paraId="592C1068" w14:textId="77777777" w:rsidR="00FA686C" w:rsidRPr="00E4391B" w:rsidRDefault="00FA686C" w:rsidP="00304F6E">
            <w:pPr>
              <w:pStyle w:val="A1-Heading3"/>
            </w:pPr>
            <w:bookmarkStart w:id="45" w:name="_Toc347993861"/>
            <w:r w:rsidRPr="00E4391B">
              <w:t>5.1</w:t>
            </w:r>
            <w:r w:rsidRPr="00E4391B">
              <w:tab/>
              <w:t>Assistance and Exemptions</w:t>
            </w:r>
            <w:bookmarkEnd w:id="45"/>
          </w:p>
        </w:tc>
        <w:tc>
          <w:tcPr>
            <w:tcW w:w="6838" w:type="dxa"/>
            <w:gridSpan w:val="2"/>
          </w:tcPr>
          <w:p w14:paraId="0A7E5A60" w14:textId="77777777" w:rsidR="00FA686C" w:rsidRPr="00E4391B" w:rsidRDefault="00FA686C" w:rsidP="00304F6E">
            <w:pPr>
              <w:spacing w:after="200"/>
              <w:ind w:right="23"/>
              <w:jc w:val="both"/>
            </w:pPr>
            <w:r w:rsidRPr="00E4391B">
              <w:rPr>
                <w:b/>
              </w:rPr>
              <w:t>Unless otherwise specified in the SC</w:t>
            </w:r>
            <w:r w:rsidRPr="00E4391B">
              <w:t xml:space="preserve">, the Contracting Authority shall use its best efforts to </w:t>
            </w:r>
          </w:p>
          <w:p w14:paraId="2C5DBA44" w14:textId="77777777" w:rsidR="00FA686C" w:rsidRPr="00E4391B" w:rsidRDefault="00FA686C" w:rsidP="00304F6E">
            <w:pPr>
              <w:tabs>
                <w:tab w:val="left" w:pos="540"/>
              </w:tabs>
              <w:spacing w:after="200"/>
              <w:ind w:left="540" w:right="23" w:hanging="540"/>
              <w:jc w:val="both"/>
            </w:pPr>
            <w:r w:rsidRPr="00E4391B">
              <w:t>(a)</w:t>
            </w:r>
            <w:r w:rsidRPr="00E4391B">
              <w:tab/>
              <w:t>provide the Contractor, Sub-Contractors and Personnel with work permits and such other documents as shall be necessary to enable the Contractor, Sub-Contractors or Personnel to perform the Services.</w:t>
            </w:r>
          </w:p>
          <w:p w14:paraId="22BF8EAF" w14:textId="77777777" w:rsidR="00FA686C" w:rsidRPr="00E4391B" w:rsidRDefault="00FA686C" w:rsidP="00304F6E">
            <w:pPr>
              <w:tabs>
                <w:tab w:val="left" w:pos="540"/>
              </w:tabs>
              <w:spacing w:after="200"/>
              <w:ind w:left="540" w:right="23" w:hanging="540"/>
              <w:jc w:val="both"/>
            </w:pPr>
            <w:r w:rsidRPr="00E4391B">
              <w:t>(b)</w:t>
            </w:r>
            <w:r w:rsidRPr="00E4391B">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29D18A18" w14:textId="77777777" w:rsidR="00FA686C" w:rsidRPr="00E4391B" w:rsidRDefault="00FA686C" w:rsidP="00304F6E">
            <w:pPr>
              <w:tabs>
                <w:tab w:val="left" w:pos="540"/>
              </w:tabs>
              <w:spacing w:after="200"/>
              <w:ind w:left="540" w:right="23" w:hanging="540"/>
              <w:jc w:val="both"/>
            </w:pPr>
            <w:r w:rsidRPr="00E4391B">
              <w:lastRenderedPageBreak/>
              <w:t>(c)</w:t>
            </w:r>
            <w:r w:rsidRPr="00E4391B">
              <w:tab/>
              <w:t>facilitate prompt clearance through customs of any property required for the Services and of the personal effects of the Personnel and their eligible dependents.</w:t>
            </w:r>
          </w:p>
          <w:p w14:paraId="66AB8F3C" w14:textId="77777777" w:rsidR="00FA686C" w:rsidRPr="00E4391B" w:rsidRDefault="00FA686C" w:rsidP="00304F6E">
            <w:pPr>
              <w:tabs>
                <w:tab w:val="left" w:pos="540"/>
              </w:tabs>
              <w:spacing w:after="200"/>
              <w:ind w:left="540" w:right="23" w:hanging="540"/>
              <w:jc w:val="both"/>
            </w:pPr>
            <w:r w:rsidRPr="00E4391B">
              <w:t>(d)</w:t>
            </w:r>
            <w:r w:rsidRPr="00E4391B">
              <w:tab/>
              <w:t>issue to officials, agents and representatives of the Contracting Authority all such instructions as may be necessary or appropriate for the prompt and effective implementation of the Services.</w:t>
            </w:r>
          </w:p>
          <w:p w14:paraId="5EA2ECCD" w14:textId="77777777" w:rsidR="00FA686C" w:rsidRPr="00E4391B" w:rsidRDefault="00FA686C" w:rsidP="00304F6E">
            <w:pPr>
              <w:tabs>
                <w:tab w:val="left" w:pos="540"/>
              </w:tabs>
              <w:spacing w:after="200"/>
              <w:ind w:left="540" w:right="23" w:hanging="540"/>
              <w:jc w:val="both"/>
            </w:pPr>
            <w:r w:rsidRPr="00E4391B">
              <w:t>(e)</w:t>
            </w:r>
            <w:r w:rsidRPr="00E4391B">
              <w:tab/>
              <w:t xml:space="preserve">exempt the Contractor’s Personnel and any Sub-Contractors employed by the Contractor for the Services from any requirement to register or obtain any permit to practice their profession </w:t>
            </w:r>
          </w:p>
          <w:p w14:paraId="2B6365EA" w14:textId="77777777" w:rsidR="00FA686C" w:rsidRPr="00E4391B" w:rsidRDefault="00FA686C" w:rsidP="00304F6E">
            <w:pPr>
              <w:tabs>
                <w:tab w:val="left" w:pos="540"/>
              </w:tabs>
              <w:spacing w:after="200"/>
              <w:ind w:left="540" w:right="23" w:hanging="540"/>
              <w:jc w:val="both"/>
            </w:pPr>
            <w:r w:rsidRPr="00E4391B">
              <w:t>(f)</w:t>
            </w:r>
            <w:r w:rsidRPr="00E4391B">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1F499C00" w14:textId="77777777" w:rsidR="00FA686C" w:rsidRPr="00E4391B" w:rsidRDefault="00FA686C" w:rsidP="00304F6E">
            <w:pPr>
              <w:tabs>
                <w:tab w:val="left" w:pos="540"/>
              </w:tabs>
              <w:spacing w:after="200"/>
              <w:ind w:left="540" w:right="23" w:hanging="540"/>
              <w:jc w:val="both"/>
            </w:pPr>
            <w:r w:rsidRPr="00E4391B">
              <w:t>(g)</w:t>
            </w:r>
            <w:r w:rsidRPr="00E4391B">
              <w:tab/>
              <w:t xml:space="preserve">provide to the Contractor, Sub-Contractors and Personnel any such other assistance as may be </w:t>
            </w:r>
            <w:r w:rsidRPr="00E4391B">
              <w:rPr>
                <w:b/>
              </w:rPr>
              <w:t>specified in the SC</w:t>
            </w:r>
            <w:r w:rsidRPr="00E4391B">
              <w:t>.</w:t>
            </w:r>
          </w:p>
        </w:tc>
      </w:tr>
      <w:tr w:rsidR="00FA686C" w:rsidRPr="00E4391B" w14:paraId="16028899" w14:textId="77777777" w:rsidTr="00304F6E">
        <w:trPr>
          <w:jc w:val="center"/>
        </w:trPr>
        <w:tc>
          <w:tcPr>
            <w:tcW w:w="2628" w:type="dxa"/>
          </w:tcPr>
          <w:p w14:paraId="1F22F309" w14:textId="77777777" w:rsidR="00FA686C" w:rsidRPr="00E4391B" w:rsidRDefault="00FA686C" w:rsidP="00304F6E">
            <w:pPr>
              <w:pStyle w:val="A1-Heading3"/>
            </w:pPr>
            <w:bookmarkStart w:id="46" w:name="_Toc347993862"/>
            <w:r w:rsidRPr="00E4391B">
              <w:lastRenderedPageBreak/>
              <w:t>5.2</w:t>
            </w:r>
            <w:r w:rsidRPr="00E4391B">
              <w:tab/>
              <w:t>Access to Land</w:t>
            </w:r>
            <w:bookmarkEnd w:id="46"/>
          </w:p>
        </w:tc>
        <w:tc>
          <w:tcPr>
            <w:tcW w:w="6838" w:type="dxa"/>
            <w:gridSpan w:val="2"/>
          </w:tcPr>
          <w:p w14:paraId="1AD26F3F" w14:textId="77777777" w:rsidR="00FA686C" w:rsidRPr="00E4391B" w:rsidRDefault="00FA686C" w:rsidP="00304F6E">
            <w:pPr>
              <w:spacing w:after="200"/>
              <w:ind w:right="23"/>
              <w:jc w:val="both"/>
            </w:pPr>
            <w:r w:rsidRPr="00E4391B">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FA686C" w:rsidRPr="00E4391B" w14:paraId="65B14720" w14:textId="77777777" w:rsidTr="00304F6E">
        <w:trPr>
          <w:jc w:val="center"/>
        </w:trPr>
        <w:tc>
          <w:tcPr>
            <w:tcW w:w="2628" w:type="dxa"/>
          </w:tcPr>
          <w:p w14:paraId="7A3F1EB5" w14:textId="77777777" w:rsidR="00FA686C" w:rsidRPr="00E4391B" w:rsidRDefault="00FA686C" w:rsidP="00304F6E">
            <w:pPr>
              <w:pStyle w:val="A1-Heading3"/>
              <w:rPr>
                <w:b w:val="0"/>
                <w:bCs w:val="0"/>
                <w:spacing w:val="-3"/>
              </w:rPr>
            </w:pPr>
            <w:r w:rsidRPr="00E4391B">
              <w:br w:type="page"/>
            </w:r>
            <w:bookmarkStart w:id="47" w:name="_Toc347993863"/>
            <w:r w:rsidRPr="00E4391B">
              <w:t>5.3</w:t>
            </w:r>
            <w:r w:rsidRPr="00E4391B">
              <w:tab/>
              <w:t xml:space="preserve">Change in the Applicable Law </w:t>
            </w:r>
            <w:r w:rsidRPr="00E4391B">
              <w:rPr>
                <w:spacing w:val="-3"/>
              </w:rPr>
              <w:t xml:space="preserve">Related to </w:t>
            </w:r>
            <w:r w:rsidRPr="00E4391B">
              <w:t>Taxes and Duties</w:t>
            </w:r>
            <w:bookmarkEnd w:id="47"/>
          </w:p>
        </w:tc>
        <w:tc>
          <w:tcPr>
            <w:tcW w:w="6838" w:type="dxa"/>
            <w:gridSpan w:val="2"/>
          </w:tcPr>
          <w:p w14:paraId="628A10BE" w14:textId="77777777" w:rsidR="00FA686C" w:rsidRPr="00E4391B" w:rsidRDefault="00FA686C" w:rsidP="00304F6E">
            <w:pPr>
              <w:spacing w:after="200"/>
              <w:ind w:right="23"/>
              <w:jc w:val="both"/>
            </w:pPr>
            <w:r w:rsidRPr="00E4391B">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FA686C" w:rsidRPr="00E4391B" w14:paraId="752FDEB7" w14:textId="77777777" w:rsidTr="00304F6E">
        <w:trPr>
          <w:jc w:val="center"/>
        </w:trPr>
        <w:tc>
          <w:tcPr>
            <w:tcW w:w="2628" w:type="dxa"/>
          </w:tcPr>
          <w:p w14:paraId="5D028B5D" w14:textId="77777777" w:rsidR="00FA686C" w:rsidRPr="00E4391B" w:rsidRDefault="00FA686C" w:rsidP="00304F6E">
            <w:pPr>
              <w:pStyle w:val="A1-Heading3"/>
            </w:pPr>
            <w:bookmarkStart w:id="48" w:name="_Toc347993864"/>
            <w:r w:rsidRPr="00E4391B">
              <w:t>5.4</w:t>
            </w:r>
            <w:r w:rsidRPr="00E4391B">
              <w:tab/>
              <w:t xml:space="preserve">Services, Facilities and Property of </w:t>
            </w:r>
            <w:r w:rsidRPr="00E4391B">
              <w:lastRenderedPageBreak/>
              <w:t>the Contracting Authority</w:t>
            </w:r>
            <w:bookmarkEnd w:id="48"/>
          </w:p>
        </w:tc>
        <w:tc>
          <w:tcPr>
            <w:tcW w:w="6838" w:type="dxa"/>
            <w:gridSpan w:val="2"/>
          </w:tcPr>
          <w:p w14:paraId="45A94879" w14:textId="77777777" w:rsidR="00FA686C" w:rsidRPr="00E4391B" w:rsidRDefault="00FA686C" w:rsidP="00304F6E">
            <w:pPr>
              <w:tabs>
                <w:tab w:val="left" w:pos="540"/>
              </w:tabs>
              <w:spacing w:after="200"/>
              <w:ind w:left="540" w:right="23" w:hanging="540"/>
              <w:jc w:val="both"/>
            </w:pPr>
            <w:r w:rsidRPr="00E4391B">
              <w:lastRenderedPageBreak/>
              <w:t>(a)</w:t>
            </w:r>
            <w:r w:rsidRPr="00E4391B">
              <w:tab/>
              <w:t xml:space="preserve">The Contracting Authority shall make available to the Contractor and its Personnel, for the purposes of the Services and free of any charge, the services, facilities and property </w:t>
            </w:r>
            <w:r w:rsidRPr="00E4391B">
              <w:lastRenderedPageBreak/>
              <w:t>described in Appendix A at the times and in the manner specified in said Appendix A.</w:t>
            </w:r>
          </w:p>
          <w:p w14:paraId="0A4E340F" w14:textId="77777777" w:rsidR="00FA686C" w:rsidRPr="00E4391B" w:rsidRDefault="00FA686C" w:rsidP="00304F6E">
            <w:pPr>
              <w:tabs>
                <w:tab w:val="left" w:pos="540"/>
              </w:tabs>
              <w:spacing w:after="200"/>
              <w:ind w:left="540" w:right="23" w:hanging="540"/>
              <w:jc w:val="both"/>
            </w:pPr>
            <w:r w:rsidRPr="00E4391B">
              <w:t>(b)</w:t>
            </w:r>
            <w:r w:rsidRPr="00E4391B">
              <w:tab/>
              <w:t>In case that such services, facilities and property shall not be made available to the Contractor as and when specified in Appendix A, the Parties shall agree on: (</w:t>
            </w:r>
            <w:proofErr w:type="spellStart"/>
            <w:r w:rsidRPr="00E4391B">
              <w:t>i</w:t>
            </w:r>
            <w:proofErr w:type="spellEnd"/>
            <w:r w:rsidRPr="00E4391B">
              <w:t>)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FA686C" w:rsidRPr="00E4391B" w14:paraId="1862EB10" w14:textId="77777777" w:rsidTr="00304F6E">
        <w:trPr>
          <w:jc w:val="center"/>
        </w:trPr>
        <w:tc>
          <w:tcPr>
            <w:tcW w:w="2628" w:type="dxa"/>
          </w:tcPr>
          <w:p w14:paraId="48800652" w14:textId="77777777" w:rsidR="00FA686C" w:rsidRPr="00E4391B" w:rsidRDefault="00FA686C" w:rsidP="00304F6E">
            <w:pPr>
              <w:pStyle w:val="A1-Heading3"/>
            </w:pPr>
            <w:bookmarkStart w:id="49" w:name="_Toc347993865"/>
            <w:r w:rsidRPr="00E4391B">
              <w:lastRenderedPageBreak/>
              <w:t>5.5</w:t>
            </w:r>
            <w:r w:rsidRPr="00E4391B">
              <w:tab/>
              <w:t>Payment</w:t>
            </w:r>
            <w:bookmarkEnd w:id="49"/>
          </w:p>
        </w:tc>
        <w:tc>
          <w:tcPr>
            <w:tcW w:w="6838" w:type="dxa"/>
            <w:gridSpan w:val="2"/>
          </w:tcPr>
          <w:p w14:paraId="727F4ABB" w14:textId="77777777" w:rsidR="00FA686C" w:rsidRPr="00E4391B" w:rsidRDefault="00FA686C" w:rsidP="00304F6E">
            <w:pPr>
              <w:spacing w:after="200"/>
              <w:ind w:right="23"/>
              <w:jc w:val="both"/>
            </w:pPr>
            <w:r w:rsidRPr="00E4391B">
              <w:t>In consideration of the Services performed by the Contractor under this Contract, the Contracting Authority shall make to the Contractor such payments and in such manner as is provided by Clause GC 6 of this Contract.</w:t>
            </w:r>
          </w:p>
        </w:tc>
      </w:tr>
      <w:tr w:rsidR="00FA686C" w:rsidRPr="00E4391B" w14:paraId="5306717F" w14:textId="77777777" w:rsidTr="00304F6E">
        <w:trPr>
          <w:gridAfter w:val="1"/>
          <w:wAfter w:w="55" w:type="dxa"/>
          <w:jc w:val="center"/>
        </w:trPr>
        <w:tc>
          <w:tcPr>
            <w:tcW w:w="2628" w:type="dxa"/>
          </w:tcPr>
          <w:p w14:paraId="25E0737F" w14:textId="77777777" w:rsidR="00FA686C" w:rsidRPr="00E4391B" w:rsidRDefault="00FA686C" w:rsidP="00304F6E">
            <w:pPr>
              <w:pStyle w:val="A1-Heading3"/>
            </w:pPr>
            <w:bookmarkStart w:id="50" w:name="_Toc347993866"/>
            <w:r w:rsidRPr="00E4391B">
              <w:t>5.6</w:t>
            </w:r>
            <w:r w:rsidRPr="00E4391B">
              <w:tab/>
              <w:t>Counterpart Personnel</w:t>
            </w:r>
            <w:bookmarkEnd w:id="50"/>
          </w:p>
        </w:tc>
        <w:tc>
          <w:tcPr>
            <w:tcW w:w="6783" w:type="dxa"/>
          </w:tcPr>
          <w:p w14:paraId="2EBB88D5" w14:textId="77777777" w:rsidR="00FA686C" w:rsidRPr="00E4391B" w:rsidRDefault="00FA686C" w:rsidP="00304F6E">
            <w:pPr>
              <w:tabs>
                <w:tab w:val="left" w:pos="540"/>
              </w:tabs>
              <w:spacing w:after="200"/>
              <w:ind w:left="540" w:right="23" w:hanging="540"/>
              <w:jc w:val="both"/>
            </w:pPr>
            <w:r w:rsidRPr="00E4391B">
              <w:t>(a)</w:t>
            </w:r>
            <w:r w:rsidRPr="00E4391B">
              <w:tab/>
              <w:t>The Contracting Authority shall make available to the Contractor free of charge such professional and support counterpart personnel, to be nominated by the Contracting Authority with the Contractor’s advice, if specified in Appendix A.</w:t>
            </w:r>
          </w:p>
          <w:p w14:paraId="6B7D27F8" w14:textId="77777777" w:rsidR="00FA686C" w:rsidRPr="00E4391B" w:rsidRDefault="00FA686C" w:rsidP="00304F6E">
            <w:pPr>
              <w:tabs>
                <w:tab w:val="left" w:pos="540"/>
              </w:tabs>
              <w:spacing w:after="200"/>
              <w:ind w:left="540" w:right="23" w:hanging="540"/>
              <w:jc w:val="both"/>
            </w:pPr>
            <w:r w:rsidRPr="00E4391B">
              <w:t>(b)</w:t>
            </w:r>
            <w:r w:rsidRPr="00E4391B">
              <w:tab/>
              <w:t>If counterpart personnel are not provided by the Contracting Authority to the Contractor as and when specified in Appendix A, the Contracting Authority and the Contractor shall agree on: (</w:t>
            </w:r>
            <w:proofErr w:type="spellStart"/>
            <w:r w:rsidRPr="00E4391B">
              <w:t>i</w:t>
            </w:r>
            <w:proofErr w:type="spellEnd"/>
            <w:r w:rsidRPr="00E4391B">
              <w:t>) how the affected part of the Services shall be carried out, and (ii) the additional payments, if any, to be made by the Contracting Authority to the Contractor as a result thereof pursuant to Clause GC 6.1(c) hereof.</w:t>
            </w:r>
          </w:p>
          <w:p w14:paraId="3B735812" w14:textId="77777777" w:rsidR="00FA686C" w:rsidRPr="00E4391B" w:rsidRDefault="00FA686C" w:rsidP="00304F6E">
            <w:pPr>
              <w:tabs>
                <w:tab w:val="left" w:pos="540"/>
              </w:tabs>
              <w:spacing w:after="200"/>
              <w:ind w:left="540" w:right="23" w:hanging="540"/>
              <w:jc w:val="both"/>
            </w:pPr>
            <w:r w:rsidRPr="00E4391B">
              <w:t>(c)</w:t>
            </w:r>
            <w:r w:rsidRPr="00E4391B">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393CEF80" w14:textId="77777777" w:rsidR="00FA686C" w:rsidRPr="00E4391B" w:rsidRDefault="00FA686C" w:rsidP="00FA686C">
      <w:pPr>
        <w:pStyle w:val="A1-Heading20"/>
        <w:rPr>
          <w:sz w:val="24"/>
        </w:rPr>
      </w:pPr>
    </w:p>
    <w:p w14:paraId="71BCDD96" w14:textId="77777777" w:rsidR="00FA686C" w:rsidRPr="00E4391B" w:rsidRDefault="00FA686C" w:rsidP="00FA686C">
      <w:pPr>
        <w:pStyle w:val="A1-Heading20"/>
        <w:rPr>
          <w:sz w:val="24"/>
        </w:rPr>
      </w:pPr>
      <w:r w:rsidRPr="00E4391B">
        <w:rPr>
          <w:sz w:val="24"/>
        </w:rPr>
        <w:t>6.  Payments to the Contractor</w:t>
      </w:r>
    </w:p>
    <w:tbl>
      <w:tblPr>
        <w:tblW w:w="9240" w:type="dxa"/>
        <w:jc w:val="center"/>
        <w:tblLayout w:type="fixed"/>
        <w:tblLook w:val="0000" w:firstRow="0" w:lastRow="0" w:firstColumn="0" w:lastColumn="0" w:noHBand="0" w:noVBand="0"/>
      </w:tblPr>
      <w:tblGrid>
        <w:gridCol w:w="2625"/>
        <w:gridCol w:w="6615"/>
      </w:tblGrid>
      <w:tr w:rsidR="00FA686C" w:rsidRPr="00E4391B" w14:paraId="70AB29A1" w14:textId="77777777" w:rsidTr="00304F6E">
        <w:trPr>
          <w:jc w:val="center"/>
        </w:trPr>
        <w:tc>
          <w:tcPr>
            <w:tcW w:w="2625" w:type="dxa"/>
          </w:tcPr>
          <w:p w14:paraId="758DA665" w14:textId="77777777" w:rsidR="00FA686C" w:rsidRPr="00E4391B" w:rsidRDefault="00FA686C" w:rsidP="00304F6E">
            <w:pPr>
              <w:pStyle w:val="A1-Heading3"/>
            </w:pPr>
            <w:bookmarkStart w:id="51" w:name="_Toc347993867"/>
            <w:r w:rsidRPr="00E4391B">
              <w:lastRenderedPageBreak/>
              <w:t>6.1</w:t>
            </w:r>
            <w:r w:rsidRPr="00E4391B">
              <w:tab/>
              <w:t>Cost Estimates; Ceiling Amount</w:t>
            </w:r>
            <w:bookmarkEnd w:id="51"/>
          </w:p>
        </w:tc>
        <w:tc>
          <w:tcPr>
            <w:tcW w:w="6615" w:type="dxa"/>
          </w:tcPr>
          <w:p w14:paraId="563567E7" w14:textId="77777777" w:rsidR="00FA686C" w:rsidRPr="00E4391B" w:rsidRDefault="00FA686C" w:rsidP="00304F6E">
            <w:pPr>
              <w:tabs>
                <w:tab w:val="left" w:pos="540"/>
              </w:tabs>
              <w:spacing w:after="200"/>
              <w:ind w:left="540" w:right="23" w:hanging="540"/>
              <w:jc w:val="both"/>
            </w:pPr>
            <w:r w:rsidRPr="00E4391B">
              <w:t>(a)</w:t>
            </w:r>
            <w:r w:rsidRPr="00E4391B">
              <w:tab/>
            </w:r>
            <w:r w:rsidRPr="00E4391B">
              <w:rPr>
                <w:spacing w:val="-4"/>
              </w:rPr>
              <w:t xml:space="preserve">An estimate of the cost of the Services payable in </w:t>
            </w:r>
            <w:r w:rsidRPr="00E4391B">
              <w:rPr>
                <w:b/>
                <w:spacing w:val="-4"/>
              </w:rPr>
              <w:t>United States Dollars</w:t>
            </w:r>
            <w:r w:rsidRPr="00E4391B">
              <w:rPr>
                <w:spacing w:val="-4"/>
              </w:rPr>
              <w:t xml:space="preserve"> is set forth in Appendix C.  </w:t>
            </w:r>
          </w:p>
          <w:p w14:paraId="59DFE275" w14:textId="77777777" w:rsidR="00FA686C" w:rsidRPr="00E4391B" w:rsidRDefault="00FA686C" w:rsidP="00304F6E">
            <w:pPr>
              <w:tabs>
                <w:tab w:val="left" w:pos="540"/>
              </w:tabs>
              <w:spacing w:after="200"/>
              <w:ind w:left="540" w:right="23" w:hanging="540"/>
              <w:jc w:val="both"/>
            </w:pPr>
            <w:r w:rsidRPr="00E4391B">
              <w:t>(b)</w:t>
            </w:r>
            <w:r w:rsidRPr="00E4391B">
              <w:tab/>
              <w:t>Except as may be otherwise agreed under Clause GC 2.6 and subject to Clause GC 6.1(c), payments under this Contract shall not exceed the ceiling</w:t>
            </w:r>
            <w:r w:rsidRPr="00E4391B">
              <w:rPr>
                <w:b/>
              </w:rPr>
              <w:t xml:space="preserve"> specified in the SC.</w:t>
            </w:r>
          </w:p>
          <w:p w14:paraId="7CFF7EAA" w14:textId="77777777" w:rsidR="00FA686C" w:rsidRPr="00E4391B" w:rsidRDefault="00FA686C" w:rsidP="00304F6E">
            <w:pPr>
              <w:tabs>
                <w:tab w:val="left" w:pos="540"/>
              </w:tabs>
              <w:spacing w:after="200"/>
              <w:ind w:left="540" w:right="23" w:hanging="540"/>
              <w:jc w:val="both"/>
            </w:pPr>
            <w:r w:rsidRPr="00E4391B">
              <w:t>(c)</w:t>
            </w:r>
            <w:r w:rsidRPr="00E4391B">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FA686C" w:rsidRPr="00E4391B" w14:paraId="1087E22E" w14:textId="77777777" w:rsidTr="00304F6E">
        <w:trPr>
          <w:jc w:val="center"/>
        </w:trPr>
        <w:tc>
          <w:tcPr>
            <w:tcW w:w="2625" w:type="dxa"/>
          </w:tcPr>
          <w:p w14:paraId="7168F8A6" w14:textId="77777777" w:rsidR="00FA686C" w:rsidRPr="00E4391B" w:rsidRDefault="00FA686C" w:rsidP="00304F6E">
            <w:pPr>
              <w:pStyle w:val="A1-Heading3"/>
            </w:pPr>
            <w:bookmarkStart w:id="52" w:name="_Toc347993868"/>
            <w:r w:rsidRPr="00E4391B">
              <w:t>6.2</w:t>
            </w:r>
            <w:r w:rsidRPr="00E4391B">
              <w:tab/>
              <w:t>Remuneration and Reimbursable Expenses</w:t>
            </w:r>
            <w:bookmarkEnd w:id="52"/>
          </w:p>
          <w:p w14:paraId="6317FF8C" w14:textId="77777777" w:rsidR="00FA686C" w:rsidRPr="00E4391B" w:rsidRDefault="00FA686C" w:rsidP="00304F6E"/>
        </w:tc>
        <w:tc>
          <w:tcPr>
            <w:tcW w:w="6615" w:type="dxa"/>
          </w:tcPr>
          <w:p w14:paraId="2AB398D1" w14:textId="77777777" w:rsidR="00FA686C" w:rsidRPr="00E4391B" w:rsidRDefault="00FA686C" w:rsidP="00304F6E">
            <w:pPr>
              <w:tabs>
                <w:tab w:val="left" w:pos="540"/>
              </w:tabs>
              <w:spacing w:after="200"/>
              <w:ind w:left="540" w:right="23" w:hanging="540"/>
              <w:jc w:val="both"/>
              <w:rPr>
                <w:b/>
              </w:rPr>
            </w:pPr>
            <w:r w:rsidRPr="00E4391B">
              <w:rPr>
                <w:b/>
              </w:rPr>
              <w:t xml:space="preserve">Time Based Contracts </w:t>
            </w:r>
          </w:p>
          <w:p w14:paraId="46FA6689" w14:textId="77777777" w:rsidR="00FA686C" w:rsidRPr="00E4391B" w:rsidRDefault="00FA686C" w:rsidP="00304F6E">
            <w:pPr>
              <w:tabs>
                <w:tab w:val="left" w:pos="540"/>
              </w:tabs>
              <w:spacing w:after="200"/>
              <w:ind w:left="540" w:right="23" w:hanging="540"/>
              <w:jc w:val="both"/>
            </w:pPr>
            <w:r w:rsidRPr="00E4391B">
              <w:t>(a)</w:t>
            </w:r>
            <w:r w:rsidRPr="00E4391B">
              <w:tab/>
              <w:t>Subject to the ceilings specified in Clause GC 6.1(b) hereof, the Contracting Authority shall pay to the Contractor (</w:t>
            </w:r>
            <w:proofErr w:type="spellStart"/>
            <w:r w:rsidRPr="00E4391B">
              <w:t>i</w:t>
            </w:r>
            <w:proofErr w:type="spellEnd"/>
            <w:r w:rsidRPr="00E4391B">
              <w:t>) remuneration as set forth in Clause GC 6.2(b) hereunder, and (ii) reimbursable expenses as set forth in Clause GC 6.2(c) hereunder.  Unless otherwise specified in the SC, said remuneration shall be fixed for the duration of the Contract.</w:t>
            </w:r>
          </w:p>
          <w:p w14:paraId="0F3C8318" w14:textId="77777777" w:rsidR="00FA686C" w:rsidRPr="00E4391B" w:rsidRDefault="00FA686C" w:rsidP="00304F6E">
            <w:pPr>
              <w:tabs>
                <w:tab w:val="left" w:pos="540"/>
              </w:tabs>
              <w:spacing w:after="200"/>
              <w:ind w:left="540" w:right="23" w:hanging="540"/>
              <w:jc w:val="both"/>
            </w:pPr>
            <w:r w:rsidRPr="00E4391B">
              <w:t>(b)</w:t>
            </w:r>
            <w:r w:rsidRPr="00E4391B">
              <w:tab/>
              <w:t>Payment for the Personnel shall be determined on the basis of time actually spent by such Personnel in the performance of the Services after the date determined in accordance with Clause GC 2.3 and Clause SC 2.3 (or such other date as the Parties shall agree in writing), at the rates referred to in Appendix C to this Contract, and subject to price adjustment, if any, specified in SC.</w:t>
            </w:r>
          </w:p>
          <w:p w14:paraId="1F7DE3B9" w14:textId="77777777" w:rsidR="00FA686C" w:rsidRPr="00E4391B" w:rsidRDefault="00FA686C" w:rsidP="00304F6E">
            <w:pPr>
              <w:tabs>
                <w:tab w:val="left" w:pos="540"/>
              </w:tabs>
              <w:spacing w:after="200"/>
              <w:ind w:left="540" w:right="23" w:hanging="540"/>
              <w:jc w:val="both"/>
            </w:pPr>
            <w:r w:rsidRPr="00E4391B">
              <w:t>(c)</w:t>
            </w:r>
            <w:r w:rsidRPr="00E4391B">
              <w:tab/>
              <w:t>Reimbursable expenses actually and reasonably incurred by the Contractor in the performance of the Services and identified in Appendix C of this Contract, shall not exceed the ceiling specified in SC.</w:t>
            </w:r>
          </w:p>
          <w:p w14:paraId="3B95E5EE" w14:textId="77777777" w:rsidR="00FA686C" w:rsidRPr="00E4391B" w:rsidRDefault="00FA686C" w:rsidP="00304F6E">
            <w:pPr>
              <w:tabs>
                <w:tab w:val="left" w:pos="540"/>
              </w:tabs>
              <w:spacing w:after="200"/>
              <w:ind w:left="540" w:right="23" w:hanging="540"/>
              <w:jc w:val="both"/>
            </w:pPr>
            <w:r w:rsidRPr="00E4391B">
              <w:t>(d)</w:t>
            </w:r>
            <w:r w:rsidRPr="00E4391B">
              <w:tab/>
              <w:t>The remuneration rates referred to under paragraph (b) here above shall cover: (</w:t>
            </w:r>
            <w:proofErr w:type="spellStart"/>
            <w:r w:rsidRPr="00E4391B">
              <w:t>i</w:t>
            </w:r>
            <w:proofErr w:type="spellEnd"/>
            <w:r w:rsidRPr="00E4391B">
              <w:t>)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00A2BE5F" w14:textId="77777777" w:rsidR="00FA686C" w:rsidRPr="00E4391B" w:rsidRDefault="00FA686C" w:rsidP="00304F6E">
            <w:pPr>
              <w:tabs>
                <w:tab w:val="left" w:pos="540"/>
              </w:tabs>
              <w:spacing w:after="200"/>
              <w:ind w:left="540" w:right="23" w:hanging="540"/>
              <w:jc w:val="both"/>
            </w:pPr>
            <w:r w:rsidRPr="00E4391B">
              <w:lastRenderedPageBreak/>
              <w:t>(e)</w:t>
            </w:r>
            <w:r w:rsidRPr="00E4391B">
              <w:tab/>
              <w:t>Any rates specified for Personnel not yet appointed shall be provisional and shall be subject to revision, with the written approval of the Contracting Authority, once the applicable salaries and allowances are known.</w:t>
            </w:r>
          </w:p>
          <w:p w14:paraId="7E6DECFE" w14:textId="77777777" w:rsidR="00FA686C" w:rsidRPr="00E4391B" w:rsidRDefault="00FA686C" w:rsidP="00304F6E">
            <w:pPr>
              <w:tabs>
                <w:tab w:val="left" w:pos="540"/>
              </w:tabs>
              <w:spacing w:after="200"/>
              <w:ind w:left="540" w:right="23" w:hanging="540"/>
              <w:jc w:val="both"/>
            </w:pPr>
            <w:r w:rsidRPr="00E4391B">
              <w:t>(f)</w:t>
            </w:r>
            <w:r w:rsidRPr="00E4391B">
              <w:tab/>
              <w:t>Payments for periods of less than one month shall be calculated on an hourly basis for actual time spent in the Contractor’s home office and directly attributable to the Services (one hour being equivalent to 1/176</w:t>
            </w:r>
            <w:r w:rsidRPr="00E4391B">
              <w:rPr>
                <w:vertAlign w:val="superscript"/>
              </w:rPr>
              <w:t>th</w:t>
            </w:r>
            <w:r w:rsidRPr="00E4391B">
              <w:t xml:space="preserve"> of a month) and on a calendar-day basis for time spent away from home office (one day being equivalent to 1/30</w:t>
            </w:r>
            <w:r w:rsidRPr="00E4391B">
              <w:rPr>
                <w:vertAlign w:val="superscript"/>
              </w:rPr>
              <w:t>th</w:t>
            </w:r>
            <w:r w:rsidRPr="00E4391B">
              <w:t xml:space="preserve"> of a month).</w:t>
            </w:r>
          </w:p>
          <w:p w14:paraId="5A29CC1A" w14:textId="77777777" w:rsidR="00FA686C" w:rsidRPr="00E4391B" w:rsidRDefault="00FA686C" w:rsidP="00304F6E">
            <w:pPr>
              <w:tabs>
                <w:tab w:val="left" w:pos="540"/>
              </w:tabs>
              <w:spacing w:after="200"/>
              <w:ind w:left="540" w:right="23" w:hanging="540"/>
              <w:jc w:val="both"/>
            </w:pPr>
          </w:p>
        </w:tc>
      </w:tr>
      <w:tr w:rsidR="00FA686C" w:rsidRPr="00E4391B" w14:paraId="24BD5EAF" w14:textId="77777777" w:rsidTr="00304F6E">
        <w:trPr>
          <w:cantSplit/>
          <w:jc w:val="center"/>
        </w:trPr>
        <w:tc>
          <w:tcPr>
            <w:tcW w:w="2625" w:type="dxa"/>
          </w:tcPr>
          <w:p w14:paraId="47FCC54B" w14:textId="77777777" w:rsidR="00FA686C" w:rsidRPr="00E4391B" w:rsidRDefault="00FA686C" w:rsidP="00304F6E">
            <w:pPr>
              <w:pStyle w:val="A1-Heading3"/>
            </w:pPr>
            <w:bookmarkStart w:id="53" w:name="_Toc347993869"/>
            <w:r w:rsidRPr="00E4391B">
              <w:lastRenderedPageBreak/>
              <w:t>6.3</w:t>
            </w:r>
            <w:r w:rsidRPr="00E4391B">
              <w:tab/>
              <w:t>Currency of Payment</w:t>
            </w:r>
            <w:bookmarkEnd w:id="53"/>
          </w:p>
        </w:tc>
        <w:tc>
          <w:tcPr>
            <w:tcW w:w="6615" w:type="dxa"/>
          </w:tcPr>
          <w:p w14:paraId="4729AC22" w14:textId="77777777" w:rsidR="00FA686C" w:rsidRPr="00E4391B" w:rsidRDefault="00FA686C" w:rsidP="00304F6E">
            <w:pPr>
              <w:pStyle w:val="BodyText2"/>
              <w:spacing w:after="200"/>
              <w:ind w:right="23"/>
            </w:pPr>
            <w:r w:rsidRPr="00E4391B">
              <w:t xml:space="preserve">All payments shall be made in </w:t>
            </w:r>
            <w:r w:rsidRPr="00E4391B">
              <w:rPr>
                <w:b/>
              </w:rPr>
              <w:t>United States Dollars</w:t>
            </w:r>
            <w:r w:rsidRPr="00E4391B">
              <w:t>.</w:t>
            </w:r>
          </w:p>
        </w:tc>
      </w:tr>
      <w:tr w:rsidR="00FA686C" w:rsidRPr="00E4391B" w14:paraId="630EB611" w14:textId="77777777" w:rsidTr="00304F6E">
        <w:trPr>
          <w:jc w:val="center"/>
        </w:trPr>
        <w:tc>
          <w:tcPr>
            <w:tcW w:w="2625" w:type="dxa"/>
          </w:tcPr>
          <w:p w14:paraId="0FE61A3F" w14:textId="77777777" w:rsidR="00FA686C" w:rsidRPr="00E4391B" w:rsidRDefault="00FA686C" w:rsidP="00304F6E">
            <w:pPr>
              <w:pStyle w:val="A1-Heading3"/>
            </w:pPr>
            <w:bookmarkStart w:id="54" w:name="_Toc347993870"/>
            <w:r w:rsidRPr="00E4391B">
              <w:t>6.4</w:t>
            </w:r>
            <w:r w:rsidRPr="00E4391B">
              <w:tab/>
              <w:t>Mode of Billing and Payment</w:t>
            </w:r>
            <w:bookmarkEnd w:id="54"/>
          </w:p>
        </w:tc>
        <w:tc>
          <w:tcPr>
            <w:tcW w:w="6615" w:type="dxa"/>
          </w:tcPr>
          <w:p w14:paraId="09899EFC" w14:textId="77777777" w:rsidR="00FA686C" w:rsidRPr="00E4391B" w:rsidRDefault="00FA686C" w:rsidP="00304F6E">
            <w:pPr>
              <w:spacing w:after="200"/>
              <w:ind w:right="23"/>
              <w:jc w:val="both"/>
            </w:pPr>
            <w:r w:rsidRPr="00E4391B">
              <w:t>Billings and payments in respect of the Services shall be made as follows:</w:t>
            </w:r>
          </w:p>
          <w:p w14:paraId="7FA4D095" w14:textId="77777777" w:rsidR="00FA686C" w:rsidRPr="00E4391B" w:rsidRDefault="00FA686C" w:rsidP="00304F6E">
            <w:pPr>
              <w:tabs>
                <w:tab w:val="left" w:pos="540"/>
              </w:tabs>
              <w:spacing w:after="200"/>
              <w:ind w:left="540" w:right="23" w:hanging="540"/>
              <w:jc w:val="both"/>
              <w:rPr>
                <w:b/>
              </w:rPr>
            </w:pPr>
            <w:r w:rsidRPr="00E4391B">
              <w:rPr>
                <w:b/>
              </w:rPr>
              <w:t xml:space="preserve">Time Based Contracts </w:t>
            </w:r>
          </w:p>
          <w:p w14:paraId="70E2D651" w14:textId="77777777" w:rsidR="00FA686C" w:rsidRPr="00E4391B" w:rsidRDefault="00FA686C" w:rsidP="00304F6E">
            <w:pPr>
              <w:tabs>
                <w:tab w:val="left" w:pos="540"/>
              </w:tabs>
              <w:spacing w:after="200"/>
              <w:ind w:left="540" w:right="23" w:hanging="540"/>
              <w:jc w:val="both"/>
            </w:pPr>
            <w:r w:rsidRPr="00E4391B">
              <w:t>(a)</w:t>
            </w:r>
            <w:r w:rsidRPr="00E4391B">
              <w:tab/>
              <w:t xml:space="preserve">all payments under this Contract shall be made to the account of the Contractor </w:t>
            </w:r>
            <w:r w:rsidRPr="00E4391B">
              <w:rPr>
                <w:b/>
              </w:rPr>
              <w:t>specified in the SC.</w:t>
            </w:r>
          </w:p>
          <w:p w14:paraId="4944DABC" w14:textId="77777777" w:rsidR="00FA686C" w:rsidRPr="00E4391B" w:rsidRDefault="00FA686C" w:rsidP="00304F6E">
            <w:pPr>
              <w:tabs>
                <w:tab w:val="left" w:pos="540"/>
              </w:tabs>
              <w:spacing w:after="200"/>
              <w:ind w:left="540" w:right="23" w:hanging="540"/>
              <w:jc w:val="both"/>
              <w:rPr>
                <w:spacing w:val="-2"/>
              </w:rPr>
            </w:pPr>
            <w:r w:rsidRPr="00E4391B">
              <w:t>(b)</w:t>
            </w:r>
            <w:r w:rsidRPr="00E4391B">
              <w:tab/>
            </w:r>
            <w:r w:rsidRPr="00E4391B">
              <w:rPr>
                <w:spacing w:val="-2"/>
              </w:rPr>
              <w:t xml:space="preserve">within the number of days after the Effective Date </w:t>
            </w:r>
            <w:r w:rsidRPr="00E4391B">
              <w:rPr>
                <w:b/>
                <w:spacing w:val="-2"/>
              </w:rPr>
              <w:t>specified in the SC</w:t>
            </w:r>
            <w:r w:rsidRPr="00E4391B">
              <w:rPr>
                <w:spacing w:val="-2"/>
              </w:rPr>
              <w:t xml:space="preserve">, the Contracting Authority shall cause to be paid to the Contractor advance payments as </w:t>
            </w:r>
            <w:r w:rsidRPr="00E4391B">
              <w:rPr>
                <w:b/>
                <w:spacing w:val="-2"/>
              </w:rPr>
              <w:t>specified in the SC.</w:t>
            </w:r>
            <w:r w:rsidRPr="00E4391B">
              <w:rPr>
                <w:spacing w:val="-2"/>
              </w:rPr>
              <w:t xml:space="preserve">  Where the SC </w:t>
            </w:r>
            <w:r w:rsidRPr="00E4391B">
              <w:rPr>
                <w:b/>
                <w:lang w:val="en-GB"/>
              </w:rPr>
              <w:t xml:space="preserve">provides for an </w:t>
            </w:r>
            <w:r w:rsidRPr="00E4391B">
              <w:t xml:space="preserve">advance payment, this will be due after provision by the Contractor to the Contracting Authority of an advance payment guarantee acceptable to the Contracting Authority in an amount (or amounts) and in a currency </w:t>
            </w:r>
            <w:r w:rsidRPr="00E4391B">
              <w:rPr>
                <w:b/>
              </w:rPr>
              <w:t>specified in the SC.</w:t>
            </w:r>
            <w:r w:rsidRPr="00E4391B">
              <w:t xml:space="preserve">  Such guarantee shall: (</w:t>
            </w:r>
            <w:proofErr w:type="spellStart"/>
            <w:r w:rsidRPr="00E4391B">
              <w:t>i</w:t>
            </w:r>
            <w:proofErr w:type="spellEnd"/>
            <w:r w:rsidRPr="00E4391B">
              <w:t xml:space="preserve">) remain effective until the advance payment has been fully set off, and (ii)  be in the form set forth in Appendix D  hereto, or in such other form as the Contracting Authority shall have approved in writing. </w:t>
            </w:r>
            <w:r w:rsidRPr="00E4391B">
              <w:rPr>
                <w:spacing w:val="-2"/>
              </w:rPr>
              <w:t xml:space="preserve">The advance payments will be set off by the Contracting Authority in equal installments against the payments for a number of months of the Services </w:t>
            </w:r>
            <w:r w:rsidRPr="00E4391B">
              <w:rPr>
                <w:b/>
                <w:spacing w:val="-2"/>
              </w:rPr>
              <w:t>specified in the SC</w:t>
            </w:r>
            <w:r w:rsidRPr="00E4391B">
              <w:rPr>
                <w:spacing w:val="-2"/>
              </w:rPr>
              <w:t xml:space="preserve"> until such advance payments have been fully set off.</w:t>
            </w:r>
          </w:p>
          <w:p w14:paraId="71883B21" w14:textId="77777777" w:rsidR="00FA686C" w:rsidRPr="00E4391B" w:rsidRDefault="00FA686C" w:rsidP="00304F6E">
            <w:pPr>
              <w:tabs>
                <w:tab w:val="left" w:pos="540"/>
              </w:tabs>
              <w:spacing w:after="200"/>
              <w:ind w:left="540" w:right="23" w:hanging="540"/>
              <w:jc w:val="both"/>
            </w:pPr>
            <w:r w:rsidRPr="00E4391B">
              <w:t>(c)</w:t>
            </w:r>
            <w:r w:rsidRPr="00E4391B">
              <w:tab/>
              <w:t xml:space="preserve">as soon as practicable and not later than fifteen (15) days after the end of each calendar month during the period of the Services, or after the end of each time intervals </w:t>
            </w:r>
            <w:r w:rsidRPr="00E4391B">
              <w:rPr>
                <w:b/>
              </w:rPr>
              <w:t>otherwise indicated in the SC,</w:t>
            </w:r>
            <w:r w:rsidRPr="00E4391B">
              <w:t xml:space="preserve"> the Contractor shall submit to the Contracting Authority, in duplicate, itemized statements, accompanied by copies of invoices, vouchers and other appropriate supporting materials, of the amounts payable </w:t>
            </w:r>
            <w:r w:rsidRPr="00E4391B">
              <w:lastRenderedPageBreak/>
              <w:t>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12516337" w14:textId="77777777" w:rsidR="00FA686C" w:rsidRPr="00E4391B" w:rsidRDefault="00FA686C" w:rsidP="00304F6E">
            <w:pPr>
              <w:tabs>
                <w:tab w:val="left" w:pos="540"/>
              </w:tabs>
              <w:spacing w:after="200"/>
              <w:ind w:left="540" w:right="23" w:hanging="540"/>
              <w:jc w:val="both"/>
            </w:pPr>
            <w:r w:rsidRPr="00E4391B">
              <w:rPr>
                <w:spacing w:val="-2"/>
              </w:rPr>
              <w:t>(d)</w:t>
            </w:r>
            <w:r w:rsidRPr="00E4391B">
              <w:rPr>
                <w:spacing w:val="-2"/>
              </w:rPr>
              <w:tab/>
            </w:r>
            <w:r w:rsidRPr="00E4391B">
              <w:t xml:space="preserve">the Contracting Authority shall pay the Contractor’s invoices within sixty (60) days after the receipt by the Contracting Authority of such invoices with supporting documents.  Only such portion of an invoice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E4391B">
              <w:rPr>
                <w:b/>
              </w:rPr>
              <w:t>specified in the SC</w:t>
            </w:r>
            <w:r w:rsidRPr="00E4391B">
              <w:t xml:space="preserve"> shall become payable as from the above due date on any amount due by, but not paid on, such due date.</w:t>
            </w:r>
          </w:p>
          <w:p w14:paraId="57580321" w14:textId="77777777" w:rsidR="00FA686C" w:rsidRPr="00E4391B" w:rsidRDefault="00FA686C" w:rsidP="00304F6E">
            <w:pPr>
              <w:tabs>
                <w:tab w:val="left" w:pos="540"/>
              </w:tabs>
              <w:spacing w:after="200"/>
              <w:ind w:left="540" w:right="23" w:hanging="540"/>
              <w:jc w:val="both"/>
            </w:pPr>
            <w:r w:rsidRPr="00E4391B">
              <w:t>(e)</w:t>
            </w:r>
            <w:r w:rsidRPr="00E4391B">
              <w:tab/>
            </w:r>
            <w:r w:rsidRPr="00E4391B">
              <w:rPr>
                <w:spacing w:val="-4"/>
              </w:rPr>
              <w:t>the final payment under this Contract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E4391B">
              <w:t xml:space="preserve">  In the event of the latter, the Contractor shall thereupon promptly make any necessary corrections, and thereafter the foregoing process shall be repeated.  Any amount, which the Contracting Authority has paid or caused to be paid in accordance with this Contract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w:t>
            </w:r>
            <w:r w:rsidRPr="00E4391B">
              <w:lastRenderedPageBreak/>
              <w:t xml:space="preserve">approved by the Contracting Authority in accordance with the above. </w:t>
            </w:r>
          </w:p>
          <w:p w14:paraId="667CF422" w14:textId="77777777" w:rsidR="00FA686C" w:rsidRPr="00E4391B" w:rsidRDefault="00FA686C" w:rsidP="00304F6E">
            <w:pPr>
              <w:tabs>
                <w:tab w:val="left" w:pos="540"/>
              </w:tabs>
              <w:spacing w:after="200"/>
              <w:ind w:left="540" w:right="23" w:hanging="540"/>
              <w:jc w:val="both"/>
              <w:rPr>
                <w:spacing w:val="-2"/>
              </w:rPr>
            </w:pPr>
            <w:r w:rsidRPr="00E4391B">
              <w:rPr>
                <w:spacing w:val="-2"/>
              </w:rPr>
              <w:t>(f)</w:t>
            </w:r>
            <w:r w:rsidRPr="00E4391B">
              <w:rPr>
                <w:spacing w:val="-2"/>
              </w:rPr>
              <w:tab/>
              <w:t>payments in respect of remuneration or reimbursable expenses, which exceed the cost estimates for these items as set forth in Appendices D may be charged to the respective contingencies only if such expenditures were approved by the Contracting Authority prior to being incurred.</w:t>
            </w:r>
          </w:p>
          <w:p w14:paraId="62AEB2D0" w14:textId="77777777" w:rsidR="00FA686C" w:rsidRPr="00E4391B" w:rsidRDefault="00FA686C" w:rsidP="00304F6E">
            <w:pPr>
              <w:tabs>
                <w:tab w:val="left" w:pos="540"/>
              </w:tabs>
              <w:spacing w:after="200"/>
              <w:ind w:left="540" w:right="23" w:hanging="540"/>
              <w:jc w:val="both"/>
            </w:pPr>
            <w:r w:rsidRPr="00E4391B">
              <w:rPr>
                <w:spacing w:val="-2"/>
              </w:rPr>
              <w:t>(g)</w:t>
            </w:r>
            <w:r w:rsidRPr="00E4391B">
              <w:rPr>
                <w:spacing w:val="-2"/>
              </w:rPr>
              <w:tab/>
              <w:t xml:space="preserve">with the exception of the final payment under (d) above, payments do not constitute acceptance of the Services nor relieve the </w:t>
            </w:r>
            <w:r w:rsidRPr="00E4391B">
              <w:t>Contractor</w:t>
            </w:r>
            <w:r w:rsidRPr="00E4391B">
              <w:rPr>
                <w:spacing w:val="-2"/>
              </w:rPr>
              <w:t xml:space="preserve"> of any obligations hereunder.</w:t>
            </w:r>
          </w:p>
        </w:tc>
      </w:tr>
      <w:tr w:rsidR="00FA686C" w:rsidRPr="00E4391B" w14:paraId="49EC02A8" w14:textId="77777777" w:rsidTr="00304F6E">
        <w:trPr>
          <w:trHeight w:val="74"/>
          <w:jc w:val="center"/>
        </w:trPr>
        <w:tc>
          <w:tcPr>
            <w:tcW w:w="2625" w:type="dxa"/>
          </w:tcPr>
          <w:p w14:paraId="466BA894" w14:textId="77777777" w:rsidR="00FA686C" w:rsidRPr="00E4391B" w:rsidRDefault="00FA686C" w:rsidP="00304F6E">
            <w:pPr>
              <w:pStyle w:val="A1-Heading3"/>
            </w:pPr>
          </w:p>
        </w:tc>
        <w:tc>
          <w:tcPr>
            <w:tcW w:w="6615" w:type="dxa"/>
          </w:tcPr>
          <w:p w14:paraId="2B2F2004" w14:textId="77777777" w:rsidR="00FA686C" w:rsidRPr="00E4391B" w:rsidRDefault="00FA686C" w:rsidP="00304F6E">
            <w:pPr>
              <w:spacing w:after="200"/>
              <w:ind w:right="23"/>
              <w:jc w:val="both"/>
            </w:pPr>
          </w:p>
        </w:tc>
      </w:tr>
    </w:tbl>
    <w:p w14:paraId="7E2ED2A0" w14:textId="77777777" w:rsidR="00FA686C" w:rsidRPr="00E4391B" w:rsidRDefault="00FA686C" w:rsidP="00FA686C">
      <w:pPr>
        <w:pStyle w:val="A1-Heading20"/>
        <w:rPr>
          <w:sz w:val="24"/>
        </w:rPr>
      </w:pPr>
      <w:r w:rsidRPr="00E4391B">
        <w:rPr>
          <w:sz w:val="24"/>
        </w:rPr>
        <w:t>7.  Fairness and Good Faith</w:t>
      </w:r>
    </w:p>
    <w:tbl>
      <w:tblPr>
        <w:tblW w:w="9463" w:type="dxa"/>
        <w:jc w:val="center"/>
        <w:tblLayout w:type="fixed"/>
        <w:tblLook w:val="0000" w:firstRow="0" w:lastRow="0" w:firstColumn="0" w:lastColumn="0" w:noHBand="0" w:noVBand="0"/>
      </w:tblPr>
      <w:tblGrid>
        <w:gridCol w:w="2625"/>
        <w:gridCol w:w="6838"/>
      </w:tblGrid>
      <w:tr w:rsidR="00FA686C" w:rsidRPr="00E4391B" w14:paraId="4D3B57E2" w14:textId="77777777" w:rsidTr="00304F6E">
        <w:trPr>
          <w:jc w:val="center"/>
        </w:trPr>
        <w:tc>
          <w:tcPr>
            <w:tcW w:w="2625" w:type="dxa"/>
          </w:tcPr>
          <w:p w14:paraId="65533E08" w14:textId="77777777" w:rsidR="00FA686C" w:rsidRPr="00E4391B" w:rsidRDefault="00FA686C" w:rsidP="00304F6E">
            <w:pPr>
              <w:pStyle w:val="A1-Heading3"/>
            </w:pPr>
            <w:bookmarkStart w:id="55" w:name="_Toc347993871"/>
            <w:r w:rsidRPr="00E4391B">
              <w:t>7.1</w:t>
            </w:r>
            <w:r w:rsidRPr="00E4391B">
              <w:tab/>
              <w:t>Good Faith</w:t>
            </w:r>
            <w:bookmarkEnd w:id="55"/>
          </w:p>
        </w:tc>
        <w:tc>
          <w:tcPr>
            <w:tcW w:w="6838" w:type="dxa"/>
          </w:tcPr>
          <w:p w14:paraId="457FA720" w14:textId="77777777" w:rsidR="00FA686C" w:rsidRPr="00E4391B" w:rsidRDefault="00FA686C" w:rsidP="00304F6E">
            <w:pPr>
              <w:spacing w:after="200"/>
              <w:ind w:right="23"/>
              <w:jc w:val="both"/>
            </w:pPr>
            <w:r w:rsidRPr="00E4391B">
              <w:t>The Parties undertake to act in good faith with respect to each other’s rights under this Contract and to adopt all reasonable measures to ensure the realization of the objectives of this Contract.</w:t>
            </w:r>
          </w:p>
        </w:tc>
      </w:tr>
      <w:tr w:rsidR="00FA686C" w:rsidRPr="00E4391B" w14:paraId="5BCAC9FF" w14:textId="77777777" w:rsidTr="00304F6E">
        <w:trPr>
          <w:jc w:val="center"/>
        </w:trPr>
        <w:tc>
          <w:tcPr>
            <w:tcW w:w="2625" w:type="dxa"/>
          </w:tcPr>
          <w:p w14:paraId="78A74A19" w14:textId="77777777" w:rsidR="00FA686C" w:rsidRPr="00E4391B" w:rsidRDefault="00FA686C" w:rsidP="00304F6E">
            <w:pPr>
              <w:pStyle w:val="A1-Heading3"/>
            </w:pPr>
            <w:bookmarkStart w:id="56" w:name="_Toc347993872"/>
            <w:r w:rsidRPr="00E4391B">
              <w:t>7.2</w:t>
            </w:r>
            <w:r w:rsidRPr="00E4391B">
              <w:tab/>
              <w:t>Operation of the Contract</w:t>
            </w:r>
            <w:bookmarkEnd w:id="56"/>
          </w:p>
        </w:tc>
        <w:tc>
          <w:tcPr>
            <w:tcW w:w="6838" w:type="dxa"/>
          </w:tcPr>
          <w:p w14:paraId="44D2887C" w14:textId="77777777" w:rsidR="00FA686C" w:rsidRPr="00E4391B" w:rsidRDefault="00FA686C" w:rsidP="00304F6E">
            <w:pPr>
              <w:spacing w:after="200"/>
              <w:ind w:right="23"/>
              <w:jc w:val="both"/>
            </w:pPr>
            <w:r w:rsidRPr="00E4391B">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tc>
      </w:tr>
    </w:tbl>
    <w:p w14:paraId="0DB42A62" w14:textId="77777777" w:rsidR="00FA686C" w:rsidRPr="00E4391B" w:rsidRDefault="00FA686C" w:rsidP="00FA686C"/>
    <w:p w14:paraId="53CAB6E9" w14:textId="77777777" w:rsidR="00FA686C" w:rsidRPr="00E4391B" w:rsidRDefault="00FA686C" w:rsidP="00FA686C">
      <w:pPr>
        <w:pStyle w:val="A1-Heading20"/>
        <w:rPr>
          <w:sz w:val="24"/>
        </w:rPr>
      </w:pPr>
      <w:r w:rsidRPr="00E4391B">
        <w:rPr>
          <w:sz w:val="24"/>
        </w:rPr>
        <w:t>8.  Settlement of Disputes</w:t>
      </w:r>
    </w:p>
    <w:tbl>
      <w:tblPr>
        <w:tblW w:w="9463" w:type="dxa"/>
        <w:jc w:val="center"/>
        <w:tblLayout w:type="fixed"/>
        <w:tblLook w:val="0000" w:firstRow="0" w:lastRow="0" w:firstColumn="0" w:lastColumn="0" w:noHBand="0" w:noVBand="0"/>
      </w:tblPr>
      <w:tblGrid>
        <w:gridCol w:w="2625"/>
        <w:gridCol w:w="6838"/>
      </w:tblGrid>
      <w:tr w:rsidR="00FA686C" w:rsidRPr="00E4391B" w14:paraId="5A88A53F" w14:textId="77777777" w:rsidTr="00304F6E">
        <w:trPr>
          <w:jc w:val="center"/>
        </w:trPr>
        <w:tc>
          <w:tcPr>
            <w:tcW w:w="2625" w:type="dxa"/>
          </w:tcPr>
          <w:p w14:paraId="22D7E329" w14:textId="77777777" w:rsidR="00FA686C" w:rsidRPr="00E4391B" w:rsidRDefault="00FA686C" w:rsidP="00304F6E">
            <w:pPr>
              <w:pStyle w:val="A1-Heading3"/>
              <w:rPr>
                <w:spacing w:val="-3"/>
                <w:lang w:val="en-GB"/>
              </w:rPr>
            </w:pPr>
            <w:bookmarkStart w:id="57" w:name="_Toc347993873"/>
            <w:r w:rsidRPr="00E4391B">
              <w:rPr>
                <w:spacing w:val="-3"/>
                <w:lang w:val="en-GB"/>
              </w:rPr>
              <w:t>8.1</w:t>
            </w:r>
            <w:r w:rsidRPr="00E4391B">
              <w:rPr>
                <w:spacing w:val="-3"/>
                <w:lang w:val="en-GB"/>
              </w:rPr>
              <w:tab/>
            </w:r>
            <w:r w:rsidRPr="00E4391B">
              <w:t>Amicable Settlement</w:t>
            </w:r>
            <w:bookmarkEnd w:id="57"/>
          </w:p>
        </w:tc>
        <w:tc>
          <w:tcPr>
            <w:tcW w:w="6838" w:type="dxa"/>
          </w:tcPr>
          <w:p w14:paraId="4F325F8E" w14:textId="77777777" w:rsidR="00FA686C" w:rsidRPr="00E4391B" w:rsidRDefault="00FA686C" w:rsidP="00304F6E">
            <w:pPr>
              <w:numPr>
                <w:ilvl w:val="12"/>
                <w:numId w:val="0"/>
              </w:numPr>
              <w:spacing w:after="200"/>
              <w:ind w:right="23"/>
              <w:jc w:val="both"/>
            </w:pPr>
            <w:r w:rsidRPr="00E4391B">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FA686C" w:rsidRPr="00E4391B" w14:paraId="216C0BF6" w14:textId="77777777" w:rsidTr="00304F6E">
        <w:trPr>
          <w:jc w:val="center"/>
        </w:trPr>
        <w:tc>
          <w:tcPr>
            <w:tcW w:w="2625" w:type="dxa"/>
          </w:tcPr>
          <w:p w14:paraId="473859D9" w14:textId="77777777" w:rsidR="00FA686C" w:rsidRPr="00E4391B" w:rsidRDefault="00FA686C" w:rsidP="00304F6E">
            <w:pPr>
              <w:pStyle w:val="A1-Heading3"/>
            </w:pPr>
            <w:bookmarkStart w:id="58" w:name="_Toc347993874"/>
            <w:r w:rsidRPr="00E4391B">
              <w:t>8.2</w:t>
            </w:r>
            <w:r w:rsidRPr="00E4391B">
              <w:tab/>
              <w:t>Dispute Resolution</w:t>
            </w:r>
            <w:bookmarkEnd w:id="58"/>
          </w:p>
        </w:tc>
        <w:tc>
          <w:tcPr>
            <w:tcW w:w="6838" w:type="dxa"/>
          </w:tcPr>
          <w:p w14:paraId="57DBAC41" w14:textId="77777777" w:rsidR="00FA686C" w:rsidRPr="00E4391B" w:rsidRDefault="00FA686C" w:rsidP="00304F6E">
            <w:pPr>
              <w:numPr>
                <w:ilvl w:val="12"/>
                <w:numId w:val="0"/>
              </w:numPr>
              <w:spacing w:after="200"/>
              <w:ind w:right="23"/>
              <w:jc w:val="both"/>
            </w:pPr>
            <w:r w:rsidRPr="00E4391B">
              <w:t xml:space="preserve">Any dispute between the Parties as to matters arising pursuant to this Contract that cannot be settled amicably according to Clause GC 8.1 </w:t>
            </w:r>
            <w:r w:rsidRPr="00E4391B">
              <w:lastRenderedPageBreak/>
              <w:t xml:space="preserve">may be submitted by either Party for settlement in accordance with the provisions </w:t>
            </w:r>
            <w:r w:rsidRPr="00E4391B">
              <w:rPr>
                <w:b/>
              </w:rPr>
              <w:t>specified in the SC</w:t>
            </w:r>
            <w:r w:rsidRPr="00E4391B">
              <w:t>.</w:t>
            </w:r>
          </w:p>
        </w:tc>
      </w:tr>
    </w:tbl>
    <w:p w14:paraId="4913A7BF" w14:textId="77777777" w:rsidR="00FA686C" w:rsidRPr="00E4391B" w:rsidRDefault="00FA686C" w:rsidP="005241D9">
      <w:pPr>
        <w:pStyle w:val="BankNormal"/>
        <w:numPr>
          <w:ilvl w:val="0"/>
          <w:numId w:val="16"/>
        </w:numPr>
        <w:tabs>
          <w:tab w:val="clear" w:pos="431"/>
        </w:tabs>
        <w:spacing w:after="0"/>
        <w:ind w:left="0" w:firstLine="0"/>
        <w:rPr>
          <w:lang w:val="en-GB" w:eastAsia="it-IT"/>
        </w:rPr>
        <w:sectPr w:rsidR="00FA686C" w:rsidRPr="00E4391B">
          <w:headerReference w:type="even" r:id="rId33"/>
          <w:headerReference w:type="default" r:id="rId34"/>
          <w:type w:val="oddPage"/>
          <w:pgSz w:w="12242" w:h="15842" w:code="1"/>
          <w:pgMar w:top="1440" w:right="1440" w:bottom="1728" w:left="1728" w:header="720" w:footer="720" w:gutter="0"/>
          <w:paperSrc w:first="15" w:other="15"/>
          <w:cols w:space="708"/>
          <w:titlePg/>
          <w:docGrid w:linePitch="360"/>
        </w:sectPr>
      </w:pPr>
    </w:p>
    <w:p w14:paraId="121719E4" w14:textId="77777777" w:rsidR="00FA686C" w:rsidRPr="00E4391B" w:rsidRDefault="00FA686C" w:rsidP="00FA686C">
      <w:pPr>
        <w:pStyle w:val="A1-Heading1"/>
        <w:rPr>
          <w:sz w:val="24"/>
          <w:szCs w:val="24"/>
        </w:rPr>
      </w:pPr>
      <w:bookmarkStart w:id="59" w:name="_Toc347993875"/>
      <w:r w:rsidRPr="00E4391B">
        <w:rPr>
          <w:sz w:val="24"/>
          <w:szCs w:val="24"/>
        </w:rPr>
        <w:lastRenderedPageBreak/>
        <w:t>III. Special Conditions of Contract</w:t>
      </w:r>
      <w:bookmarkEnd w:id="59"/>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FA686C" w:rsidRPr="00E4391B" w14:paraId="119904C1" w14:textId="77777777" w:rsidTr="00304F6E">
        <w:tc>
          <w:tcPr>
            <w:tcW w:w="1980" w:type="dxa"/>
            <w:tcMar>
              <w:top w:w="85" w:type="dxa"/>
              <w:bottom w:w="142" w:type="dxa"/>
              <w:right w:w="170" w:type="dxa"/>
            </w:tcMar>
          </w:tcPr>
          <w:p w14:paraId="1B48E897" w14:textId="77777777" w:rsidR="00FA686C" w:rsidRPr="00E4391B" w:rsidRDefault="00FA686C" w:rsidP="00304F6E">
            <w:pPr>
              <w:jc w:val="center"/>
              <w:rPr>
                <w:b/>
              </w:rPr>
            </w:pPr>
            <w:r w:rsidRPr="00E4391B">
              <w:rPr>
                <w:b/>
              </w:rPr>
              <w:t>Number of GC Clause</w:t>
            </w:r>
          </w:p>
        </w:tc>
        <w:tc>
          <w:tcPr>
            <w:tcW w:w="7020" w:type="dxa"/>
            <w:tcMar>
              <w:top w:w="85" w:type="dxa"/>
              <w:bottom w:w="142" w:type="dxa"/>
              <w:right w:w="170" w:type="dxa"/>
            </w:tcMar>
          </w:tcPr>
          <w:p w14:paraId="570FBB80" w14:textId="77777777" w:rsidR="00FA686C" w:rsidRPr="00E4391B" w:rsidRDefault="00FA686C" w:rsidP="00304F6E">
            <w:pPr>
              <w:ind w:right="-72"/>
              <w:jc w:val="center"/>
              <w:rPr>
                <w:b/>
              </w:rPr>
            </w:pPr>
            <w:r w:rsidRPr="00E4391B">
              <w:rPr>
                <w:b/>
              </w:rPr>
              <w:t>Amendments of, and Supplements to, Clauses in the General Conditions of Contract</w:t>
            </w:r>
          </w:p>
        </w:tc>
      </w:tr>
      <w:tr w:rsidR="00FA686C" w:rsidRPr="00E4391B" w14:paraId="6E771C98" w14:textId="77777777" w:rsidTr="00304F6E">
        <w:tc>
          <w:tcPr>
            <w:tcW w:w="1980" w:type="dxa"/>
            <w:tcMar>
              <w:top w:w="85" w:type="dxa"/>
              <w:bottom w:w="142" w:type="dxa"/>
              <w:right w:w="170" w:type="dxa"/>
            </w:tcMar>
          </w:tcPr>
          <w:p w14:paraId="36581F21" w14:textId="77777777" w:rsidR="00FA686C" w:rsidRPr="00E4391B" w:rsidRDefault="00FA686C" w:rsidP="00304F6E">
            <w:pPr>
              <w:jc w:val="both"/>
              <w:rPr>
                <w:b/>
              </w:rPr>
            </w:pPr>
            <w:r w:rsidRPr="00E4391B">
              <w:rPr>
                <w:b/>
              </w:rPr>
              <w:t>1.1(a)</w:t>
            </w:r>
          </w:p>
        </w:tc>
        <w:tc>
          <w:tcPr>
            <w:tcW w:w="7020" w:type="dxa"/>
            <w:tcMar>
              <w:top w:w="85" w:type="dxa"/>
              <w:bottom w:w="142" w:type="dxa"/>
              <w:right w:w="170" w:type="dxa"/>
            </w:tcMar>
          </w:tcPr>
          <w:p w14:paraId="6DAF059C" w14:textId="77777777" w:rsidR="00FA686C" w:rsidRPr="00E4391B" w:rsidRDefault="00FA686C" w:rsidP="00304F6E">
            <w:pPr>
              <w:ind w:right="-72"/>
              <w:jc w:val="both"/>
            </w:pPr>
            <w:r w:rsidRPr="00E4391B">
              <w:t xml:space="preserve">The Contracting Authority’s country is </w:t>
            </w:r>
            <w:r w:rsidRPr="00E4391B">
              <w:rPr>
                <w:b/>
              </w:rPr>
              <w:t>Botswana.</w:t>
            </w:r>
          </w:p>
        </w:tc>
      </w:tr>
      <w:tr w:rsidR="00FA686C" w:rsidRPr="00E4391B" w14:paraId="7EB88526" w14:textId="77777777" w:rsidTr="00304F6E">
        <w:tc>
          <w:tcPr>
            <w:tcW w:w="1980" w:type="dxa"/>
            <w:tcMar>
              <w:top w:w="85" w:type="dxa"/>
              <w:bottom w:w="142" w:type="dxa"/>
              <w:right w:w="170" w:type="dxa"/>
            </w:tcMar>
          </w:tcPr>
          <w:p w14:paraId="6A90D4D9" w14:textId="77777777" w:rsidR="00FA686C" w:rsidRPr="00E4391B" w:rsidRDefault="00FA686C" w:rsidP="00304F6E">
            <w:pPr>
              <w:jc w:val="both"/>
              <w:rPr>
                <w:b/>
              </w:rPr>
            </w:pPr>
            <w:r w:rsidRPr="00E4391B">
              <w:rPr>
                <w:b/>
              </w:rPr>
              <w:t>1.1 (b)</w:t>
            </w:r>
          </w:p>
        </w:tc>
        <w:tc>
          <w:tcPr>
            <w:tcW w:w="7020" w:type="dxa"/>
            <w:tcMar>
              <w:top w:w="85" w:type="dxa"/>
              <w:bottom w:w="142" w:type="dxa"/>
              <w:right w:w="170" w:type="dxa"/>
            </w:tcMar>
          </w:tcPr>
          <w:p w14:paraId="51427CBF" w14:textId="77777777" w:rsidR="00FA686C" w:rsidRPr="00E4391B" w:rsidRDefault="00FA686C" w:rsidP="00304F6E">
            <w:pPr>
              <w:ind w:right="-72"/>
              <w:jc w:val="both"/>
              <w:rPr>
                <w:b/>
                <w:bCs/>
              </w:rPr>
            </w:pPr>
            <w:r w:rsidRPr="00E4391B">
              <w:rPr>
                <w:bCs/>
              </w:rPr>
              <w:t>The Contracting Authority is:</w:t>
            </w:r>
            <w:r w:rsidRPr="00E4391B">
              <w:rPr>
                <w:b/>
                <w:bCs/>
              </w:rPr>
              <w:t xml:space="preserve"> The SADC Secretariat</w:t>
            </w:r>
          </w:p>
        </w:tc>
      </w:tr>
      <w:tr w:rsidR="00FA686C" w:rsidRPr="00E4391B" w14:paraId="6E78FB92" w14:textId="77777777" w:rsidTr="00304F6E">
        <w:tc>
          <w:tcPr>
            <w:tcW w:w="1980" w:type="dxa"/>
            <w:tcMar>
              <w:top w:w="85" w:type="dxa"/>
              <w:bottom w:w="142" w:type="dxa"/>
              <w:right w:w="170" w:type="dxa"/>
            </w:tcMar>
          </w:tcPr>
          <w:p w14:paraId="07D8F3E0" w14:textId="77777777" w:rsidR="00FA686C" w:rsidRPr="00E4391B" w:rsidRDefault="00FA686C" w:rsidP="00304F6E">
            <w:pPr>
              <w:jc w:val="both"/>
              <w:rPr>
                <w:b/>
              </w:rPr>
            </w:pPr>
            <w:r w:rsidRPr="00E4391B">
              <w:rPr>
                <w:b/>
              </w:rPr>
              <w:t>1.1 (c)</w:t>
            </w:r>
          </w:p>
        </w:tc>
        <w:tc>
          <w:tcPr>
            <w:tcW w:w="7020" w:type="dxa"/>
            <w:tcMar>
              <w:top w:w="85" w:type="dxa"/>
              <w:bottom w:w="142" w:type="dxa"/>
              <w:right w:w="170" w:type="dxa"/>
            </w:tcMar>
          </w:tcPr>
          <w:p w14:paraId="29108F99" w14:textId="77777777" w:rsidR="00FA686C" w:rsidRPr="00E4391B" w:rsidRDefault="00FA686C" w:rsidP="00304F6E">
            <w:pPr>
              <w:ind w:right="-72"/>
              <w:jc w:val="both"/>
              <w:rPr>
                <w:bCs/>
              </w:rPr>
            </w:pPr>
            <w:r w:rsidRPr="00E4391B">
              <w:rPr>
                <w:bCs/>
              </w:rPr>
              <w:t xml:space="preserve">The Contractor is:  </w:t>
            </w:r>
          </w:p>
          <w:p w14:paraId="7B61B566" w14:textId="77777777" w:rsidR="00FA686C" w:rsidRPr="00E4391B" w:rsidRDefault="00FA686C" w:rsidP="00304F6E">
            <w:pPr>
              <w:ind w:right="-72"/>
              <w:jc w:val="both"/>
              <w:rPr>
                <w:b/>
                <w:bCs/>
              </w:rPr>
            </w:pPr>
          </w:p>
        </w:tc>
      </w:tr>
      <w:tr w:rsidR="00FA686C" w:rsidRPr="00E4391B" w14:paraId="54F2E150" w14:textId="77777777" w:rsidTr="00304F6E">
        <w:tc>
          <w:tcPr>
            <w:tcW w:w="1980" w:type="dxa"/>
            <w:tcMar>
              <w:top w:w="85" w:type="dxa"/>
              <w:bottom w:w="142" w:type="dxa"/>
              <w:right w:w="170" w:type="dxa"/>
            </w:tcMar>
          </w:tcPr>
          <w:p w14:paraId="3257F113" w14:textId="77777777" w:rsidR="00FA686C" w:rsidRPr="00E4391B" w:rsidRDefault="00FA686C" w:rsidP="00304F6E">
            <w:pPr>
              <w:jc w:val="both"/>
              <w:rPr>
                <w:b/>
              </w:rPr>
            </w:pPr>
            <w:r w:rsidRPr="00E4391B">
              <w:rPr>
                <w:b/>
              </w:rPr>
              <w:t>1.6</w:t>
            </w:r>
          </w:p>
        </w:tc>
        <w:tc>
          <w:tcPr>
            <w:tcW w:w="7020" w:type="dxa"/>
            <w:tcMar>
              <w:top w:w="85" w:type="dxa"/>
              <w:bottom w:w="142" w:type="dxa"/>
              <w:right w:w="170" w:type="dxa"/>
            </w:tcMar>
          </w:tcPr>
          <w:p w14:paraId="72C82211" w14:textId="77777777" w:rsidR="00FA686C" w:rsidRPr="00E4391B" w:rsidRDefault="00FA686C" w:rsidP="00304F6E">
            <w:pPr>
              <w:ind w:right="-72"/>
              <w:jc w:val="both"/>
              <w:rPr>
                <w:b/>
              </w:rPr>
            </w:pPr>
            <w:r w:rsidRPr="00E4391B">
              <w:rPr>
                <w:b/>
              </w:rPr>
              <w:t>The addresses are:</w:t>
            </w:r>
          </w:p>
          <w:p w14:paraId="02CFE0EA" w14:textId="77777777" w:rsidR="00FA686C" w:rsidRPr="00E4391B" w:rsidRDefault="00FA686C" w:rsidP="00304F6E">
            <w:pPr>
              <w:ind w:right="-72"/>
              <w:jc w:val="both"/>
              <w:rPr>
                <w:b/>
              </w:rPr>
            </w:pPr>
          </w:p>
          <w:p w14:paraId="7BF4127F" w14:textId="77777777" w:rsidR="00FA686C" w:rsidRPr="00E4391B" w:rsidRDefault="00FA686C" w:rsidP="00304F6E">
            <w:pPr>
              <w:ind w:right="-72"/>
              <w:jc w:val="both"/>
            </w:pPr>
            <w:r w:rsidRPr="00E4391B">
              <w:t>Contracting Authority</w:t>
            </w:r>
          </w:p>
          <w:p w14:paraId="5D7699C2" w14:textId="77777777" w:rsidR="00FA686C" w:rsidRPr="00E4391B" w:rsidRDefault="00FA686C" w:rsidP="00304F6E">
            <w:pPr>
              <w:ind w:right="-72"/>
              <w:jc w:val="both"/>
            </w:pPr>
            <w:r w:rsidRPr="00E4391B">
              <w:t xml:space="preserve">The SADC Secretariat, </w:t>
            </w:r>
          </w:p>
          <w:p w14:paraId="29F58F8E" w14:textId="77777777" w:rsidR="00FA686C" w:rsidRPr="00E4391B" w:rsidRDefault="00FA686C" w:rsidP="00304F6E">
            <w:pPr>
              <w:ind w:right="-72"/>
              <w:jc w:val="both"/>
            </w:pPr>
            <w:r w:rsidRPr="00E4391B">
              <w:t xml:space="preserve">Western Commercial Road (near Lobatse and </w:t>
            </w:r>
            <w:proofErr w:type="spellStart"/>
            <w:r w:rsidRPr="00E4391B">
              <w:t>Siboni</w:t>
            </w:r>
            <w:proofErr w:type="spellEnd"/>
            <w:r w:rsidRPr="00E4391B">
              <w:t xml:space="preserve"> Roads)</w:t>
            </w:r>
          </w:p>
          <w:p w14:paraId="4C90F986" w14:textId="77777777" w:rsidR="00FA686C" w:rsidRPr="00E4391B" w:rsidRDefault="00FA686C" w:rsidP="00304F6E">
            <w:pPr>
              <w:ind w:right="-72"/>
              <w:jc w:val="both"/>
            </w:pPr>
            <w:r w:rsidRPr="00E4391B">
              <w:t>CBD Plot 54385</w:t>
            </w:r>
          </w:p>
          <w:p w14:paraId="70C179B2" w14:textId="77777777" w:rsidR="00FA686C" w:rsidRPr="00E4391B" w:rsidRDefault="00FA686C" w:rsidP="00304F6E">
            <w:pPr>
              <w:ind w:right="-72"/>
              <w:jc w:val="both"/>
            </w:pPr>
            <w:r w:rsidRPr="00E4391B">
              <w:t xml:space="preserve">City:  Gaborone </w:t>
            </w:r>
          </w:p>
          <w:p w14:paraId="496690B5" w14:textId="77777777" w:rsidR="00FA686C" w:rsidRPr="00E4391B" w:rsidRDefault="00FA686C" w:rsidP="00304F6E">
            <w:pPr>
              <w:ind w:right="-72"/>
              <w:jc w:val="both"/>
            </w:pPr>
            <w:r w:rsidRPr="00E4391B">
              <w:t>Country:   Botswana</w:t>
            </w:r>
          </w:p>
          <w:p w14:paraId="7ECA5115" w14:textId="77777777" w:rsidR="00FA686C" w:rsidRPr="00E4391B" w:rsidRDefault="00FA686C" w:rsidP="00304F6E">
            <w:pPr>
              <w:ind w:right="-72"/>
              <w:jc w:val="both"/>
            </w:pPr>
            <w:r w:rsidRPr="00E4391B">
              <w:tab/>
            </w:r>
          </w:p>
          <w:p w14:paraId="329590F6" w14:textId="77777777" w:rsidR="00FA686C" w:rsidRDefault="00FA686C" w:rsidP="00304F6E">
            <w:pPr>
              <w:ind w:right="-72"/>
              <w:jc w:val="both"/>
            </w:pPr>
            <w:r w:rsidRPr="00E4391B">
              <w:t xml:space="preserve">Attention : The Director, </w:t>
            </w:r>
            <w:r>
              <w:t>Human Resources and Administration</w:t>
            </w:r>
          </w:p>
          <w:p w14:paraId="2EE6EA6F" w14:textId="77777777" w:rsidR="00FA686C" w:rsidRDefault="00FA686C" w:rsidP="00304F6E">
            <w:pPr>
              <w:ind w:right="-72"/>
              <w:jc w:val="both"/>
            </w:pPr>
          </w:p>
          <w:p w14:paraId="6BBC7F96" w14:textId="77777777" w:rsidR="00FA686C" w:rsidRPr="00E4391B" w:rsidRDefault="00FA686C" w:rsidP="00304F6E">
            <w:pPr>
              <w:ind w:right="-72"/>
              <w:jc w:val="both"/>
            </w:pPr>
            <w:r>
              <w:t>F</w:t>
            </w:r>
            <w:r w:rsidRPr="00E4391B">
              <w:t>acsimile : +2673972848/3181070</w:t>
            </w:r>
          </w:p>
          <w:p w14:paraId="39778079" w14:textId="77777777" w:rsidR="00FA686C" w:rsidRPr="00E4391B" w:rsidRDefault="00FA686C" w:rsidP="00304F6E">
            <w:pPr>
              <w:ind w:right="-72"/>
              <w:jc w:val="both"/>
            </w:pPr>
          </w:p>
          <w:p w14:paraId="388879D9" w14:textId="77777777" w:rsidR="00FA686C" w:rsidRPr="00E4391B" w:rsidRDefault="00FA686C" w:rsidP="00304F6E">
            <w:pPr>
              <w:ind w:right="-72"/>
              <w:jc w:val="both"/>
            </w:pPr>
            <w:r w:rsidRPr="00E4391B">
              <w:t>Contractor</w:t>
            </w:r>
            <w:r w:rsidRPr="00E4391B">
              <w:tab/>
            </w:r>
          </w:p>
          <w:p w14:paraId="66B75624" w14:textId="77777777" w:rsidR="00FA686C" w:rsidRPr="00E4391B" w:rsidRDefault="00FA686C" w:rsidP="00304F6E">
            <w:pPr>
              <w:ind w:right="-72"/>
              <w:jc w:val="both"/>
            </w:pPr>
            <w:r w:rsidRPr="00E4391B">
              <w:t>Attention :</w:t>
            </w:r>
            <w:r w:rsidRPr="00E4391B">
              <w:tab/>
            </w:r>
          </w:p>
          <w:p w14:paraId="22709AE4" w14:textId="77777777" w:rsidR="00FA686C" w:rsidRPr="00E4391B" w:rsidRDefault="00FA686C" w:rsidP="00304F6E">
            <w:pPr>
              <w:tabs>
                <w:tab w:val="left" w:pos="2160"/>
                <w:tab w:val="left" w:pos="6480"/>
              </w:tabs>
              <w:ind w:right="-72"/>
              <w:jc w:val="both"/>
            </w:pPr>
            <w:r w:rsidRPr="00E4391B">
              <w:t>Facsimile :</w:t>
            </w:r>
          </w:p>
        </w:tc>
      </w:tr>
      <w:tr w:rsidR="00FA686C" w:rsidRPr="00E4391B" w14:paraId="769D5B26" w14:textId="77777777" w:rsidTr="00304F6E">
        <w:tc>
          <w:tcPr>
            <w:tcW w:w="1980" w:type="dxa"/>
            <w:tcMar>
              <w:top w:w="85" w:type="dxa"/>
              <w:bottom w:w="142" w:type="dxa"/>
              <w:right w:w="170" w:type="dxa"/>
            </w:tcMar>
          </w:tcPr>
          <w:p w14:paraId="04BA94A8" w14:textId="77777777" w:rsidR="00FA686C" w:rsidRPr="00E4391B" w:rsidRDefault="00FA686C" w:rsidP="00304F6E">
            <w:pPr>
              <w:jc w:val="both"/>
              <w:rPr>
                <w:b/>
              </w:rPr>
            </w:pPr>
            <w:r w:rsidRPr="00E4391B">
              <w:rPr>
                <w:b/>
              </w:rPr>
              <w:t>1.8</w:t>
            </w:r>
          </w:p>
        </w:tc>
        <w:tc>
          <w:tcPr>
            <w:tcW w:w="7020" w:type="dxa"/>
            <w:tcMar>
              <w:top w:w="85" w:type="dxa"/>
              <w:bottom w:w="142" w:type="dxa"/>
              <w:right w:w="170" w:type="dxa"/>
            </w:tcMar>
          </w:tcPr>
          <w:p w14:paraId="04E5954D" w14:textId="77777777" w:rsidR="00FA686C" w:rsidRPr="00E4391B" w:rsidRDefault="00FA686C" w:rsidP="00304F6E">
            <w:pPr>
              <w:ind w:right="-72"/>
              <w:jc w:val="both"/>
              <w:rPr>
                <w:b/>
              </w:rPr>
            </w:pPr>
            <w:r w:rsidRPr="00E4391B">
              <w:rPr>
                <w:b/>
              </w:rPr>
              <w:t>The Member-in-charge authorized to act on behalf of the Joint Venture / Consortium / Association is:  [Insert name of the Lead Partner]</w:t>
            </w:r>
          </w:p>
        </w:tc>
      </w:tr>
      <w:tr w:rsidR="00FA686C" w:rsidRPr="00E4391B" w14:paraId="7286268A" w14:textId="77777777" w:rsidTr="00304F6E">
        <w:tc>
          <w:tcPr>
            <w:tcW w:w="1980" w:type="dxa"/>
            <w:tcMar>
              <w:top w:w="85" w:type="dxa"/>
              <w:bottom w:w="142" w:type="dxa"/>
              <w:right w:w="170" w:type="dxa"/>
            </w:tcMar>
          </w:tcPr>
          <w:p w14:paraId="0DBEB925" w14:textId="77777777" w:rsidR="00FA686C" w:rsidRPr="00E4391B" w:rsidRDefault="00FA686C" w:rsidP="00304F6E">
            <w:pPr>
              <w:jc w:val="both"/>
              <w:rPr>
                <w:b/>
                <w:spacing w:val="-3"/>
              </w:rPr>
            </w:pPr>
            <w:r w:rsidRPr="00E4391B">
              <w:rPr>
                <w:b/>
                <w:spacing w:val="-3"/>
              </w:rPr>
              <w:t>1.9.1</w:t>
            </w:r>
          </w:p>
        </w:tc>
        <w:tc>
          <w:tcPr>
            <w:tcW w:w="7020" w:type="dxa"/>
            <w:tcMar>
              <w:top w:w="85" w:type="dxa"/>
              <w:bottom w:w="142" w:type="dxa"/>
              <w:right w:w="170" w:type="dxa"/>
            </w:tcMar>
          </w:tcPr>
          <w:p w14:paraId="68D16920" w14:textId="77777777" w:rsidR="00FA686C" w:rsidRPr="00E4391B" w:rsidRDefault="00FA686C" w:rsidP="00304F6E">
            <w:pPr>
              <w:tabs>
                <w:tab w:val="left" w:pos="2160"/>
                <w:tab w:val="left" w:pos="6480"/>
              </w:tabs>
              <w:ind w:right="-72"/>
              <w:jc w:val="both"/>
            </w:pPr>
            <w:r w:rsidRPr="00E4391B">
              <w:t>The Authorized Representatives are:</w:t>
            </w:r>
          </w:p>
          <w:p w14:paraId="44BAE2AA" w14:textId="77777777" w:rsidR="00FA686C" w:rsidRPr="00E4391B" w:rsidRDefault="00FA686C" w:rsidP="00304F6E">
            <w:pPr>
              <w:tabs>
                <w:tab w:val="left" w:pos="2160"/>
                <w:tab w:val="left" w:pos="6480"/>
              </w:tabs>
              <w:ind w:right="-72"/>
              <w:jc w:val="both"/>
            </w:pPr>
          </w:p>
          <w:p w14:paraId="50967F21" w14:textId="77777777" w:rsidR="00FA686C" w:rsidRPr="00E4391B" w:rsidRDefault="00FA686C" w:rsidP="00304F6E">
            <w:pPr>
              <w:tabs>
                <w:tab w:val="left" w:pos="2160"/>
                <w:tab w:val="left" w:pos="6480"/>
              </w:tabs>
              <w:ind w:right="-72"/>
              <w:jc w:val="both"/>
            </w:pPr>
            <w:r w:rsidRPr="00E4391B">
              <w:t xml:space="preserve">For the Contracting Authority: </w:t>
            </w:r>
          </w:p>
          <w:p w14:paraId="3897F9FE" w14:textId="77777777" w:rsidR="00FA686C" w:rsidRPr="00E4391B" w:rsidRDefault="00FA686C" w:rsidP="00304F6E">
            <w:pPr>
              <w:tabs>
                <w:tab w:val="left" w:pos="2160"/>
                <w:tab w:val="left" w:pos="6480"/>
              </w:tabs>
              <w:ind w:left="720" w:right="-72"/>
              <w:jc w:val="both"/>
            </w:pPr>
            <w:r w:rsidRPr="00E4391B">
              <w:t>The Task Manager is :</w:t>
            </w:r>
          </w:p>
          <w:p w14:paraId="395E596B" w14:textId="77777777" w:rsidR="00FA686C" w:rsidRPr="00E4391B" w:rsidRDefault="00FA686C" w:rsidP="00304F6E">
            <w:pPr>
              <w:tabs>
                <w:tab w:val="left" w:pos="2160"/>
                <w:tab w:val="left" w:pos="6480"/>
              </w:tabs>
              <w:ind w:right="-72"/>
              <w:jc w:val="both"/>
            </w:pPr>
          </w:p>
          <w:p w14:paraId="73993708" w14:textId="77777777" w:rsidR="00FA686C" w:rsidRDefault="00FA686C" w:rsidP="00304F6E">
            <w:pPr>
              <w:tabs>
                <w:tab w:val="left" w:pos="2160"/>
                <w:tab w:val="left" w:pos="6480"/>
              </w:tabs>
              <w:ind w:right="-72"/>
              <w:jc w:val="both"/>
            </w:pPr>
            <w:r w:rsidRPr="00E4391B">
              <w:t xml:space="preserve">The Director, </w:t>
            </w:r>
            <w:r w:rsidRPr="007D7844">
              <w:t xml:space="preserve">Human Resources and Administration </w:t>
            </w:r>
          </w:p>
          <w:p w14:paraId="57E133F4" w14:textId="77777777" w:rsidR="00FA686C" w:rsidRPr="00E4391B" w:rsidRDefault="00FA686C" w:rsidP="00304F6E">
            <w:pPr>
              <w:tabs>
                <w:tab w:val="left" w:pos="2160"/>
                <w:tab w:val="left" w:pos="6480"/>
              </w:tabs>
              <w:ind w:right="-72"/>
              <w:jc w:val="both"/>
            </w:pPr>
          </w:p>
          <w:p w14:paraId="7592EFD4" w14:textId="77777777" w:rsidR="00FA686C" w:rsidRPr="00E4391B" w:rsidRDefault="00FA686C" w:rsidP="00304F6E">
            <w:pPr>
              <w:tabs>
                <w:tab w:val="left" w:pos="2160"/>
                <w:tab w:val="left" w:pos="6480"/>
              </w:tabs>
              <w:ind w:right="-72"/>
              <w:jc w:val="both"/>
            </w:pPr>
            <w:r w:rsidRPr="00E4391B">
              <w:t>For the Contractor:</w:t>
            </w:r>
          </w:p>
          <w:p w14:paraId="21079034" w14:textId="77777777" w:rsidR="00FA686C" w:rsidRPr="00E4391B" w:rsidRDefault="00FA686C" w:rsidP="00304F6E">
            <w:pPr>
              <w:tabs>
                <w:tab w:val="left" w:pos="2160"/>
                <w:tab w:val="left" w:pos="6480"/>
              </w:tabs>
              <w:ind w:right="-72"/>
              <w:jc w:val="both"/>
            </w:pPr>
          </w:p>
          <w:p w14:paraId="3A33DBDB" w14:textId="77777777" w:rsidR="00FA686C" w:rsidRPr="00E4391B" w:rsidRDefault="00FA686C" w:rsidP="00304F6E">
            <w:pPr>
              <w:tabs>
                <w:tab w:val="left" w:pos="2160"/>
                <w:tab w:val="left" w:pos="6480"/>
              </w:tabs>
              <w:ind w:right="-72"/>
              <w:jc w:val="both"/>
            </w:pPr>
            <w:r w:rsidRPr="00E4391B">
              <w:t>The Project Director is [insert the name, title, department organization]</w:t>
            </w:r>
          </w:p>
        </w:tc>
      </w:tr>
      <w:tr w:rsidR="00FA686C" w:rsidRPr="00E4391B" w14:paraId="42F07F14" w14:textId="77777777" w:rsidTr="00304F6E">
        <w:tc>
          <w:tcPr>
            <w:tcW w:w="1980" w:type="dxa"/>
            <w:tcMar>
              <w:top w:w="85" w:type="dxa"/>
              <w:bottom w:w="142" w:type="dxa"/>
              <w:right w:w="170" w:type="dxa"/>
            </w:tcMar>
          </w:tcPr>
          <w:p w14:paraId="1F816F00" w14:textId="77777777" w:rsidR="00FA686C" w:rsidRPr="00E4391B" w:rsidRDefault="00FA686C" w:rsidP="00304F6E">
            <w:pPr>
              <w:jc w:val="both"/>
              <w:rPr>
                <w:b/>
                <w:spacing w:val="-3"/>
              </w:rPr>
            </w:pPr>
            <w:r w:rsidRPr="00E4391B">
              <w:rPr>
                <w:b/>
                <w:spacing w:val="-3"/>
              </w:rPr>
              <w:lastRenderedPageBreak/>
              <w:t>1.9.2</w:t>
            </w:r>
          </w:p>
        </w:tc>
        <w:tc>
          <w:tcPr>
            <w:tcW w:w="7020" w:type="dxa"/>
            <w:tcMar>
              <w:top w:w="85" w:type="dxa"/>
              <w:bottom w:w="142" w:type="dxa"/>
              <w:right w:w="170" w:type="dxa"/>
            </w:tcMar>
          </w:tcPr>
          <w:p w14:paraId="438C1802" w14:textId="77777777" w:rsidR="00FA686C" w:rsidRPr="00E4391B" w:rsidRDefault="00FA686C" w:rsidP="00304F6E">
            <w:pPr>
              <w:ind w:right="-72"/>
              <w:jc w:val="both"/>
            </w:pPr>
            <w:r w:rsidRPr="00E4391B">
              <w:t xml:space="preserve">The Contracting Authority delegates to the Task Manager the following authority under this Contract: </w:t>
            </w:r>
          </w:p>
          <w:p w14:paraId="7081E9BA" w14:textId="77777777" w:rsidR="00FA686C" w:rsidRPr="00E4391B" w:rsidRDefault="00FA686C" w:rsidP="00304F6E">
            <w:pPr>
              <w:ind w:right="-72"/>
              <w:jc w:val="both"/>
            </w:pPr>
            <w:r w:rsidRPr="00E4391B">
              <w:t>The Task manager shall be the first point of contact for operational implementation and shall oversee operational implementation on a day to day basis. The Task Manger will approve reports submitted by the Contractor</w:t>
            </w:r>
          </w:p>
        </w:tc>
      </w:tr>
      <w:tr w:rsidR="00FA686C" w:rsidRPr="00E4391B" w14:paraId="376B1DF3" w14:textId="77777777" w:rsidTr="00304F6E">
        <w:tc>
          <w:tcPr>
            <w:tcW w:w="1980" w:type="dxa"/>
            <w:tcMar>
              <w:top w:w="85" w:type="dxa"/>
              <w:bottom w:w="142" w:type="dxa"/>
              <w:right w:w="170" w:type="dxa"/>
            </w:tcMar>
          </w:tcPr>
          <w:p w14:paraId="1F47FB82" w14:textId="77777777" w:rsidR="00FA686C" w:rsidRPr="00E4391B" w:rsidRDefault="00FA686C" w:rsidP="00304F6E">
            <w:pPr>
              <w:rPr>
                <w:b/>
                <w:lang w:val="en-GB" w:eastAsia="it-IT"/>
              </w:rPr>
            </w:pPr>
            <w:r w:rsidRPr="00E4391B">
              <w:rPr>
                <w:b/>
                <w:lang w:val="en-GB" w:eastAsia="it-IT"/>
              </w:rPr>
              <w:t>1.10</w:t>
            </w:r>
          </w:p>
        </w:tc>
        <w:tc>
          <w:tcPr>
            <w:tcW w:w="7020" w:type="dxa"/>
            <w:tcMar>
              <w:top w:w="85" w:type="dxa"/>
              <w:bottom w:w="142" w:type="dxa"/>
              <w:right w:w="170" w:type="dxa"/>
            </w:tcMar>
          </w:tcPr>
          <w:p w14:paraId="27886A84" w14:textId="77777777" w:rsidR="00FA686C" w:rsidRPr="00E4391B" w:rsidRDefault="00FA686C" w:rsidP="00304F6E">
            <w:pPr>
              <w:spacing w:after="180"/>
              <w:ind w:right="-72"/>
              <w:jc w:val="both"/>
              <w:rPr>
                <w:b/>
                <w:bCs/>
              </w:rPr>
            </w:pPr>
            <w:r w:rsidRPr="00E4391B">
              <w:rPr>
                <w:b/>
              </w:rPr>
              <w:t>Taxes and Duties:</w:t>
            </w:r>
            <w:r w:rsidRPr="00E4391B">
              <w:t xml:space="preserve"> It is the responsibility of the bidders to ensure that they familiarize themselves with the relevant tax regulations in their home country and in Botswana.  Firms and their personnel will be liable for all applicable taxes.</w:t>
            </w:r>
          </w:p>
        </w:tc>
      </w:tr>
      <w:tr w:rsidR="00FA686C" w:rsidRPr="00E4391B" w14:paraId="7E82EB05" w14:textId="77777777" w:rsidTr="00304F6E">
        <w:tc>
          <w:tcPr>
            <w:tcW w:w="1980" w:type="dxa"/>
            <w:tcMar>
              <w:top w:w="85" w:type="dxa"/>
              <w:bottom w:w="142" w:type="dxa"/>
              <w:right w:w="170" w:type="dxa"/>
            </w:tcMar>
          </w:tcPr>
          <w:p w14:paraId="2368BE82" w14:textId="77777777" w:rsidR="00FA686C" w:rsidRPr="00E4391B" w:rsidRDefault="00FA686C" w:rsidP="00304F6E">
            <w:pPr>
              <w:rPr>
                <w:b/>
                <w:lang w:val="en-GB" w:eastAsia="it-IT"/>
              </w:rPr>
            </w:pPr>
            <w:r w:rsidRPr="00E4391B">
              <w:rPr>
                <w:b/>
                <w:lang w:val="en-GB" w:eastAsia="it-IT"/>
              </w:rPr>
              <w:t>2.1</w:t>
            </w:r>
          </w:p>
          <w:p w14:paraId="046142CB" w14:textId="77777777" w:rsidR="00FA686C" w:rsidRPr="00E4391B" w:rsidRDefault="00FA686C" w:rsidP="00304F6E">
            <w:pPr>
              <w:rPr>
                <w:lang w:val="en-GB" w:eastAsia="it-IT"/>
              </w:rPr>
            </w:pPr>
          </w:p>
        </w:tc>
        <w:tc>
          <w:tcPr>
            <w:tcW w:w="7020" w:type="dxa"/>
            <w:tcMar>
              <w:top w:w="85" w:type="dxa"/>
              <w:bottom w:w="142" w:type="dxa"/>
              <w:right w:w="170" w:type="dxa"/>
            </w:tcMar>
          </w:tcPr>
          <w:p w14:paraId="224C16C0" w14:textId="77777777" w:rsidR="00FA686C" w:rsidRPr="00E4391B" w:rsidRDefault="00FA686C" w:rsidP="00304F6E">
            <w:pPr>
              <w:ind w:right="-72"/>
              <w:jc w:val="both"/>
            </w:pPr>
            <w:r w:rsidRPr="00E4391B">
              <w:t xml:space="preserve">The effectiveness conditions are the following: </w:t>
            </w:r>
          </w:p>
          <w:p w14:paraId="5C1195A5" w14:textId="77777777" w:rsidR="00FA686C" w:rsidRPr="00E4391B" w:rsidRDefault="00FA686C" w:rsidP="00304F6E">
            <w:pPr>
              <w:ind w:left="1080" w:right="-72"/>
              <w:jc w:val="both"/>
            </w:pPr>
          </w:p>
          <w:p w14:paraId="29A6C93D" w14:textId="77777777" w:rsidR="00FA686C" w:rsidRPr="00E4391B" w:rsidRDefault="00FA686C" w:rsidP="00304F6E">
            <w:pPr>
              <w:ind w:right="-72"/>
              <w:jc w:val="both"/>
            </w:pPr>
            <w:r w:rsidRPr="00E4391B">
              <w:t>The contract becomes effective from the date both parties have signed the contract.</w:t>
            </w:r>
          </w:p>
        </w:tc>
      </w:tr>
      <w:tr w:rsidR="00FA686C" w:rsidRPr="00E4391B" w14:paraId="02B5C989" w14:textId="77777777" w:rsidTr="00304F6E">
        <w:tc>
          <w:tcPr>
            <w:tcW w:w="1980" w:type="dxa"/>
            <w:tcMar>
              <w:top w:w="85" w:type="dxa"/>
              <w:bottom w:w="142" w:type="dxa"/>
              <w:right w:w="170" w:type="dxa"/>
            </w:tcMar>
          </w:tcPr>
          <w:p w14:paraId="7F7F120D" w14:textId="77777777" w:rsidR="00FA686C" w:rsidRPr="00E4391B" w:rsidRDefault="00FA686C" w:rsidP="00304F6E">
            <w:pPr>
              <w:rPr>
                <w:b/>
                <w:spacing w:val="-3"/>
              </w:rPr>
            </w:pPr>
            <w:r w:rsidRPr="00E4391B">
              <w:rPr>
                <w:b/>
                <w:spacing w:val="-3"/>
              </w:rPr>
              <w:t>2.2</w:t>
            </w:r>
          </w:p>
        </w:tc>
        <w:tc>
          <w:tcPr>
            <w:tcW w:w="7020" w:type="dxa"/>
            <w:tcMar>
              <w:top w:w="85" w:type="dxa"/>
              <w:bottom w:w="142" w:type="dxa"/>
              <w:right w:w="170" w:type="dxa"/>
            </w:tcMar>
          </w:tcPr>
          <w:p w14:paraId="48E48B03" w14:textId="77777777" w:rsidR="00FA686C" w:rsidRPr="00E4391B" w:rsidRDefault="00FA686C" w:rsidP="00304F6E">
            <w:pPr>
              <w:ind w:right="-72"/>
              <w:jc w:val="both"/>
            </w:pPr>
            <w:r w:rsidRPr="00E4391B">
              <w:t>The time period shall be 90 days</w:t>
            </w:r>
          </w:p>
        </w:tc>
      </w:tr>
      <w:tr w:rsidR="00FA686C" w:rsidRPr="00E4391B" w14:paraId="3EAC37C3" w14:textId="77777777" w:rsidTr="00304F6E">
        <w:tc>
          <w:tcPr>
            <w:tcW w:w="1980" w:type="dxa"/>
            <w:tcMar>
              <w:top w:w="85" w:type="dxa"/>
              <w:bottom w:w="142" w:type="dxa"/>
              <w:right w:w="170" w:type="dxa"/>
            </w:tcMar>
          </w:tcPr>
          <w:p w14:paraId="13013F46" w14:textId="77777777" w:rsidR="00FA686C" w:rsidRPr="00E4391B" w:rsidRDefault="00FA686C" w:rsidP="00304F6E">
            <w:pPr>
              <w:rPr>
                <w:b/>
                <w:spacing w:val="-3"/>
              </w:rPr>
            </w:pPr>
            <w:r w:rsidRPr="00E4391B">
              <w:rPr>
                <w:b/>
                <w:spacing w:val="-3"/>
              </w:rPr>
              <w:t>2.3</w:t>
            </w:r>
          </w:p>
        </w:tc>
        <w:tc>
          <w:tcPr>
            <w:tcW w:w="7020" w:type="dxa"/>
            <w:tcMar>
              <w:top w:w="85" w:type="dxa"/>
              <w:bottom w:w="142" w:type="dxa"/>
              <w:right w:w="170" w:type="dxa"/>
            </w:tcMar>
          </w:tcPr>
          <w:p w14:paraId="31E5243E" w14:textId="77777777" w:rsidR="00FA686C" w:rsidRPr="00E4391B" w:rsidRDefault="00FA686C" w:rsidP="00304F6E">
            <w:pPr>
              <w:ind w:right="-72"/>
              <w:jc w:val="both"/>
            </w:pPr>
            <w:r w:rsidRPr="00E4391B">
              <w:t xml:space="preserve">The time period shall be 15 days </w:t>
            </w:r>
          </w:p>
        </w:tc>
      </w:tr>
      <w:tr w:rsidR="00FA686C" w:rsidRPr="00E4391B" w14:paraId="51D77BDE" w14:textId="77777777" w:rsidTr="00304F6E">
        <w:tc>
          <w:tcPr>
            <w:tcW w:w="1980" w:type="dxa"/>
            <w:tcMar>
              <w:top w:w="85" w:type="dxa"/>
              <w:bottom w:w="142" w:type="dxa"/>
              <w:right w:w="170" w:type="dxa"/>
            </w:tcMar>
          </w:tcPr>
          <w:p w14:paraId="6FE41A7D" w14:textId="77777777" w:rsidR="00FA686C" w:rsidRPr="00E4391B" w:rsidRDefault="00FA686C" w:rsidP="00304F6E">
            <w:pPr>
              <w:rPr>
                <w:b/>
                <w:spacing w:val="-3"/>
              </w:rPr>
            </w:pPr>
            <w:r w:rsidRPr="00E4391B">
              <w:rPr>
                <w:b/>
                <w:spacing w:val="-3"/>
              </w:rPr>
              <w:t>2.4</w:t>
            </w:r>
          </w:p>
        </w:tc>
        <w:tc>
          <w:tcPr>
            <w:tcW w:w="7020" w:type="dxa"/>
            <w:tcMar>
              <w:top w:w="85" w:type="dxa"/>
              <w:bottom w:w="142" w:type="dxa"/>
              <w:right w:w="170" w:type="dxa"/>
            </w:tcMar>
          </w:tcPr>
          <w:p w14:paraId="1CD927C5" w14:textId="77777777" w:rsidR="00FA686C" w:rsidRPr="00E4391B" w:rsidRDefault="00FA686C" w:rsidP="00304F6E">
            <w:pPr>
              <w:ind w:right="-72"/>
              <w:jc w:val="both"/>
            </w:pPr>
            <w:r w:rsidRPr="00E4391B">
              <w:t xml:space="preserve">The contract will expire 30 days from the effective date of the contract </w:t>
            </w:r>
          </w:p>
        </w:tc>
      </w:tr>
      <w:tr w:rsidR="00FA686C" w:rsidRPr="00E4391B" w14:paraId="4767684B" w14:textId="77777777" w:rsidTr="00304F6E">
        <w:tc>
          <w:tcPr>
            <w:tcW w:w="1980" w:type="dxa"/>
            <w:tcMar>
              <w:top w:w="85" w:type="dxa"/>
              <w:bottom w:w="142" w:type="dxa"/>
              <w:right w:w="170" w:type="dxa"/>
            </w:tcMar>
          </w:tcPr>
          <w:p w14:paraId="52B7E28B" w14:textId="77777777" w:rsidR="00FA686C" w:rsidRPr="00E4391B" w:rsidRDefault="00FA686C" w:rsidP="00304F6E">
            <w:pPr>
              <w:rPr>
                <w:b/>
                <w:spacing w:val="-3"/>
              </w:rPr>
            </w:pPr>
            <w:r w:rsidRPr="00E4391B">
              <w:rPr>
                <w:b/>
                <w:spacing w:val="-3"/>
              </w:rPr>
              <w:t>3.1.2</w:t>
            </w:r>
          </w:p>
        </w:tc>
        <w:tc>
          <w:tcPr>
            <w:tcW w:w="7020" w:type="dxa"/>
            <w:tcMar>
              <w:top w:w="85" w:type="dxa"/>
              <w:bottom w:w="142" w:type="dxa"/>
              <w:right w:w="170" w:type="dxa"/>
            </w:tcMar>
          </w:tcPr>
          <w:p w14:paraId="737AC1BD" w14:textId="77777777" w:rsidR="00FA686C" w:rsidRPr="00E4391B" w:rsidRDefault="00FA686C" w:rsidP="00304F6E">
            <w:pPr>
              <w:ind w:right="-72"/>
              <w:jc w:val="both"/>
            </w:pPr>
            <w:r w:rsidRPr="00E4391B">
              <w:t>The applicable laws shall be the Laws of the Republic of Botswana</w:t>
            </w:r>
          </w:p>
        </w:tc>
      </w:tr>
      <w:tr w:rsidR="00FA686C" w:rsidRPr="00E4391B" w14:paraId="292F4238" w14:textId="77777777" w:rsidTr="00304F6E">
        <w:tc>
          <w:tcPr>
            <w:tcW w:w="1980" w:type="dxa"/>
            <w:tcMar>
              <w:top w:w="85" w:type="dxa"/>
              <w:bottom w:w="142" w:type="dxa"/>
              <w:right w:w="170" w:type="dxa"/>
            </w:tcMar>
          </w:tcPr>
          <w:p w14:paraId="6518F02B" w14:textId="77777777" w:rsidR="00FA686C" w:rsidRPr="00E4391B" w:rsidRDefault="00FA686C" w:rsidP="00304F6E">
            <w:pPr>
              <w:spacing w:after="120"/>
              <w:rPr>
                <w:b/>
                <w:lang w:val="en-GB" w:eastAsia="it-IT"/>
              </w:rPr>
            </w:pPr>
            <w:r w:rsidRPr="00E4391B">
              <w:rPr>
                <w:b/>
                <w:lang w:val="en-GB" w:eastAsia="it-IT"/>
              </w:rPr>
              <w:t>3.7.b</w:t>
            </w:r>
          </w:p>
        </w:tc>
        <w:tc>
          <w:tcPr>
            <w:tcW w:w="7020" w:type="dxa"/>
            <w:tcMar>
              <w:top w:w="85" w:type="dxa"/>
              <w:bottom w:w="142" w:type="dxa"/>
              <w:right w:w="170" w:type="dxa"/>
            </w:tcMar>
          </w:tcPr>
          <w:p w14:paraId="08C2832E" w14:textId="77777777" w:rsidR="00FA686C" w:rsidRPr="00E4391B" w:rsidRDefault="00FA686C" w:rsidP="00304F6E">
            <w:pPr>
              <w:spacing w:after="120"/>
              <w:ind w:right="-72"/>
              <w:jc w:val="both"/>
            </w:pPr>
            <w:r w:rsidRPr="00E4391B">
              <w:t xml:space="preserve">Subcontracting is not allowed. </w:t>
            </w:r>
          </w:p>
        </w:tc>
      </w:tr>
      <w:tr w:rsidR="00FA686C" w:rsidRPr="00E4391B" w14:paraId="4D6BD49C" w14:textId="77777777" w:rsidTr="00304F6E">
        <w:tc>
          <w:tcPr>
            <w:tcW w:w="1980" w:type="dxa"/>
            <w:tcMar>
              <w:top w:w="85" w:type="dxa"/>
              <w:bottom w:w="142" w:type="dxa"/>
              <w:right w:w="170" w:type="dxa"/>
            </w:tcMar>
          </w:tcPr>
          <w:p w14:paraId="150C3543" w14:textId="77777777" w:rsidR="00FA686C" w:rsidRPr="00E4391B" w:rsidRDefault="00FA686C" w:rsidP="00304F6E">
            <w:pPr>
              <w:rPr>
                <w:b/>
                <w:lang w:val="en-GB" w:eastAsia="it-IT"/>
              </w:rPr>
            </w:pPr>
            <w:r w:rsidRPr="00E4391B">
              <w:rPr>
                <w:b/>
                <w:lang w:val="en-GB" w:eastAsia="it-IT"/>
              </w:rPr>
              <w:t>3.9</w:t>
            </w:r>
          </w:p>
          <w:p w14:paraId="106419CB" w14:textId="77777777" w:rsidR="00FA686C" w:rsidRPr="00E4391B" w:rsidRDefault="00FA686C" w:rsidP="00304F6E">
            <w:pPr>
              <w:rPr>
                <w:lang w:val="en-GB" w:eastAsia="it-IT"/>
              </w:rPr>
            </w:pPr>
          </w:p>
        </w:tc>
        <w:tc>
          <w:tcPr>
            <w:tcW w:w="7020" w:type="dxa"/>
            <w:tcMar>
              <w:top w:w="85" w:type="dxa"/>
              <w:bottom w:w="142" w:type="dxa"/>
              <w:right w:w="170" w:type="dxa"/>
            </w:tcMar>
          </w:tcPr>
          <w:p w14:paraId="6B3E3B0A" w14:textId="77777777" w:rsidR="00FA686C" w:rsidRPr="00E4391B" w:rsidRDefault="00FA686C" w:rsidP="00304F6E">
            <w:pPr>
              <w:ind w:right="-72"/>
              <w:jc w:val="both"/>
            </w:pPr>
            <w:r w:rsidRPr="00E4391B">
              <w:t xml:space="preserve">The Contractor shall not use these documents and software for purposes unrelated to this Contract without the prior written approval of the SADC Secretariat. </w:t>
            </w:r>
          </w:p>
        </w:tc>
      </w:tr>
      <w:tr w:rsidR="00FA686C" w:rsidRPr="00E4391B" w14:paraId="7A32D8B3" w14:textId="77777777" w:rsidTr="00304F6E">
        <w:tc>
          <w:tcPr>
            <w:tcW w:w="1980" w:type="dxa"/>
            <w:tcMar>
              <w:top w:w="85" w:type="dxa"/>
              <w:bottom w:w="142" w:type="dxa"/>
              <w:right w:w="170" w:type="dxa"/>
            </w:tcMar>
          </w:tcPr>
          <w:p w14:paraId="3CC846C1" w14:textId="77777777" w:rsidR="00FA686C" w:rsidRPr="00E4391B" w:rsidRDefault="00FA686C" w:rsidP="00304F6E">
            <w:pPr>
              <w:rPr>
                <w:b/>
                <w:bCs/>
                <w:lang w:val="en-GB"/>
              </w:rPr>
            </w:pPr>
            <w:r w:rsidRPr="00E4391B">
              <w:rPr>
                <w:b/>
                <w:bCs/>
                <w:lang w:val="en-GB"/>
              </w:rPr>
              <w:t>3.10</w:t>
            </w:r>
          </w:p>
        </w:tc>
        <w:tc>
          <w:tcPr>
            <w:tcW w:w="7020" w:type="dxa"/>
            <w:tcMar>
              <w:top w:w="85" w:type="dxa"/>
              <w:bottom w:w="142" w:type="dxa"/>
              <w:right w:w="170" w:type="dxa"/>
            </w:tcMar>
          </w:tcPr>
          <w:p w14:paraId="6A4F2B09" w14:textId="77777777" w:rsidR="00FA686C" w:rsidRPr="00E4391B" w:rsidRDefault="00FA686C" w:rsidP="00304F6E">
            <w:pPr>
              <w:ind w:right="-72"/>
              <w:jc w:val="both"/>
              <w:rPr>
                <w:lang w:val="en-GB"/>
              </w:rPr>
            </w:pPr>
            <w:r w:rsidRPr="00E4391B">
              <w:rPr>
                <w:lang w:val="en-GB"/>
              </w:rPr>
              <w:t>The Contracting Authority shall provide office space.</w:t>
            </w:r>
          </w:p>
        </w:tc>
      </w:tr>
      <w:tr w:rsidR="00FA686C" w:rsidRPr="00E4391B" w14:paraId="27EF5068" w14:textId="77777777" w:rsidTr="00304F6E">
        <w:tc>
          <w:tcPr>
            <w:tcW w:w="1980" w:type="dxa"/>
            <w:tcMar>
              <w:top w:w="85" w:type="dxa"/>
              <w:bottom w:w="142" w:type="dxa"/>
              <w:right w:w="170" w:type="dxa"/>
            </w:tcMar>
          </w:tcPr>
          <w:p w14:paraId="0BB04277" w14:textId="77777777" w:rsidR="00FA686C" w:rsidRPr="00E4391B" w:rsidRDefault="00FA686C" w:rsidP="00304F6E">
            <w:pPr>
              <w:rPr>
                <w:b/>
                <w:lang w:val="en-GB" w:eastAsia="it-IT"/>
              </w:rPr>
            </w:pPr>
            <w:r w:rsidRPr="00E4391B">
              <w:rPr>
                <w:b/>
                <w:bCs/>
                <w:lang w:val="en-GB"/>
              </w:rPr>
              <w:t>4.4 (a)</w:t>
            </w:r>
          </w:p>
        </w:tc>
        <w:tc>
          <w:tcPr>
            <w:tcW w:w="7020" w:type="dxa"/>
            <w:tcMar>
              <w:top w:w="85" w:type="dxa"/>
              <w:bottom w:w="142" w:type="dxa"/>
              <w:right w:w="170" w:type="dxa"/>
            </w:tcMar>
          </w:tcPr>
          <w:p w14:paraId="03F29764" w14:textId="77777777" w:rsidR="00FA686C" w:rsidRPr="00E4391B" w:rsidRDefault="00FA686C" w:rsidP="00304F6E">
            <w:pPr>
              <w:ind w:right="-72"/>
              <w:jc w:val="both"/>
              <w:rPr>
                <w:lang w:val="en-GB"/>
              </w:rPr>
            </w:pPr>
            <w:r w:rsidRPr="00E4391B">
              <w:rPr>
                <w:lang w:val="en-GB"/>
              </w:rPr>
              <w:t>The article in the General Conditions is replaced by:</w:t>
            </w:r>
          </w:p>
          <w:p w14:paraId="0CA687BC" w14:textId="77777777" w:rsidR="00FA686C" w:rsidRPr="00E4391B" w:rsidRDefault="00FA686C" w:rsidP="00304F6E">
            <w:pPr>
              <w:ind w:right="-72"/>
              <w:jc w:val="both"/>
              <w:rPr>
                <w:lang w:val="en-GB"/>
              </w:rPr>
            </w:pPr>
          </w:p>
          <w:p w14:paraId="6BB1F7CF" w14:textId="77777777" w:rsidR="00FA686C" w:rsidRPr="00E4391B" w:rsidRDefault="00FA686C" w:rsidP="00304F6E">
            <w:pPr>
              <w:ind w:right="-72"/>
              <w:jc w:val="both"/>
              <w:rPr>
                <w:rFonts w:eastAsia="Calibri"/>
                <w:lang w:val="en-GB"/>
              </w:rPr>
            </w:pPr>
            <w:r w:rsidRPr="00E4391B">
              <w:rPr>
                <w:lang w:val="en-GB"/>
              </w:rPr>
              <w:t xml:space="preserve">Working hours shall be the SADC Secretariat standard working hours (07:30-1630). </w:t>
            </w:r>
          </w:p>
          <w:p w14:paraId="257CA91A" w14:textId="77777777" w:rsidR="00FA686C" w:rsidRPr="00E4391B" w:rsidRDefault="00FA686C" w:rsidP="00304F6E">
            <w:pPr>
              <w:ind w:right="-72"/>
              <w:jc w:val="both"/>
              <w:rPr>
                <w:lang w:val="en-GB"/>
              </w:rPr>
            </w:pPr>
            <w:r w:rsidRPr="00E4391B">
              <w:rPr>
                <w:lang w:val="en-GB"/>
              </w:rPr>
              <w:t>Weekends, public holidays and periods when the SADC Secretariat offices are officially closed cannot be counted as working days unless prior written approval is obtained from the task manager.</w:t>
            </w:r>
          </w:p>
          <w:p w14:paraId="3A700950" w14:textId="77777777" w:rsidR="00FA686C" w:rsidRPr="00E4391B" w:rsidRDefault="00FA686C" w:rsidP="00304F6E">
            <w:pPr>
              <w:ind w:right="-72"/>
              <w:jc w:val="both"/>
              <w:rPr>
                <w:rFonts w:ascii="Calibri" w:hAnsi="Calibri" w:cs="Calibri"/>
                <w:sz w:val="22"/>
                <w:szCs w:val="22"/>
                <w:lang w:val="en-GB"/>
              </w:rPr>
            </w:pPr>
          </w:p>
          <w:p w14:paraId="772204BF" w14:textId="77777777" w:rsidR="00FA686C" w:rsidRPr="00E4391B" w:rsidRDefault="00FA686C" w:rsidP="00304F6E">
            <w:pPr>
              <w:ind w:right="-72"/>
              <w:jc w:val="both"/>
              <w:rPr>
                <w:lang w:val="en-GB"/>
              </w:rPr>
            </w:pPr>
            <w:r w:rsidRPr="00E4391B">
              <w:rPr>
                <w:lang w:val="en-GB"/>
              </w:rPr>
              <w:t xml:space="preserve">Travel for purposes of mobilization and demobilization of Experts cannot be counted as working days. </w:t>
            </w:r>
          </w:p>
          <w:p w14:paraId="6F1D068D" w14:textId="77777777" w:rsidR="00FA686C" w:rsidRPr="00E4391B" w:rsidRDefault="00FA686C" w:rsidP="00304F6E">
            <w:pPr>
              <w:ind w:right="-72"/>
              <w:jc w:val="both"/>
              <w:rPr>
                <w:lang w:val="en-GB"/>
              </w:rPr>
            </w:pPr>
          </w:p>
          <w:p w14:paraId="4791301B" w14:textId="77777777" w:rsidR="00FA686C" w:rsidRPr="00E4391B" w:rsidRDefault="00FA686C" w:rsidP="00304F6E">
            <w:pPr>
              <w:ind w:right="-72"/>
              <w:jc w:val="both"/>
              <w:rPr>
                <w:lang w:val="en-GB"/>
              </w:rPr>
            </w:pPr>
            <w:r w:rsidRPr="00E4391B">
              <w:rPr>
                <w:lang w:val="en-GB"/>
              </w:rPr>
              <w:lastRenderedPageBreak/>
              <w:t>Travel on official duty (if any) will be considered as working days provided the prior written approval of the contracting authority/task manager is obtained.</w:t>
            </w:r>
          </w:p>
        </w:tc>
      </w:tr>
      <w:tr w:rsidR="00FA686C" w:rsidRPr="00E4391B" w14:paraId="4DF42164" w14:textId="77777777" w:rsidTr="00304F6E">
        <w:tc>
          <w:tcPr>
            <w:tcW w:w="1980" w:type="dxa"/>
            <w:tcMar>
              <w:top w:w="85" w:type="dxa"/>
              <w:bottom w:w="142" w:type="dxa"/>
              <w:right w:w="170" w:type="dxa"/>
            </w:tcMar>
          </w:tcPr>
          <w:p w14:paraId="22EC5C08" w14:textId="77777777" w:rsidR="00FA686C" w:rsidRPr="00E4391B" w:rsidRDefault="00FA686C" w:rsidP="00304F6E">
            <w:pPr>
              <w:rPr>
                <w:b/>
                <w:lang w:val="en-GB" w:eastAsia="it-IT"/>
              </w:rPr>
            </w:pPr>
            <w:r w:rsidRPr="00E4391B">
              <w:rPr>
                <w:b/>
                <w:lang w:val="en-GB" w:eastAsia="it-IT"/>
              </w:rPr>
              <w:lastRenderedPageBreak/>
              <w:t>4.6</w:t>
            </w:r>
          </w:p>
          <w:p w14:paraId="609365DD" w14:textId="77777777" w:rsidR="00FA686C" w:rsidRPr="00E4391B" w:rsidRDefault="00FA686C" w:rsidP="00304F6E">
            <w:pPr>
              <w:rPr>
                <w:lang w:val="en-GB" w:eastAsia="it-IT"/>
              </w:rPr>
            </w:pPr>
          </w:p>
        </w:tc>
        <w:tc>
          <w:tcPr>
            <w:tcW w:w="7020" w:type="dxa"/>
            <w:tcMar>
              <w:top w:w="85" w:type="dxa"/>
              <w:bottom w:w="142" w:type="dxa"/>
              <w:right w:w="170" w:type="dxa"/>
            </w:tcMar>
          </w:tcPr>
          <w:p w14:paraId="11B7A9A7" w14:textId="77777777" w:rsidR="00FA686C" w:rsidRPr="00E4391B" w:rsidRDefault="00FA686C" w:rsidP="00304F6E">
            <w:pPr>
              <w:numPr>
                <w:ilvl w:val="12"/>
                <w:numId w:val="0"/>
              </w:numPr>
              <w:ind w:right="-72"/>
              <w:jc w:val="both"/>
            </w:pPr>
            <w:r w:rsidRPr="00E4391B">
              <w:t xml:space="preserve">Preferably the Team Leader specified in Form Tech4 should be designated as </w:t>
            </w:r>
            <w:r w:rsidRPr="00E4391B">
              <w:rPr>
                <w:b/>
              </w:rPr>
              <w:t>resident</w:t>
            </w:r>
            <w:r w:rsidRPr="00E4391B">
              <w:t xml:space="preserve"> Project Director</w:t>
            </w:r>
          </w:p>
        </w:tc>
      </w:tr>
      <w:tr w:rsidR="00FA686C" w:rsidRPr="00E4391B" w14:paraId="5EB72567" w14:textId="77777777" w:rsidTr="00304F6E">
        <w:tc>
          <w:tcPr>
            <w:tcW w:w="1980" w:type="dxa"/>
            <w:tcMar>
              <w:top w:w="85" w:type="dxa"/>
              <w:bottom w:w="142" w:type="dxa"/>
              <w:right w:w="170" w:type="dxa"/>
            </w:tcMar>
          </w:tcPr>
          <w:p w14:paraId="29B1DC3C" w14:textId="77777777" w:rsidR="00FA686C" w:rsidRPr="00E4391B" w:rsidRDefault="00FA686C" w:rsidP="00304F6E">
            <w:pPr>
              <w:rPr>
                <w:b/>
                <w:lang w:val="en-GB" w:eastAsia="it-IT"/>
              </w:rPr>
            </w:pPr>
            <w:r w:rsidRPr="00E4391B">
              <w:rPr>
                <w:b/>
              </w:rPr>
              <w:t>5.1(g)</w:t>
            </w:r>
          </w:p>
        </w:tc>
        <w:tc>
          <w:tcPr>
            <w:tcW w:w="7020" w:type="dxa"/>
            <w:tcMar>
              <w:top w:w="85" w:type="dxa"/>
              <w:bottom w:w="142" w:type="dxa"/>
              <w:right w:w="170" w:type="dxa"/>
            </w:tcMar>
          </w:tcPr>
          <w:p w14:paraId="275ABAA5" w14:textId="77777777" w:rsidR="00FA686C" w:rsidRPr="00E4391B" w:rsidRDefault="00FA686C" w:rsidP="00304F6E">
            <w:pPr>
              <w:numPr>
                <w:ilvl w:val="12"/>
                <w:numId w:val="0"/>
              </w:numPr>
              <w:ind w:right="-72"/>
              <w:jc w:val="both"/>
            </w:pPr>
            <w:r w:rsidRPr="00E4391B">
              <w:t>The SADC Secretariat will provide the consultant with relevant data and reports available in the SADC Secretariat.</w:t>
            </w:r>
          </w:p>
        </w:tc>
      </w:tr>
      <w:tr w:rsidR="00FA686C" w:rsidRPr="00E4391B" w14:paraId="5FE96A22" w14:textId="77777777" w:rsidTr="00304F6E">
        <w:tc>
          <w:tcPr>
            <w:tcW w:w="1980" w:type="dxa"/>
            <w:tcMar>
              <w:top w:w="85" w:type="dxa"/>
              <w:bottom w:w="142" w:type="dxa"/>
              <w:right w:w="170" w:type="dxa"/>
            </w:tcMar>
          </w:tcPr>
          <w:p w14:paraId="3322DBFA" w14:textId="77777777" w:rsidR="00FA686C" w:rsidRPr="00E4391B" w:rsidRDefault="00FA686C" w:rsidP="00304F6E">
            <w:pPr>
              <w:numPr>
                <w:ilvl w:val="12"/>
                <w:numId w:val="0"/>
              </w:numPr>
              <w:rPr>
                <w:b/>
                <w:spacing w:val="-3"/>
              </w:rPr>
            </w:pPr>
            <w:r w:rsidRPr="00E4391B">
              <w:rPr>
                <w:b/>
                <w:spacing w:val="-3"/>
              </w:rPr>
              <w:t>6.1 (b)</w:t>
            </w:r>
          </w:p>
        </w:tc>
        <w:tc>
          <w:tcPr>
            <w:tcW w:w="7020" w:type="dxa"/>
            <w:tcMar>
              <w:top w:w="85" w:type="dxa"/>
              <w:bottom w:w="142" w:type="dxa"/>
              <w:right w:w="170" w:type="dxa"/>
            </w:tcMar>
          </w:tcPr>
          <w:p w14:paraId="5B5DCD73" w14:textId="77777777" w:rsidR="00FA686C" w:rsidRPr="00E4391B" w:rsidRDefault="00FA686C" w:rsidP="00304F6E">
            <w:pPr>
              <w:numPr>
                <w:ilvl w:val="12"/>
                <w:numId w:val="0"/>
              </w:numPr>
              <w:ind w:right="-72"/>
            </w:pPr>
            <w:r w:rsidRPr="00E4391B">
              <w:t xml:space="preserve">The contract ceiling: </w:t>
            </w:r>
            <w:r w:rsidRPr="00E4391B">
              <w:rPr>
                <w:b/>
              </w:rPr>
              <w:t>USD(</w:t>
            </w:r>
            <w:r w:rsidRPr="00E4391B">
              <w:t>insert</w:t>
            </w:r>
            <w:r w:rsidRPr="00E4391B">
              <w:rPr>
                <w:b/>
              </w:rPr>
              <w:t xml:space="preserve"> </w:t>
            </w:r>
            <w:r w:rsidRPr="00E4391B">
              <w:t xml:space="preserve">from financial proposal). </w:t>
            </w:r>
          </w:p>
          <w:p w14:paraId="389FA77E" w14:textId="77777777" w:rsidR="00FA686C" w:rsidRPr="00E4391B" w:rsidRDefault="00FA686C" w:rsidP="00304F6E">
            <w:pPr>
              <w:numPr>
                <w:ilvl w:val="12"/>
                <w:numId w:val="0"/>
              </w:numPr>
              <w:ind w:right="-72"/>
            </w:pPr>
            <w:r w:rsidRPr="00E4391B">
              <w:t xml:space="preserve">A Lump sum contract and the value is fixed for the duration of the contract. </w:t>
            </w:r>
          </w:p>
        </w:tc>
      </w:tr>
      <w:tr w:rsidR="00FA686C" w:rsidRPr="00E4391B" w14:paraId="18509E33" w14:textId="77777777" w:rsidTr="00304F6E">
        <w:tc>
          <w:tcPr>
            <w:tcW w:w="1980" w:type="dxa"/>
            <w:tcMar>
              <w:top w:w="85" w:type="dxa"/>
              <w:bottom w:w="142" w:type="dxa"/>
              <w:right w:w="170" w:type="dxa"/>
            </w:tcMar>
          </w:tcPr>
          <w:p w14:paraId="189980A2" w14:textId="77777777" w:rsidR="00FA686C" w:rsidRPr="00E4391B" w:rsidRDefault="00FA686C" w:rsidP="00304F6E">
            <w:pPr>
              <w:numPr>
                <w:ilvl w:val="12"/>
                <w:numId w:val="0"/>
              </w:numPr>
              <w:rPr>
                <w:b/>
                <w:spacing w:val="-3"/>
              </w:rPr>
            </w:pPr>
            <w:r w:rsidRPr="00E4391B">
              <w:rPr>
                <w:b/>
                <w:spacing w:val="-3"/>
              </w:rPr>
              <w:t>6.2</w:t>
            </w:r>
          </w:p>
        </w:tc>
        <w:tc>
          <w:tcPr>
            <w:tcW w:w="7020" w:type="dxa"/>
            <w:tcMar>
              <w:top w:w="85" w:type="dxa"/>
              <w:bottom w:w="142" w:type="dxa"/>
              <w:right w:w="170" w:type="dxa"/>
            </w:tcMar>
          </w:tcPr>
          <w:p w14:paraId="53E87801" w14:textId="77777777" w:rsidR="00FA686C" w:rsidRPr="00E4391B" w:rsidRDefault="00FA686C" w:rsidP="00304F6E">
            <w:pPr>
              <w:numPr>
                <w:ilvl w:val="12"/>
                <w:numId w:val="0"/>
              </w:numPr>
              <w:ind w:right="-72"/>
            </w:pPr>
            <w:r w:rsidRPr="00E4391B">
              <w:rPr>
                <w:b/>
              </w:rPr>
              <w:t xml:space="preserve">This is a lump sum contract </w:t>
            </w:r>
            <w:r w:rsidRPr="00E4391B">
              <w:t>(see 6.4 below)</w:t>
            </w:r>
          </w:p>
        </w:tc>
      </w:tr>
      <w:tr w:rsidR="00FA686C" w:rsidRPr="00E4391B" w14:paraId="315DE4D7" w14:textId="77777777" w:rsidTr="00304F6E">
        <w:tc>
          <w:tcPr>
            <w:tcW w:w="1980" w:type="dxa"/>
            <w:tcMar>
              <w:top w:w="85" w:type="dxa"/>
              <w:bottom w:w="142" w:type="dxa"/>
              <w:right w:w="170" w:type="dxa"/>
            </w:tcMar>
          </w:tcPr>
          <w:p w14:paraId="67D1CA37" w14:textId="77777777" w:rsidR="00FA686C" w:rsidRPr="00E4391B" w:rsidRDefault="00FA686C" w:rsidP="00304F6E">
            <w:pPr>
              <w:numPr>
                <w:ilvl w:val="12"/>
                <w:numId w:val="0"/>
              </w:numPr>
              <w:rPr>
                <w:b/>
                <w:spacing w:val="-3"/>
              </w:rPr>
            </w:pPr>
            <w:r w:rsidRPr="00E4391B">
              <w:rPr>
                <w:b/>
                <w:spacing w:val="-3"/>
              </w:rPr>
              <w:t>6.2 (b)</w:t>
            </w:r>
          </w:p>
        </w:tc>
        <w:tc>
          <w:tcPr>
            <w:tcW w:w="7020" w:type="dxa"/>
            <w:tcMar>
              <w:top w:w="85" w:type="dxa"/>
              <w:bottom w:w="142" w:type="dxa"/>
              <w:right w:w="170" w:type="dxa"/>
            </w:tcMar>
          </w:tcPr>
          <w:p w14:paraId="764788F4" w14:textId="77777777" w:rsidR="00FA686C" w:rsidRPr="00E4391B" w:rsidRDefault="00FA686C" w:rsidP="00304F6E">
            <w:pPr>
              <w:numPr>
                <w:ilvl w:val="12"/>
                <w:numId w:val="0"/>
              </w:numPr>
              <w:ind w:right="-72"/>
              <w:jc w:val="both"/>
            </w:pPr>
            <w:r w:rsidRPr="00E4391B">
              <w:t>There are no price adjustments; the rates are fixed for the duration of the contract.</w:t>
            </w:r>
          </w:p>
        </w:tc>
      </w:tr>
      <w:tr w:rsidR="00FA686C" w:rsidRPr="00E4391B" w14:paraId="3C9CF50D" w14:textId="77777777" w:rsidTr="00304F6E">
        <w:tc>
          <w:tcPr>
            <w:tcW w:w="1980" w:type="dxa"/>
            <w:tcMar>
              <w:top w:w="85" w:type="dxa"/>
              <w:bottom w:w="142" w:type="dxa"/>
              <w:right w:w="170" w:type="dxa"/>
            </w:tcMar>
          </w:tcPr>
          <w:p w14:paraId="7A20CAAB" w14:textId="77777777" w:rsidR="00FA686C" w:rsidRPr="00E4391B" w:rsidRDefault="00FA686C" w:rsidP="00304F6E">
            <w:pPr>
              <w:numPr>
                <w:ilvl w:val="12"/>
                <w:numId w:val="0"/>
              </w:numPr>
              <w:rPr>
                <w:b/>
                <w:spacing w:val="-3"/>
              </w:rPr>
            </w:pPr>
            <w:r w:rsidRPr="00E4391B">
              <w:rPr>
                <w:b/>
                <w:spacing w:val="-3"/>
              </w:rPr>
              <w:t>6.2 (c)</w:t>
            </w:r>
          </w:p>
        </w:tc>
        <w:tc>
          <w:tcPr>
            <w:tcW w:w="7020" w:type="dxa"/>
            <w:tcMar>
              <w:top w:w="85" w:type="dxa"/>
              <w:bottom w:w="142" w:type="dxa"/>
              <w:right w:w="170" w:type="dxa"/>
            </w:tcMar>
          </w:tcPr>
          <w:p w14:paraId="570BF5A9" w14:textId="77777777" w:rsidR="00FA686C" w:rsidRPr="00E4391B" w:rsidRDefault="00FA686C" w:rsidP="00304F6E">
            <w:pPr>
              <w:tabs>
                <w:tab w:val="right" w:pos="7218"/>
              </w:tabs>
              <w:jc w:val="both"/>
            </w:pPr>
            <w:r w:rsidRPr="00E4391B">
              <w:t xml:space="preserve">The following expenses shall be considered reimbursable expenses: </w:t>
            </w:r>
          </w:p>
          <w:p w14:paraId="00DC31D6" w14:textId="77777777" w:rsidR="00FA686C" w:rsidRPr="00E4391B" w:rsidRDefault="00FA686C" w:rsidP="005241D9">
            <w:pPr>
              <w:numPr>
                <w:ilvl w:val="0"/>
                <w:numId w:val="20"/>
              </w:numPr>
              <w:ind w:left="360"/>
              <w:jc w:val="both"/>
            </w:pPr>
            <w:r w:rsidRPr="00E4391B">
              <w:t>Flights for mobilization and demobilization of experts using the most direct route (economy class).</w:t>
            </w:r>
          </w:p>
          <w:p w14:paraId="1A707F44" w14:textId="77777777" w:rsidR="00FA686C" w:rsidRPr="00E4391B" w:rsidRDefault="00FA686C" w:rsidP="00304F6E">
            <w:pPr>
              <w:ind w:left="360"/>
              <w:jc w:val="both"/>
            </w:pPr>
          </w:p>
          <w:p w14:paraId="68CF00BC" w14:textId="77777777" w:rsidR="00FA686C" w:rsidRPr="00E4391B" w:rsidRDefault="00FA686C" w:rsidP="005241D9">
            <w:pPr>
              <w:numPr>
                <w:ilvl w:val="0"/>
                <w:numId w:val="20"/>
              </w:numPr>
              <w:ind w:left="360"/>
              <w:jc w:val="both"/>
            </w:pPr>
            <w:r w:rsidRPr="00E4391B">
              <w:t xml:space="preserve">Per diems and Regional flights for experts when undertaking approved assignments related to this contract outside Gaborone as well as per diems for nights spent in Gaborone. </w:t>
            </w:r>
          </w:p>
          <w:p w14:paraId="685C1801" w14:textId="77777777" w:rsidR="00FA686C" w:rsidRPr="00E4391B" w:rsidRDefault="00FA686C" w:rsidP="00304F6E">
            <w:pPr>
              <w:jc w:val="both"/>
            </w:pPr>
          </w:p>
          <w:p w14:paraId="3011CF82" w14:textId="77777777" w:rsidR="00FA686C" w:rsidRPr="00E4391B" w:rsidRDefault="00FA686C" w:rsidP="005241D9">
            <w:pPr>
              <w:numPr>
                <w:ilvl w:val="0"/>
                <w:numId w:val="20"/>
              </w:numPr>
              <w:ind w:left="360"/>
              <w:jc w:val="both"/>
            </w:pPr>
            <w:r w:rsidRPr="00E4391B">
              <w:t>Translation of project related documents as approved by the Procuring Entity if any</w:t>
            </w:r>
          </w:p>
          <w:p w14:paraId="36526C58" w14:textId="77777777" w:rsidR="00FA686C" w:rsidRPr="00E4391B" w:rsidRDefault="00FA686C" w:rsidP="00304F6E">
            <w:pPr>
              <w:pStyle w:val="ListParagraph"/>
            </w:pPr>
          </w:p>
          <w:p w14:paraId="131335B4" w14:textId="77777777" w:rsidR="00FA686C" w:rsidRPr="00E4391B" w:rsidRDefault="00FA686C" w:rsidP="00304F6E">
            <w:pPr>
              <w:jc w:val="both"/>
            </w:pPr>
            <w:r w:rsidRPr="00E4391B">
              <w:t xml:space="preserve">The per-diems paid under the reimbursable expenses shall not exceed the SADC Secretariat’s standard per-diems which equate to UN per diem rates. </w:t>
            </w:r>
          </w:p>
          <w:p w14:paraId="62FFE3AD" w14:textId="77777777" w:rsidR="00FA686C" w:rsidRPr="00E4391B" w:rsidRDefault="00FA686C" w:rsidP="00304F6E">
            <w:pPr>
              <w:jc w:val="both"/>
            </w:pPr>
          </w:p>
          <w:p w14:paraId="0DCE40E9" w14:textId="77777777" w:rsidR="00FA686C" w:rsidRPr="00E4391B" w:rsidRDefault="00FA686C" w:rsidP="00304F6E">
            <w:pPr>
              <w:jc w:val="both"/>
            </w:pPr>
            <w:r w:rsidRPr="00E4391B">
              <w:t>Airfares are reimbursable at economy and most direct route</w:t>
            </w:r>
          </w:p>
        </w:tc>
      </w:tr>
      <w:tr w:rsidR="00FA686C" w:rsidRPr="00E4391B" w14:paraId="0B8AA855" w14:textId="77777777" w:rsidTr="00304F6E">
        <w:tc>
          <w:tcPr>
            <w:tcW w:w="1980" w:type="dxa"/>
            <w:tcMar>
              <w:top w:w="85" w:type="dxa"/>
              <w:bottom w:w="142" w:type="dxa"/>
              <w:right w:w="170" w:type="dxa"/>
            </w:tcMar>
          </w:tcPr>
          <w:p w14:paraId="6C71B55C" w14:textId="77777777" w:rsidR="00FA686C" w:rsidRPr="00E4391B" w:rsidRDefault="00FA686C" w:rsidP="00304F6E">
            <w:pPr>
              <w:numPr>
                <w:ilvl w:val="12"/>
                <w:numId w:val="0"/>
              </w:numPr>
              <w:rPr>
                <w:b/>
                <w:spacing w:val="-3"/>
              </w:rPr>
            </w:pPr>
            <w:r w:rsidRPr="00E4391B">
              <w:rPr>
                <w:b/>
                <w:spacing w:val="-3"/>
              </w:rPr>
              <w:t>6.2(d)</w:t>
            </w:r>
          </w:p>
        </w:tc>
        <w:tc>
          <w:tcPr>
            <w:tcW w:w="7020" w:type="dxa"/>
            <w:tcMar>
              <w:top w:w="85" w:type="dxa"/>
              <w:bottom w:w="142" w:type="dxa"/>
              <w:right w:w="170" w:type="dxa"/>
            </w:tcMar>
          </w:tcPr>
          <w:p w14:paraId="614768C1" w14:textId="77777777" w:rsidR="00FA686C" w:rsidRPr="00E4391B" w:rsidRDefault="00FA686C" w:rsidP="00304F6E">
            <w:pPr>
              <w:numPr>
                <w:ilvl w:val="12"/>
                <w:numId w:val="0"/>
              </w:numPr>
              <w:ind w:right="-72"/>
              <w:jc w:val="both"/>
            </w:pPr>
            <w:r w:rsidRPr="00E4391B">
              <w:t>All backstopping costs if any must be included in the fee rate</w:t>
            </w:r>
          </w:p>
        </w:tc>
      </w:tr>
      <w:tr w:rsidR="00FA686C" w:rsidRPr="00E4391B" w14:paraId="47D2E8BD" w14:textId="77777777" w:rsidTr="00304F6E">
        <w:tc>
          <w:tcPr>
            <w:tcW w:w="1980" w:type="dxa"/>
            <w:tcMar>
              <w:top w:w="85" w:type="dxa"/>
              <w:bottom w:w="142" w:type="dxa"/>
              <w:right w:w="170" w:type="dxa"/>
            </w:tcMar>
          </w:tcPr>
          <w:p w14:paraId="61686DCA" w14:textId="77777777" w:rsidR="00FA686C" w:rsidRPr="00E4391B" w:rsidRDefault="00FA686C" w:rsidP="00304F6E">
            <w:pPr>
              <w:numPr>
                <w:ilvl w:val="12"/>
                <w:numId w:val="0"/>
              </w:numPr>
              <w:rPr>
                <w:b/>
                <w:spacing w:val="-3"/>
              </w:rPr>
            </w:pPr>
            <w:r w:rsidRPr="00E4391B">
              <w:rPr>
                <w:b/>
                <w:spacing w:val="-3"/>
              </w:rPr>
              <w:t>6.2 (e)</w:t>
            </w:r>
          </w:p>
        </w:tc>
        <w:tc>
          <w:tcPr>
            <w:tcW w:w="7020" w:type="dxa"/>
            <w:tcMar>
              <w:top w:w="85" w:type="dxa"/>
              <w:bottom w:w="142" w:type="dxa"/>
              <w:right w:w="170" w:type="dxa"/>
            </w:tcMar>
          </w:tcPr>
          <w:p w14:paraId="7E48BEF6" w14:textId="77777777" w:rsidR="00FA686C" w:rsidRPr="00E4391B" w:rsidRDefault="00FA686C" w:rsidP="00304F6E">
            <w:pPr>
              <w:numPr>
                <w:ilvl w:val="12"/>
                <w:numId w:val="0"/>
              </w:numPr>
              <w:ind w:right="-72"/>
              <w:jc w:val="both"/>
            </w:pPr>
            <w:r w:rsidRPr="00E4391B">
              <w:t>Fees for the Experts are fixed for the duration of the contract and not subject to revision.</w:t>
            </w:r>
          </w:p>
        </w:tc>
      </w:tr>
      <w:tr w:rsidR="00FA686C" w:rsidRPr="00E4391B" w14:paraId="7F3BAFEC" w14:textId="77777777" w:rsidTr="00304F6E">
        <w:tc>
          <w:tcPr>
            <w:tcW w:w="1980" w:type="dxa"/>
            <w:tcMar>
              <w:top w:w="85" w:type="dxa"/>
              <w:bottom w:w="142" w:type="dxa"/>
              <w:right w:w="170" w:type="dxa"/>
            </w:tcMar>
          </w:tcPr>
          <w:p w14:paraId="013780CB" w14:textId="77777777" w:rsidR="00FA686C" w:rsidRPr="00E4391B" w:rsidRDefault="00FA686C" w:rsidP="00304F6E">
            <w:pPr>
              <w:numPr>
                <w:ilvl w:val="12"/>
                <w:numId w:val="0"/>
              </w:numPr>
              <w:rPr>
                <w:b/>
                <w:spacing w:val="-3"/>
              </w:rPr>
            </w:pPr>
            <w:r w:rsidRPr="00E4391B">
              <w:rPr>
                <w:b/>
                <w:spacing w:val="-3"/>
              </w:rPr>
              <w:t>6.2.(f)</w:t>
            </w:r>
          </w:p>
        </w:tc>
        <w:tc>
          <w:tcPr>
            <w:tcW w:w="7020" w:type="dxa"/>
            <w:tcMar>
              <w:top w:w="85" w:type="dxa"/>
              <w:bottom w:w="142" w:type="dxa"/>
              <w:right w:w="170" w:type="dxa"/>
            </w:tcMar>
          </w:tcPr>
          <w:p w14:paraId="49548EF6" w14:textId="77777777" w:rsidR="00FA686C" w:rsidRPr="00E4391B" w:rsidRDefault="00FA686C" w:rsidP="00304F6E">
            <w:pPr>
              <w:ind w:right="-72"/>
              <w:jc w:val="both"/>
              <w:rPr>
                <w:lang w:val="en-GB"/>
              </w:rPr>
            </w:pPr>
            <w:r w:rsidRPr="00E4391B">
              <w:rPr>
                <w:lang w:val="en-GB"/>
              </w:rPr>
              <w:t>The article in the General Conditions is replaced by:</w:t>
            </w:r>
          </w:p>
          <w:p w14:paraId="4BFD5B71" w14:textId="77777777" w:rsidR="00FA686C" w:rsidRPr="00E4391B" w:rsidRDefault="00FA686C" w:rsidP="00304F6E">
            <w:pPr>
              <w:ind w:right="-72"/>
              <w:jc w:val="both"/>
              <w:rPr>
                <w:lang w:val="en-GB"/>
              </w:rPr>
            </w:pPr>
          </w:p>
          <w:p w14:paraId="51A9EED1" w14:textId="77777777" w:rsidR="00FA686C" w:rsidRPr="00E4391B" w:rsidDel="006143B3" w:rsidRDefault="00FA686C" w:rsidP="00304F6E">
            <w:pPr>
              <w:ind w:right="-72"/>
              <w:jc w:val="both"/>
              <w:rPr>
                <w:lang w:val="en-GB"/>
              </w:rPr>
            </w:pPr>
            <w:r w:rsidRPr="00E4391B">
              <w:rPr>
                <w:lang w:val="en-GB"/>
              </w:rPr>
              <w:t>Fees will only be paid for full days worked. There will be no payment for part of a day. This applies to services provided in the SADC Region and in the home base (as approved by the Contracting Authority.</w:t>
            </w:r>
          </w:p>
        </w:tc>
      </w:tr>
      <w:tr w:rsidR="00FA686C" w:rsidRPr="00E4391B" w14:paraId="5C9E9A9F" w14:textId="77777777" w:rsidTr="00304F6E">
        <w:tc>
          <w:tcPr>
            <w:tcW w:w="1980" w:type="dxa"/>
            <w:tcMar>
              <w:top w:w="85" w:type="dxa"/>
              <w:bottom w:w="142" w:type="dxa"/>
              <w:right w:w="170" w:type="dxa"/>
            </w:tcMar>
          </w:tcPr>
          <w:p w14:paraId="2FD8F56F" w14:textId="77777777" w:rsidR="00FA686C" w:rsidRPr="00E4391B" w:rsidRDefault="00FA686C" w:rsidP="00304F6E">
            <w:pPr>
              <w:numPr>
                <w:ilvl w:val="12"/>
                <w:numId w:val="0"/>
              </w:numPr>
              <w:rPr>
                <w:b/>
                <w:spacing w:val="-3"/>
              </w:rPr>
            </w:pPr>
            <w:r w:rsidRPr="00E4391B">
              <w:rPr>
                <w:b/>
                <w:spacing w:val="-3"/>
              </w:rPr>
              <w:lastRenderedPageBreak/>
              <w:t>6.3</w:t>
            </w:r>
          </w:p>
        </w:tc>
        <w:tc>
          <w:tcPr>
            <w:tcW w:w="7020" w:type="dxa"/>
            <w:tcMar>
              <w:top w:w="85" w:type="dxa"/>
              <w:bottom w:w="142" w:type="dxa"/>
              <w:right w:w="170" w:type="dxa"/>
            </w:tcMar>
          </w:tcPr>
          <w:p w14:paraId="314C712D" w14:textId="77777777" w:rsidR="00FA686C" w:rsidRPr="00E4391B" w:rsidRDefault="00FA686C" w:rsidP="00304F6E">
            <w:pPr>
              <w:numPr>
                <w:ilvl w:val="12"/>
                <w:numId w:val="0"/>
              </w:numPr>
              <w:ind w:right="-72"/>
              <w:jc w:val="both"/>
            </w:pPr>
            <w:r w:rsidRPr="00E4391B">
              <w:t>Non USD expenses shall be invoiced in USD. The exchange rate applicable will be the buying rate on the date the invoice is submitted to the Contracting Authority</w:t>
            </w:r>
          </w:p>
        </w:tc>
      </w:tr>
      <w:tr w:rsidR="00FA686C" w:rsidRPr="00E4391B" w14:paraId="2BDBC8F3" w14:textId="77777777" w:rsidTr="00304F6E">
        <w:tc>
          <w:tcPr>
            <w:tcW w:w="1980" w:type="dxa"/>
            <w:tcMar>
              <w:top w:w="85" w:type="dxa"/>
              <w:bottom w:w="142" w:type="dxa"/>
              <w:right w:w="170" w:type="dxa"/>
            </w:tcMar>
          </w:tcPr>
          <w:p w14:paraId="4B9EA658" w14:textId="77777777" w:rsidR="00FA686C" w:rsidRPr="00E4391B" w:rsidRDefault="00FA686C" w:rsidP="00304F6E">
            <w:pPr>
              <w:numPr>
                <w:ilvl w:val="12"/>
                <w:numId w:val="0"/>
              </w:numPr>
              <w:rPr>
                <w:b/>
                <w:spacing w:val="-3"/>
              </w:rPr>
            </w:pPr>
            <w:r w:rsidRPr="00E4391B">
              <w:rPr>
                <w:b/>
                <w:spacing w:val="-3"/>
              </w:rPr>
              <w:t>6.4(a)</w:t>
            </w:r>
          </w:p>
        </w:tc>
        <w:tc>
          <w:tcPr>
            <w:tcW w:w="7020" w:type="dxa"/>
            <w:tcMar>
              <w:top w:w="85" w:type="dxa"/>
              <w:bottom w:w="142" w:type="dxa"/>
              <w:right w:w="170" w:type="dxa"/>
            </w:tcMar>
          </w:tcPr>
          <w:p w14:paraId="20605CFB" w14:textId="77777777" w:rsidR="00FA686C" w:rsidRPr="00E4391B" w:rsidRDefault="00FA686C" w:rsidP="00304F6E">
            <w:pPr>
              <w:numPr>
                <w:ilvl w:val="12"/>
                <w:numId w:val="0"/>
              </w:numPr>
              <w:ind w:right="-72"/>
              <w:jc w:val="both"/>
            </w:pPr>
            <w:r w:rsidRPr="00E4391B">
              <w:t>This is a lump sum contract and Payment shall be made to the account of the Contractor : [Insert Account details]</w:t>
            </w:r>
          </w:p>
        </w:tc>
      </w:tr>
      <w:tr w:rsidR="00FA686C" w:rsidRPr="00E4391B" w14:paraId="650A5427" w14:textId="77777777" w:rsidTr="00304F6E">
        <w:tc>
          <w:tcPr>
            <w:tcW w:w="1980" w:type="dxa"/>
            <w:tcMar>
              <w:top w:w="85" w:type="dxa"/>
              <w:bottom w:w="142" w:type="dxa"/>
              <w:right w:w="170" w:type="dxa"/>
            </w:tcMar>
          </w:tcPr>
          <w:p w14:paraId="29B8DBDC" w14:textId="77777777" w:rsidR="00FA686C" w:rsidRPr="00E4391B" w:rsidRDefault="00FA686C" w:rsidP="00304F6E">
            <w:pPr>
              <w:pStyle w:val="Heading6"/>
              <w:ind w:left="0" w:firstLine="0"/>
              <w:rPr>
                <w:b/>
                <w:bCs w:val="0"/>
              </w:rPr>
            </w:pPr>
            <w:r w:rsidRPr="00E4391B">
              <w:rPr>
                <w:b/>
                <w:bCs w:val="0"/>
                <w:spacing w:val="-3"/>
              </w:rPr>
              <w:t>6.4(b)</w:t>
            </w:r>
          </w:p>
        </w:tc>
        <w:tc>
          <w:tcPr>
            <w:tcW w:w="7020" w:type="dxa"/>
            <w:tcMar>
              <w:top w:w="85" w:type="dxa"/>
              <w:bottom w:w="142" w:type="dxa"/>
              <w:right w:w="170" w:type="dxa"/>
            </w:tcMar>
          </w:tcPr>
          <w:p w14:paraId="33D748A3" w14:textId="77777777" w:rsidR="00FA686C" w:rsidRPr="00E4391B" w:rsidRDefault="00FA686C" w:rsidP="00304F6E">
            <w:pPr>
              <w:numPr>
                <w:ilvl w:val="12"/>
                <w:numId w:val="0"/>
              </w:numPr>
              <w:ind w:right="-74"/>
              <w:jc w:val="both"/>
            </w:pPr>
            <w:r w:rsidRPr="00E4391B">
              <w:t>No advance payment shall be made under this contract</w:t>
            </w:r>
          </w:p>
        </w:tc>
      </w:tr>
      <w:tr w:rsidR="00FA686C" w:rsidRPr="00E4391B" w14:paraId="6AE62ACE" w14:textId="77777777" w:rsidTr="00304F6E">
        <w:tc>
          <w:tcPr>
            <w:tcW w:w="1980" w:type="dxa"/>
            <w:tcMar>
              <w:top w:w="85" w:type="dxa"/>
              <w:bottom w:w="142" w:type="dxa"/>
              <w:right w:w="170" w:type="dxa"/>
            </w:tcMar>
          </w:tcPr>
          <w:p w14:paraId="584B4C2F" w14:textId="77777777" w:rsidR="00FA686C" w:rsidRPr="00E4391B" w:rsidRDefault="00FA686C" w:rsidP="00304F6E">
            <w:pPr>
              <w:numPr>
                <w:ilvl w:val="12"/>
                <w:numId w:val="0"/>
              </w:numPr>
              <w:spacing w:after="120"/>
              <w:rPr>
                <w:b/>
                <w:bCs/>
              </w:rPr>
            </w:pPr>
            <w:r w:rsidRPr="00E4391B">
              <w:rPr>
                <w:b/>
                <w:bCs/>
              </w:rPr>
              <w:t>6.4(c)</w:t>
            </w:r>
          </w:p>
          <w:p w14:paraId="5BB6961E" w14:textId="77777777" w:rsidR="00FA686C" w:rsidRPr="00E4391B" w:rsidRDefault="00FA686C" w:rsidP="00304F6E">
            <w:pPr>
              <w:numPr>
                <w:ilvl w:val="12"/>
                <w:numId w:val="0"/>
              </w:numPr>
              <w:rPr>
                <w:b/>
                <w:bCs/>
              </w:rPr>
            </w:pPr>
          </w:p>
          <w:p w14:paraId="06A9DE16" w14:textId="77777777" w:rsidR="00FA686C" w:rsidRPr="00E4391B" w:rsidRDefault="00FA686C" w:rsidP="00304F6E">
            <w:pPr>
              <w:numPr>
                <w:ilvl w:val="12"/>
                <w:numId w:val="0"/>
              </w:numPr>
              <w:rPr>
                <w:b/>
                <w:bCs/>
              </w:rPr>
            </w:pPr>
          </w:p>
        </w:tc>
        <w:tc>
          <w:tcPr>
            <w:tcW w:w="7020" w:type="dxa"/>
            <w:tcMar>
              <w:top w:w="85" w:type="dxa"/>
              <w:bottom w:w="142" w:type="dxa"/>
              <w:right w:w="170" w:type="dxa"/>
            </w:tcMar>
          </w:tcPr>
          <w:p w14:paraId="3DB995A9" w14:textId="77777777" w:rsidR="00FA686C" w:rsidRPr="00E4391B" w:rsidRDefault="00FA686C" w:rsidP="00304F6E">
            <w:pPr>
              <w:numPr>
                <w:ilvl w:val="12"/>
                <w:numId w:val="0"/>
              </w:numPr>
              <w:spacing w:after="120"/>
              <w:ind w:right="-74"/>
              <w:jc w:val="both"/>
            </w:pPr>
            <w:r w:rsidRPr="00E4391B">
              <w:t>The Contractor shall submit to the Contracting Authority invoice for each deliverable achieved for payment</w:t>
            </w:r>
          </w:p>
          <w:p w14:paraId="13AF398E" w14:textId="77777777" w:rsidR="00FA686C" w:rsidRPr="00E4391B" w:rsidRDefault="00FA686C" w:rsidP="00304F6E">
            <w:pPr>
              <w:numPr>
                <w:ilvl w:val="12"/>
                <w:numId w:val="0"/>
              </w:numPr>
              <w:ind w:right="-74"/>
              <w:jc w:val="both"/>
            </w:pPr>
            <w:r w:rsidRPr="00E4391B">
              <w:t xml:space="preserve">Invoices for reimbursable expenses should be submitted separately to fee invoices. Original supporting documents are required for all invoices. </w:t>
            </w:r>
          </w:p>
          <w:p w14:paraId="443FC92A" w14:textId="77777777" w:rsidR="00FA686C" w:rsidRPr="00E4391B" w:rsidRDefault="00FA686C" w:rsidP="00304F6E">
            <w:pPr>
              <w:numPr>
                <w:ilvl w:val="12"/>
                <w:numId w:val="0"/>
              </w:numPr>
              <w:ind w:right="-74"/>
              <w:jc w:val="both"/>
            </w:pPr>
          </w:p>
          <w:p w14:paraId="5E151C29" w14:textId="77777777" w:rsidR="00FA686C" w:rsidRPr="00E4391B" w:rsidRDefault="00FA686C" w:rsidP="00304F6E">
            <w:pPr>
              <w:numPr>
                <w:ilvl w:val="12"/>
                <w:numId w:val="0"/>
              </w:numPr>
              <w:ind w:right="-74"/>
              <w:jc w:val="both"/>
            </w:pPr>
            <w:r w:rsidRPr="00E4391B">
              <w:t>Invoices should be submitted in one original and two copies. Invoices will only be paid on approval of required reports for the respective deliverable.  .</w:t>
            </w:r>
          </w:p>
        </w:tc>
      </w:tr>
      <w:tr w:rsidR="00FA686C" w:rsidRPr="00E4391B" w14:paraId="4A522158" w14:textId="77777777" w:rsidTr="00304F6E">
        <w:tc>
          <w:tcPr>
            <w:tcW w:w="1980" w:type="dxa"/>
            <w:tcMar>
              <w:top w:w="85" w:type="dxa"/>
              <w:bottom w:w="142" w:type="dxa"/>
              <w:right w:w="170" w:type="dxa"/>
            </w:tcMar>
          </w:tcPr>
          <w:p w14:paraId="1B051FD8" w14:textId="77777777" w:rsidR="00FA686C" w:rsidRPr="00E4391B" w:rsidRDefault="00FA686C" w:rsidP="00304F6E">
            <w:pPr>
              <w:numPr>
                <w:ilvl w:val="12"/>
                <w:numId w:val="0"/>
              </w:numPr>
              <w:rPr>
                <w:b/>
                <w:bCs/>
              </w:rPr>
            </w:pPr>
            <w:r w:rsidRPr="00E4391B">
              <w:rPr>
                <w:b/>
                <w:bCs/>
              </w:rPr>
              <w:t>6.4(d)</w:t>
            </w:r>
          </w:p>
        </w:tc>
        <w:tc>
          <w:tcPr>
            <w:tcW w:w="7020" w:type="dxa"/>
            <w:tcMar>
              <w:top w:w="85" w:type="dxa"/>
              <w:bottom w:w="142" w:type="dxa"/>
              <w:right w:w="170" w:type="dxa"/>
            </w:tcMar>
          </w:tcPr>
          <w:p w14:paraId="2EA35073" w14:textId="77777777" w:rsidR="00FA686C" w:rsidRPr="00E4391B" w:rsidRDefault="00FA686C" w:rsidP="00304F6E">
            <w:pPr>
              <w:numPr>
                <w:ilvl w:val="12"/>
                <w:numId w:val="0"/>
              </w:numPr>
              <w:ind w:right="-74"/>
              <w:jc w:val="both"/>
            </w:pPr>
            <w:r w:rsidRPr="00E4391B">
              <w:t>The interest rate is: the deposit rate established by the Bank of Botswana on the first day of the month in which the claim is made.</w:t>
            </w:r>
          </w:p>
        </w:tc>
      </w:tr>
      <w:tr w:rsidR="00FA686C" w:rsidRPr="00E4391B" w14:paraId="24678C21" w14:textId="77777777" w:rsidTr="00304F6E">
        <w:tc>
          <w:tcPr>
            <w:tcW w:w="1980" w:type="dxa"/>
            <w:tcMar>
              <w:top w:w="85" w:type="dxa"/>
              <w:bottom w:w="142" w:type="dxa"/>
              <w:right w:w="170" w:type="dxa"/>
            </w:tcMar>
          </w:tcPr>
          <w:p w14:paraId="4BD61771" w14:textId="77777777" w:rsidR="00FA686C" w:rsidRPr="00E4391B" w:rsidRDefault="00FA686C" w:rsidP="00304F6E">
            <w:pPr>
              <w:numPr>
                <w:ilvl w:val="12"/>
                <w:numId w:val="0"/>
              </w:numPr>
              <w:rPr>
                <w:b/>
                <w:spacing w:val="-3"/>
              </w:rPr>
            </w:pPr>
            <w:r w:rsidRPr="00E4391B">
              <w:rPr>
                <w:b/>
                <w:spacing w:val="-3"/>
              </w:rPr>
              <w:t>6.4(f)</w:t>
            </w:r>
          </w:p>
        </w:tc>
        <w:tc>
          <w:tcPr>
            <w:tcW w:w="7020" w:type="dxa"/>
            <w:tcMar>
              <w:top w:w="85" w:type="dxa"/>
              <w:bottom w:w="142" w:type="dxa"/>
              <w:right w:w="170" w:type="dxa"/>
            </w:tcMar>
          </w:tcPr>
          <w:p w14:paraId="6F4E2828" w14:textId="77777777" w:rsidR="00FA686C" w:rsidRPr="00E4391B" w:rsidRDefault="00FA686C" w:rsidP="00304F6E">
            <w:pPr>
              <w:numPr>
                <w:ilvl w:val="12"/>
                <w:numId w:val="0"/>
              </w:numPr>
              <w:ind w:right="-74"/>
              <w:jc w:val="both"/>
            </w:pPr>
            <w:r w:rsidRPr="00E4391B">
              <w:t>There is no contingency provision in the contract</w:t>
            </w:r>
          </w:p>
        </w:tc>
      </w:tr>
      <w:tr w:rsidR="00FA686C" w:rsidRPr="00E4391B" w14:paraId="57A5A9A2" w14:textId="77777777" w:rsidTr="00304F6E">
        <w:trPr>
          <w:trHeight w:val="1545"/>
        </w:trPr>
        <w:tc>
          <w:tcPr>
            <w:tcW w:w="1980" w:type="dxa"/>
            <w:tcMar>
              <w:top w:w="85" w:type="dxa"/>
              <w:bottom w:w="142" w:type="dxa"/>
              <w:right w:w="170" w:type="dxa"/>
            </w:tcMar>
          </w:tcPr>
          <w:p w14:paraId="3377A2BC" w14:textId="77777777" w:rsidR="00FA686C" w:rsidRPr="00E4391B" w:rsidRDefault="00FA686C" w:rsidP="00304F6E">
            <w:pPr>
              <w:numPr>
                <w:ilvl w:val="12"/>
                <w:numId w:val="0"/>
              </w:numPr>
              <w:rPr>
                <w:b/>
                <w:spacing w:val="-3"/>
              </w:rPr>
            </w:pPr>
            <w:r w:rsidRPr="00E4391B">
              <w:rPr>
                <w:b/>
                <w:spacing w:val="-3"/>
              </w:rPr>
              <w:t>8.2</w:t>
            </w:r>
          </w:p>
          <w:p w14:paraId="0FAACA7C" w14:textId="77777777" w:rsidR="00FA686C" w:rsidRPr="00E4391B" w:rsidRDefault="00FA686C" w:rsidP="00304F6E">
            <w:pPr>
              <w:pStyle w:val="Heading6"/>
              <w:ind w:left="0" w:firstLine="0"/>
            </w:pPr>
          </w:p>
        </w:tc>
        <w:tc>
          <w:tcPr>
            <w:tcW w:w="7020" w:type="dxa"/>
            <w:vMerge w:val="restart"/>
            <w:tcMar>
              <w:top w:w="85" w:type="dxa"/>
              <w:bottom w:w="142" w:type="dxa"/>
              <w:right w:w="170" w:type="dxa"/>
            </w:tcMar>
          </w:tcPr>
          <w:p w14:paraId="2626B5C4" w14:textId="77777777" w:rsidR="00FA686C" w:rsidRPr="00E4391B" w:rsidRDefault="00FA686C" w:rsidP="00304F6E">
            <w:pPr>
              <w:numPr>
                <w:ilvl w:val="12"/>
                <w:numId w:val="0"/>
              </w:numPr>
              <w:ind w:right="-72"/>
              <w:jc w:val="both"/>
            </w:pPr>
            <w:r w:rsidRPr="00E4391B">
              <w:t>Disputes shall be settled by arbitration in accordance with the following provisions:</w:t>
            </w:r>
          </w:p>
          <w:p w14:paraId="3617D4F4" w14:textId="77777777" w:rsidR="00FA686C" w:rsidRPr="00E4391B" w:rsidRDefault="00FA686C" w:rsidP="00304F6E">
            <w:pPr>
              <w:numPr>
                <w:ilvl w:val="12"/>
                <w:numId w:val="0"/>
              </w:numPr>
              <w:tabs>
                <w:tab w:val="left" w:pos="540"/>
              </w:tabs>
              <w:spacing w:before="120"/>
              <w:ind w:left="547" w:right="-72" w:hanging="547"/>
              <w:jc w:val="both"/>
            </w:pPr>
            <w:r w:rsidRPr="00E4391B">
              <w:t>1.</w:t>
            </w:r>
            <w:r w:rsidRPr="00E4391B">
              <w:tab/>
            </w:r>
            <w:r w:rsidRPr="00E4391B">
              <w:rPr>
                <w:u w:val="single"/>
              </w:rPr>
              <w:t>Selection of Arbitrators</w:t>
            </w:r>
            <w:r w:rsidRPr="00E4391B">
              <w:t xml:space="preserve">.  Each dispute submitted by a Party to arbitration shall be heard by a sole arbitrator or an arbitration panel </w:t>
            </w:r>
            <w:r w:rsidRPr="00E4391B">
              <w:lastRenderedPageBreak/>
              <w:t>composed of three arbitrators, in accordance with the following provisions:</w:t>
            </w:r>
          </w:p>
          <w:p w14:paraId="4B5169AF" w14:textId="77777777" w:rsidR="00FA686C" w:rsidRPr="00E4391B" w:rsidRDefault="00FA686C" w:rsidP="00304F6E">
            <w:pPr>
              <w:numPr>
                <w:ilvl w:val="12"/>
                <w:numId w:val="0"/>
              </w:numPr>
              <w:tabs>
                <w:tab w:val="left" w:pos="1080"/>
              </w:tabs>
              <w:ind w:left="1088" w:right="-74" w:hanging="544"/>
              <w:jc w:val="both"/>
            </w:pPr>
          </w:p>
          <w:p w14:paraId="0D503EA3" w14:textId="77777777" w:rsidR="00FA686C" w:rsidRPr="00E4391B" w:rsidRDefault="00FA686C" w:rsidP="00304F6E">
            <w:pPr>
              <w:numPr>
                <w:ilvl w:val="12"/>
                <w:numId w:val="0"/>
              </w:numPr>
              <w:tabs>
                <w:tab w:val="left" w:pos="1080"/>
              </w:tabs>
              <w:ind w:left="1088" w:right="-74" w:hanging="530"/>
              <w:jc w:val="both"/>
            </w:pPr>
            <w:r w:rsidRPr="00E4391B">
              <w:t>(a)</w:t>
            </w:r>
            <w:r w:rsidRPr="00E4391B">
              <w:tab/>
              <w:t>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the International Court of Arbitration for a list of not less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the International Court of Arbitration shall appoint, upon the request of either Party and from such list or otherwise, a sole arbitrator for the matter in dispute.</w:t>
            </w:r>
          </w:p>
          <w:p w14:paraId="5A7FA172" w14:textId="77777777" w:rsidR="00FA686C" w:rsidRPr="00E4391B" w:rsidRDefault="00FA686C" w:rsidP="00304F6E">
            <w:pPr>
              <w:keepNext/>
              <w:numPr>
                <w:ilvl w:val="12"/>
                <w:numId w:val="0"/>
              </w:numPr>
              <w:tabs>
                <w:tab w:val="left" w:pos="1080"/>
              </w:tabs>
              <w:ind w:left="1080" w:right="-72" w:hanging="540"/>
              <w:jc w:val="both"/>
            </w:pPr>
          </w:p>
          <w:p w14:paraId="6D616F06" w14:textId="77777777" w:rsidR="00FA686C" w:rsidRPr="00E4391B" w:rsidRDefault="00FA686C" w:rsidP="00304F6E">
            <w:pPr>
              <w:numPr>
                <w:ilvl w:val="12"/>
                <w:numId w:val="0"/>
              </w:numPr>
              <w:tabs>
                <w:tab w:val="left" w:pos="1080"/>
              </w:tabs>
              <w:ind w:left="1088" w:right="-74" w:hanging="530"/>
              <w:jc w:val="both"/>
            </w:pPr>
            <w:r w:rsidRPr="00E4391B">
              <w:t>(b)</w:t>
            </w:r>
            <w:r w:rsidRPr="00E4391B">
              <w:tab/>
              <w:t>Where the Parties do not agree that the dispute concerns a technical matter, the Contracting Authority and the Contractor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the International Chamber of Commerce, Paris.</w:t>
            </w:r>
          </w:p>
          <w:p w14:paraId="4DED2680" w14:textId="77777777" w:rsidR="00FA686C" w:rsidRPr="00E4391B" w:rsidRDefault="00FA686C" w:rsidP="00304F6E">
            <w:pPr>
              <w:keepNext/>
              <w:numPr>
                <w:ilvl w:val="12"/>
                <w:numId w:val="0"/>
              </w:numPr>
              <w:tabs>
                <w:tab w:val="left" w:pos="1080"/>
              </w:tabs>
              <w:ind w:left="1080" w:right="-72" w:hanging="540"/>
              <w:jc w:val="both"/>
            </w:pPr>
            <w:r w:rsidRPr="00E4391B">
              <w:t>(c)</w:t>
            </w:r>
            <w:r w:rsidRPr="00E4391B">
              <w:tab/>
              <w:t xml:space="preserve">If, in a dispute subject to Clause SC 8.2 1.(b), one Party fails to appoint its arbitrator within thirty (30) days after the other Party has appointed its arbitrator, the Party which has named an arbitrator may apply to the </w:t>
            </w:r>
            <w:proofErr w:type="spellStart"/>
            <w:r w:rsidRPr="00E4391B">
              <w:t>the</w:t>
            </w:r>
            <w:proofErr w:type="spellEnd"/>
            <w:r w:rsidRPr="00E4391B">
              <w:t xml:space="preserve"> International Chamber of Commerce, Paris to appoint a sole arbitrator for the matter in dispute, and the arbitrator appointed pursuant to such application shall be the sole arbitrator for that dispute.</w:t>
            </w:r>
          </w:p>
          <w:p w14:paraId="1DEAD6F1" w14:textId="77777777" w:rsidR="00FA686C" w:rsidRPr="00E4391B" w:rsidRDefault="00FA686C" w:rsidP="00304F6E">
            <w:pPr>
              <w:keepNext/>
              <w:numPr>
                <w:ilvl w:val="12"/>
                <w:numId w:val="0"/>
              </w:numPr>
              <w:ind w:right="-72"/>
              <w:jc w:val="both"/>
            </w:pPr>
          </w:p>
          <w:p w14:paraId="5544983E" w14:textId="77777777" w:rsidR="00FA686C" w:rsidRPr="00E4391B" w:rsidRDefault="00FA686C" w:rsidP="00304F6E">
            <w:pPr>
              <w:keepNext/>
              <w:numPr>
                <w:ilvl w:val="12"/>
                <w:numId w:val="0"/>
              </w:numPr>
              <w:tabs>
                <w:tab w:val="left" w:pos="540"/>
              </w:tabs>
              <w:ind w:left="540" w:right="-72" w:hanging="540"/>
              <w:jc w:val="both"/>
            </w:pPr>
            <w:r w:rsidRPr="00E4391B">
              <w:t>2.</w:t>
            </w:r>
            <w:r w:rsidRPr="00E4391B">
              <w:tab/>
            </w:r>
            <w:r w:rsidRPr="00E4391B">
              <w:rPr>
                <w:u w:val="single"/>
              </w:rPr>
              <w:t>Rules of Procedure</w:t>
            </w:r>
            <w:r w:rsidRPr="00E4391B">
              <w:t>.  Except as stated herein, arbitration proceedings shall be conducted in accordance with the rules of procedure for arbitration of the United Nations Commission on International Trade Law (UNCITRAL) as in force on the date of this Contract.</w:t>
            </w:r>
          </w:p>
          <w:p w14:paraId="4391614F" w14:textId="77777777" w:rsidR="00FA686C" w:rsidRPr="00E4391B" w:rsidRDefault="00FA686C" w:rsidP="00304F6E">
            <w:pPr>
              <w:keepNext/>
              <w:numPr>
                <w:ilvl w:val="12"/>
                <w:numId w:val="0"/>
              </w:numPr>
              <w:tabs>
                <w:tab w:val="left" w:pos="540"/>
              </w:tabs>
              <w:ind w:left="540" w:right="-72" w:hanging="540"/>
              <w:jc w:val="both"/>
            </w:pPr>
          </w:p>
          <w:p w14:paraId="3B4EE4EC" w14:textId="77777777" w:rsidR="00FA686C" w:rsidRPr="00E4391B" w:rsidRDefault="00FA686C" w:rsidP="00304F6E">
            <w:pPr>
              <w:keepNext/>
              <w:numPr>
                <w:ilvl w:val="12"/>
                <w:numId w:val="0"/>
              </w:numPr>
              <w:tabs>
                <w:tab w:val="left" w:pos="540"/>
              </w:tabs>
              <w:ind w:left="540" w:right="-72" w:hanging="540"/>
              <w:jc w:val="both"/>
            </w:pPr>
            <w:r w:rsidRPr="00E4391B">
              <w:lastRenderedPageBreak/>
              <w:t>3.</w:t>
            </w:r>
            <w:r w:rsidRPr="00E4391B">
              <w:tab/>
            </w:r>
            <w:r w:rsidRPr="00E4391B">
              <w:rPr>
                <w:u w:val="single"/>
              </w:rPr>
              <w:t>Substitute Arbitrators</w:t>
            </w:r>
            <w:r w:rsidRPr="00E4391B">
              <w:t>.  If for any reason an arbitrator is unable to perform his function, a substitute shall be appointed in the same manner as the original arbitrator.</w:t>
            </w:r>
          </w:p>
          <w:p w14:paraId="5CB107AD" w14:textId="77777777" w:rsidR="00FA686C" w:rsidRPr="00E4391B" w:rsidRDefault="00FA686C" w:rsidP="00304F6E">
            <w:pPr>
              <w:keepNext/>
              <w:numPr>
                <w:ilvl w:val="12"/>
                <w:numId w:val="0"/>
              </w:numPr>
              <w:tabs>
                <w:tab w:val="left" w:pos="540"/>
              </w:tabs>
              <w:ind w:left="540" w:right="-72" w:hanging="540"/>
              <w:jc w:val="both"/>
            </w:pPr>
          </w:p>
          <w:p w14:paraId="0E805ECD" w14:textId="77777777" w:rsidR="00FA686C" w:rsidRPr="00E4391B" w:rsidRDefault="00FA686C" w:rsidP="00304F6E">
            <w:pPr>
              <w:numPr>
                <w:ilvl w:val="12"/>
                <w:numId w:val="0"/>
              </w:numPr>
              <w:tabs>
                <w:tab w:val="left" w:pos="540"/>
              </w:tabs>
              <w:ind w:left="540" w:right="-72" w:hanging="540"/>
              <w:jc w:val="both"/>
            </w:pPr>
            <w:r w:rsidRPr="00E4391B">
              <w:t>4.</w:t>
            </w:r>
            <w:r w:rsidRPr="00E4391B">
              <w:tab/>
            </w:r>
            <w:r w:rsidRPr="00E4391B">
              <w:rPr>
                <w:u w:val="single"/>
              </w:rPr>
              <w:t>Nationality and Qualifications of Arbitrators</w:t>
            </w:r>
            <w:r w:rsidRPr="00E4391B">
              <w:t>.  The sole arbitrator or the third arbitrator appointed pursuant to paragraphs (a) through (c) of Clause SC 8.2 1 hereof shall be an internationally recognized legal or technical expert with extensive experience in relation to the matter in dispute and shall not be a national of the Contractor’s home country [</w:t>
            </w:r>
            <w:r w:rsidRPr="00E4391B">
              <w:rPr>
                <w:b/>
              </w:rPr>
              <w:t>Note</w:t>
            </w:r>
            <w:r w:rsidRPr="00E4391B">
              <w:t>:  If the Contractor consists of more than one entity, add:  or of the home country of any of their Members or Parties] or of the Contracting Authority’s country.  For the purposes of this Clause, “home country” means any of:</w:t>
            </w:r>
          </w:p>
          <w:p w14:paraId="6DC1A7FA" w14:textId="77777777" w:rsidR="00FA686C" w:rsidRPr="00E4391B" w:rsidRDefault="00FA686C" w:rsidP="00304F6E">
            <w:pPr>
              <w:keepNext/>
              <w:numPr>
                <w:ilvl w:val="12"/>
                <w:numId w:val="0"/>
              </w:numPr>
              <w:tabs>
                <w:tab w:val="left" w:pos="540"/>
              </w:tabs>
              <w:ind w:left="540" w:right="-72" w:hanging="540"/>
              <w:jc w:val="both"/>
            </w:pPr>
          </w:p>
          <w:p w14:paraId="395602EE" w14:textId="77777777" w:rsidR="00FA686C" w:rsidRPr="00E4391B" w:rsidRDefault="00FA686C" w:rsidP="00304F6E">
            <w:pPr>
              <w:numPr>
                <w:ilvl w:val="12"/>
                <w:numId w:val="0"/>
              </w:numPr>
              <w:tabs>
                <w:tab w:val="left" w:pos="1080"/>
              </w:tabs>
              <w:ind w:left="1080" w:right="-72" w:hanging="540"/>
              <w:jc w:val="both"/>
            </w:pPr>
            <w:r w:rsidRPr="00E4391B">
              <w:t>(a)</w:t>
            </w:r>
            <w:r w:rsidRPr="00E4391B">
              <w:tab/>
              <w:t>the country of incorporation of the Contractor [</w:t>
            </w:r>
            <w:r w:rsidRPr="00E4391B">
              <w:rPr>
                <w:b/>
              </w:rPr>
              <w:t>Note</w:t>
            </w:r>
            <w:r w:rsidRPr="00E4391B">
              <w:t>: If the Contractor consists of more than one entity, add: or of any of their Members or Parties]; or</w:t>
            </w:r>
          </w:p>
          <w:p w14:paraId="33BB2786" w14:textId="77777777" w:rsidR="00FA686C" w:rsidRPr="00E4391B" w:rsidRDefault="00FA686C" w:rsidP="00304F6E">
            <w:pPr>
              <w:numPr>
                <w:ilvl w:val="12"/>
                <w:numId w:val="0"/>
              </w:numPr>
              <w:tabs>
                <w:tab w:val="left" w:pos="1080"/>
              </w:tabs>
              <w:ind w:left="1080" w:right="-72" w:hanging="540"/>
              <w:jc w:val="both"/>
            </w:pPr>
          </w:p>
          <w:p w14:paraId="2DE808F6" w14:textId="77777777" w:rsidR="00FA686C" w:rsidRPr="00E4391B" w:rsidRDefault="00FA686C" w:rsidP="00304F6E">
            <w:pPr>
              <w:numPr>
                <w:ilvl w:val="12"/>
                <w:numId w:val="0"/>
              </w:numPr>
              <w:tabs>
                <w:tab w:val="left" w:pos="1080"/>
              </w:tabs>
              <w:ind w:left="1080" w:right="-72" w:hanging="540"/>
              <w:jc w:val="both"/>
            </w:pPr>
            <w:r w:rsidRPr="00E4391B">
              <w:t>(b)</w:t>
            </w:r>
            <w:r w:rsidRPr="00E4391B">
              <w:tab/>
              <w:t xml:space="preserve">the country in which the Contractor’s [or any of their Members’ or Parties’] principal place of business is located; or </w:t>
            </w:r>
          </w:p>
          <w:p w14:paraId="39AC9192" w14:textId="77777777" w:rsidR="00FA686C" w:rsidRPr="00E4391B" w:rsidRDefault="00FA686C" w:rsidP="00304F6E">
            <w:pPr>
              <w:numPr>
                <w:ilvl w:val="12"/>
                <w:numId w:val="0"/>
              </w:numPr>
              <w:tabs>
                <w:tab w:val="left" w:pos="1080"/>
              </w:tabs>
              <w:ind w:left="1080" w:right="-72" w:hanging="540"/>
              <w:jc w:val="both"/>
            </w:pPr>
            <w:r w:rsidRPr="00E4391B">
              <w:t>(c)</w:t>
            </w:r>
            <w:r w:rsidRPr="00E4391B">
              <w:tab/>
              <w:t>the country of nationality of a majority of the Contractor’s [or of any Members’ or Parties’] shareholders; or</w:t>
            </w:r>
          </w:p>
          <w:p w14:paraId="2C595D77" w14:textId="77777777" w:rsidR="00FA686C" w:rsidRPr="00E4391B" w:rsidRDefault="00FA686C" w:rsidP="00304F6E">
            <w:pPr>
              <w:numPr>
                <w:ilvl w:val="12"/>
                <w:numId w:val="0"/>
              </w:numPr>
              <w:tabs>
                <w:tab w:val="left" w:pos="1080"/>
              </w:tabs>
              <w:ind w:left="1080" w:right="-72" w:hanging="540"/>
              <w:jc w:val="both"/>
            </w:pPr>
          </w:p>
          <w:p w14:paraId="7B636662" w14:textId="77777777" w:rsidR="00FA686C" w:rsidRPr="00E4391B" w:rsidRDefault="00FA686C" w:rsidP="00304F6E">
            <w:pPr>
              <w:numPr>
                <w:ilvl w:val="12"/>
                <w:numId w:val="0"/>
              </w:numPr>
              <w:tabs>
                <w:tab w:val="left" w:pos="1080"/>
              </w:tabs>
              <w:ind w:left="1080" w:right="-72" w:hanging="540"/>
              <w:jc w:val="both"/>
            </w:pPr>
            <w:r w:rsidRPr="00E4391B">
              <w:t>(d)</w:t>
            </w:r>
            <w:r w:rsidRPr="00E4391B">
              <w:tab/>
              <w:t>the country of nationality of the Sub-Contractors concerned, where the dispute involves a subcontract.</w:t>
            </w:r>
          </w:p>
          <w:p w14:paraId="2F5BBABC" w14:textId="77777777" w:rsidR="00FA686C" w:rsidRPr="00E4391B" w:rsidRDefault="00FA686C" w:rsidP="00304F6E">
            <w:pPr>
              <w:numPr>
                <w:ilvl w:val="12"/>
                <w:numId w:val="0"/>
              </w:numPr>
              <w:tabs>
                <w:tab w:val="left" w:pos="1080"/>
              </w:tabs>
              <w:ind w:left="1080" w:right="-72" w:hanging="540"/>
              <w:jc w:val="both"/>
            </w:pPr>
          </w:p>
          <w:p w14:paraId="6D177EF5" w14:textId="77777777" w:rsidR="00FA686C" w:rsidRPr="00E4391B" w:rsidRDefault="00FA686C" w:rsidP="00304F6E">
            <w:pPr>
              <w:numPr>
                <w:ilvl w:val="12"/>
                <w:numId w:val="0"/>
              </w:numPr>
              <w:ind w:right="-72"/>
              <w:jc w:val="both"/>
              <w:rPr>
                <w:iCs/>
              </w:rPr>
            </w:pPr>
            <w:r w:rsidRPr="00E4391B">
              <w:rPr>
                <w:iCs/>
              </w:rPr>
              <w:t>5.</w:t>
            </w:r>
            <w:r w:rsidRPr="00E4391B">
              <w:rPr>
                <w:iCs/>
              </w:rPr>
              <w:tab/>
              <w:t xml:space="preserve">Miscellaneous.  </w:t>
            </w:r>
          </w:p>
          <w:p w14:paraId="396E73D7" w14:textId="77777777" w:rsidR="00FA686C" w:rsidRPr="00E4391B" w:rsidRDefault="00FA686C" w:rsidP="00304F6E">
            <w:pPr>
              <w:numPr>
                <w:ilvl w:val="12"/>
                <w:numId w:val="0"/>
              </w:numPr>
              <w:ind w:right="-72"/>
              <w:jc w:val="both"/>
              <w:rPr>
                <w:iCs/>
              </w:rPr>
            </w:pPr>
            <w:r w:rsidRPr="00E4391B">
              <w:rPr>
                <w:iCs/>
              </w:rPr>
              <w:tab/>
              <w:t>In any arbitration proceeding hereunder:</w:t>
            </w:r>
          </w:p>
          <w:p w14:paraId="5D5EDC3D" w14:textId="77777777" w:rsidR="00FA686C" w:rsidRPr="00E4391B" w:rsidRDefault="00FA686C" w:rsidP="00304F6E">
            <w:pPr>
              <w:numPr>
                <w:ilvl w:val="12"/>
                <w:numId w:val="0"/>
              </w:numPr>
              <w:tabs>
                <w:tab w:val="left" w:pos="1080"/>
              </w:tabs>
              <w:ind w:left="1080" w:right="-72" w:hanging="540"/>
              <w:jc w:val="both"/>
              <w:rPr>
                <w:iCs/>
              </w:rPr>
            </w:pPr>
            <w:r w:rsidRPr="00E4391B">
              <w:rPr>
                <w:iCs/>
              </w:rPr>
              <w:tab/>
            </w:r>
          </w:p>
          <w:p w14:paraId="1B3407E6" w14:textId="77777777" w:rsidR="00FA686C" w:rsidRPr="00E4391B" w:rsidRDefault="00FA686C" w:rsidP="00304F6E">
            <w:pPr>
              <w:numPr>
                <w:ilvl w:val="12"/>
                <w:numId w:val="0"/>
              </w:numPr>
              <w:tabs>
                <w:tab w:val="left" w:pos="1080"/>
              </w:tabs>
              <w:ind w:left="1080" w:right="-72" w:hanging="540"/>
              <w:jc w:val="both"/>
              <w:rPr>
                <w:iCs/>
              </w:rPr>
            </w:pPr>
            <w:r w:rsidRPr="00E4391B">
              <w:rPr>
                <w:iCs/>
              </w:rPr>
              <w:tab/>
              <w:t>(a)</w:t>
            </w:r>
            <w:r w:rsidRPr="00E4391B">
              <w:rPr>
                <w:iCs/>
              </w:rPr>
              <w:tab/>
              <w:t>proceedings shall, unless otherwise agreed by the Parties, be held in a country which is neither the Contracting Authority’s country nor the Contractor’s country;</w:t>
            </w:r>
          </w:p>
          <w:p w14:paraId="361FC012" w14:textId="77777777" w:rsidR="00FA686C" w:rsidRPr="00E4391B" w:rsidRDefault="00FA686C" w:rsidP="00304F6E">
            <w:pPr>
              <w:numPr>
                <w:ilvl w:val="12"/>
                <w:numId w:val="0"/>
              </w:numPr>
              <w:tabs>
                <w:tab w:val="left" w:pos="1080"/>
              </w:tabs>
              <w:ind w:left="1080" w:right="-72" w:hanging="540"/>
              <w:jc w:val="both"/>
              <w:rPr>
                <w:iCs/>
              </w:rPr>
            </w:pPr>
            <w:r w:rsidRPr="00E4391B">
              <w:rPr>
                <w:iCs/>
              </w:rPr>
              <w:tab/>
            </w:r>
          </w:p>
          <w:p w14:paraId="7B18513F" w14:textId="77777777" w:rsidR="00FA686C" w:rsidRPr="00E4391B" w:rsidRDefault="00FA686C" w:rsidP="00304F6E">
            <w:pPr>
              <w:numPr>
                <w:ilvl w:val="12"/>
                <w:numId w:val="0"/>
              </w:numPr>
              <w:tabs>
                <w:tab w:val="left" w:pos="1080"/>
              </w:tabs>
              <w:ind w:left="1080" w:right="-72" w:hanging="540"/>
              <w:jc w:val="both"/>
              <w:rPr>
                <w:iCs/>
              </w:rPr>
            </w:pPr>
            <w:r w:rsidRPr="00E4391B">
              <w:rPr>
                <w:iCs/>
              </w:rPr>
              <w:tab/>
              <w:t>(b)</w:t>
            </w:r>
            <w:r w:rsidRPr="00E4391B">
              <w:rPr>
                <w:iCs/>
              </w:rPr>
              <w:tab/>
              <w:t>the English language shall be the official language for all purposes; and</w:t>
            </w:r>
          </w:p>
          <w:p w14:paraId="6EF1CE80" w14:textId="77777777" w:rsidR="00FA686C" w:rsidRPr="00E4391B" w:rsidRDefault="00FA686C" w:rsidP="00304F6E">
            <w:pPr>
              <w:numPr>
                <w:ilvl w:val="12"/>
                <w:numId w:val="0"/>
              </w:numPr>
              <w:tabs>
                <w:tab w:val="left" w:pos="1080"/>
              </w:tabs>
              <w:ind w:left="1080" w:right="-72" w:hanging="540"/>
              <w:jc w:val="both"/>
              <w:rPr>
                <w:iCs/>
              </w:rPr>
            </w:pPr>
            <w:r w:rsidRPr="00E4391B">
              <w:rPr>
                <w:iCs/>
              </w:rPr>
              <w:tab/>
            </w:r>
          </w:p>
          <w:p w14:paraId="4D8C0500" w14:textId="77777777" w:rsidR="00FA686C" w:rsidRPr="00E4391B" w:rsidRDefault="00FA686C" w:rsidP="00304F6E">
            <w:pPr>
              <w:numPr>
                <w:ilvl w:val="12"/>
                <w:numId w:val="0"/>
              </w:numPr>
              <w:tabs>
                <w:tab w:val="left" w:pos="1080"/>
              </w:tabs>
              <w:ind w:left="1080" w:right="-72" w:hanging="540"/>
              <w:jc w:val="both"/>
              <w:rPr>
                <w:iCs/>
              </w:rPr>
            </w:pPr>
            <w:r w:rsidRPr="00E4391B">
              <w:rPr>
                <w:iCs/>
              </w:rPr>
              <w:tab/>
              <w:t>(c)</w:t>
            </w:r>
            <w:r w:rsidRPr="00E4391B">
              <w:rPr>
                <w:iCs/>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0FA8BEA0" w14:textId="77777777" w:rsidR="00FA686C" w:rsidRPr="00E4391B" w:rsidRDefault="00FA686C" w:rsidP="00304F6E">
            <w:pPr>
              <w:numPr>
                <w:ilvl w:val="12"/>
                <w:numId w:val="0"/>
              </w:numPr>
              <w:tabs>
                <w:tab w:val="left" w:pos="1080"/>
              </w:tabs>
              <w:ind w:left="1080" w:right="-72" w:hanging="540"/>
              <w:jc w:val="both"/>
            </w:pPr>
            <w:r w:rsidRPr="00E4391B">
              <w:rPr>
                <w:iCs/>
              </w:rPr>
              <w:tab/>
            </w:r>
          </w:p>
        </w:tc>
      </w:tr>
      <w:tr w:rsidR="00FA686C" w:rsidRPr="00E4391B" w14:paraId="0A0262A5" w14:textId="77777777" w:rsidTr="00304F6E">
        <w:tc>
          <w:tcPr>
            <w:tcW w:w="1980" w:type="dxa"/>
            <w:tcMar>
              <w:top w:w="85" w:type="dxa"/>
              <w:bottom w:w="142" w:type="dxa"/>
              <w:right w:w="170" w:type="dxa"/>
            </w:tcMar>
          </w:tcPr>
          <w:p w14:paraId="09699DD2" w14:textId="77777777" w:rsidR="00FA686C" w:rsidRPr="00E4391B" w:rsidRDefault="00FA686C" w:rsidP="00304F6E">
            <w:pPr>
              <w:pStyle w:val="Heading6"/>
              <w:ind w:left="0" w:firstLine="0"/>
            </w:pPr>
          </w:p>
        </w:tc>
        <w:tc>
          <w:tcPr>
            <w:tcW w:w="7020" w:type="dxa"/>
            <w:vMerge/>
            <w:tcMar>
              <w:top w:w="85" w:type="dxa"/>
              <w:bottom w:w="142" w:type="dxa"/>
              <w:right w:w="170" w:type="dxa"/>
            </w:tcMar>
          </w:tcPr>
          <w:p w14:paraId="33D83F55" w14:textId="77777777" w:rsidR="00FA686C" w:rsidRPr="00E4391B" w:rsidRDefault="00FA686C" w:rsidP="00304F6E">
            <w:pPr>
              <w:numPr>
                <w:ilvl w:val="12"/>
                <w:numId w:val="0"/>
              </w:numPr>
              <w:tabs>
                <w:tab w:val="left" w:pos="1080"/>
              </w:tabs>
              <w:ind w:left="1080" w:right="-72" w:hanging="540"/>
              <w:jc w:val="both"/>
              <w:rPr>
                <w:iCs/>
              </w:rPr>
            </w:pPr>
          </w:p>
        </w:tc>
      </w:tr>
    </w:tbl>
    <w:p w14:paraId="188F015A" w14:textId="77777777" w:rsidR="00FA686C" w:rsidRPr="00E4391B" w:rsidRDefault="00FA686C" w:rsidP="00FA686C">
      <w:pPr>
        <w:jc w:val="center"/>
      </w:pPr>
    </w:p>
    <w:p w14:paraId="41339005" w14:textId="77777777" w:rsidR="00FA686C" w:rsidRPr="00E4391B" w:rsidRDefault="00FA686C" w:rsidP="00FA686C">
      <w:pPr>
        <w:numPr>
          <w:ilvl w:val="12"/>
          <w:numId w:val="0"/>
        </w:numPr>
        <w:tabs>
          <w:tab w:val="left" w:pos="5760"/>
        </w:tabs>
        <w:rPr>
          <w:spacing w:val="-3"/>
          <w:u w:val="single"/>
        </w:rPr>
        <w:sectPr w:rsidR="00FA686C" w:rsidRPr="00E4391B" w:rsidSect="00304F6E">
          <w:headerReference w:type="default" r:id="rId35"/>
          <w:footerReference w:type="default" r:id="rId36"/>
          <w:pgSz w:w="12242" w:h="15842" w:code="1"/>
          <w:pgMar w:top="1440" w:right="1440" w:bottom="1729" w:left="1440" w:header="720" w:footer="720" w:gutter="0"/>
          <w:paperSrc w:first="105" w:other="105"/>
          <w:cols w:space="708"/>
          <w:docGrid w:linePitch="360"/>
        </w:sectPr>
      </w:pPr>
    </w:p>
    <w:p w14:paraId="7228DDBD" w14:textId="77777777" w:rsidR="00FA686C" w:rsidRPr="00E4391B" w:rsidRDefault="00FA686C" w:rsidP="00FA686C">
      <w:pPr>
        <w:pStyle w:val="A1-Heading1"/>
        <w:rPr>
          <w:sz w:val="24"/>
          <w:szCs w:val="24"/>
        </w:rPr>
      </w:pPr>
      <w:bookmarkStart w:id="60" w:name="_Toc347993876"/>
      <w:r w:rsidRPr="00E4391B">
        <w:rPr>
          <w:sz w:val="24"/>
          <w:szCs w:val="24"/>
        </w:rPr>
        <w:lastRenderedPageBreak/>
        <w:t>IV. Appendices</w:t>
      </w:r>
      <w:bookmarkEnd w:id="60"/>
    </w:p>
    <w:p w14:paraId="24CF9845" w14:textId="77777777" w:rsidR="00FA686C" w:rsidRPr="00E4391B" w:rsidRDefault="00FA686C" w:rsidP="00FA686C">
      <w:pPr>
        <w:numPr>
          <w:ilvl w:val="12"/>
          <w:numId w:val="0"/>
        </w:numPr>
      </w:pPr>
    </w:p>
    <w:p w14:paraId="4B11453D" w14:textId="77777777" w:rsidR="00FA686C" w:rsidRPr="00E4391B" w:rsidRDefault="00FA686C" w:rsidP="00FA686C">
      <w:pPr>
        <w:pStyle w:val="BankNormal"/>
        <w:numPr>
          <w:ilvl w:val="12"/>
          <w:numId w:val="0"/>
        </w:numPr>
        <w:spacing w:after="0"/>
        <w:rPr>
          <w:lang w:val="en-GB" w:eastAsia="it-IT"/>
        </w:rPr>
      </w:pPr>
    </w:p>
    <w:p w14:paraId="709A1B82" w14:textId="77777777" w:rsidR="00FA686C" w:rsidRPr="00E4391B" w:rsidRDefault="00FA686C" w:rsidP="00FA686C">
      <w:pPr>
        <w:pStyle w:val="A1-Heading20"/>
        <w:rPr>
          <w:sz w:val="24"/>
        </w:rPr>
      </w:pPr>
      <w:r w:rsidRPr="00E4391B">
        <w:rPr>
          <w:sz w:val="24"/>
        </w:rPr>
        <w:t>Appendix A – Terms Of Reference</w:t>
      </w:r>
    </w:p>
    <w:p w14:paraId="631E4F13" w14:textId="77777777" w:rsidR="00FA686C" w:rsidRPr="00E4391B" w:rsidRDefault="00FA686C" w:rsidP="00FA686C">
      <w:pPr>
        <w:keepNext/>
        <w:numPr>
          <w:ilvl w:val="12"/>
          <w:numId w:val="0"/>
        </w:numPr>
      </w:pPr>
    </w:p>
    <w:p w14:paraId="1CCC67B1" w14:textId="77777777" w:rsidR="00FA686C" w:rsidRPr="00E4391B" w:rsidRDefault="00FA686C" w:rsidP="00FA686C">
      <w:pPr>
        <w:numPr>
          <w:ilvl w:val="12"/>
          <w:numId w:val="0"/>
        </w:numPr>
        <w:jc w:val="both"/>
      </w:pPr>
      <w:r w:rsidRPr="00E4391B">
        <w:rPr>
          <w:b/>
          <w:bCs/>
        </w:rPr>
        <w:t>Note:</w:t>
      </w:r>
      <w:r w:rsidRPr="00E4391B">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68B2B855" w14:textId="77777777" w:rsidR="00FA686C" w:rsidRPr="00E4391B" w:rsidRDefault="00FA686C" w:rsidP="00FA686C">
      <w:pPr>
        <w:numPr>
          <w:ilvl w:val="12"/>
          <w:numId w:val="0"/>
        </w:numPr>
      </w:pPr>
    </w:p>
    <w:p w14:paraId="2B567636" w14:textId="77777777" w:rsidR="00FA686C" w:rsidRPr="00E4391B" w:rsidRDefault="00FA686C" w:rsidP="00FA686C">
      <w:pPr>
        <w:numPr>
          <w:ilvl w:val="12"/>
          <w:numId w:val="0"/>
        </w:numPr>
      </w:pPr>
    </w:p>
    <w:p w14:paraId="2F01CD96" w14:textId="77777777" w:rsidR="00FA686C" w:rsidRPr="00E4391B" w:rsidRDefault="00FA686C" w:rsidP="00FA686C">
      <w:pPr>
        <w:numPr>
          <w:ilvl w:val="12"/>
          <w:numId w:val="0"/>
        </w:numPr>
      </w:pPr>
    </w:p>
    <w:p w14:paraId="7338B068" w14:textId="77777777" w:rsidR="00FA686C" w:rsidRPr="00E4391B" w:rsidRDefault="00FA686C" w:rsidP="00FA686C">
      <w:pPr>
        <w:pStyle w:val="A1-Heading20"/>
        <w:rPr>
          <w:sz w:val="24"/>
        </w:rPr>
      </w:pPr>
      <w:r w:rsidRPr="00E4391B">
        <w:rPr>
          <w:sz w:val="24"/>
        </w:rPr>
        <w:t>Appendix B – Technical Proposal</w:t>
      </w:r>
    </w:p>
    <w:p w14:paraId="60D47978" w14:textId="77777777" w:rsidR="00FA686C" w:rsidRPr="00E4391B" w:rsidRDefault="00FA686C" w:rsidP="00FA686C">
      <w:pPr>
        <w:keepNext/>
        <w:numPr>
          <w:ilvl w:val="12"/>
          <w:numId w:val="0"/>
        </w:numPr>
      </w:pPr>
    </w:p>
    <w:p w14:paraId="5244DBD1" w14:textId="77777777" w:rsidR="00FA686C" w:rsidRPr="00E4391B" w:rsidRDefault="00FA686C" w:rsidP="00FA686C">
      <w:pPr>
        <w:numPr>
          <w:ilvl w:val="12"/>
          <w:numId w:val="0"/>
        </w:numPr>
        <w:jc w:val="both"/>
      </w:pPr>
      <w:r w:rsidRPr="00E4391B">
        <w:rPr>
          <w:b/>
          <w:bCs/>
        </w:rPr>
        <w:t>Note:</w:t>
      </w:r>
      <w:r w:rsidRPr="00E4391B">
        <w:t xml:space="preserve">  List format, frequency, and contents of reports; persons to receive them; dates of submission; etc.  If no reports are to be submitted, state here “Not applicable.”</w:t>
      </w:r>
    </w:p>
    <w:p w14:paraId="36B1B7FE" w14:textId="77777777" w:rsidR="00FA686C" w:rsidRPr="00E4391B" w:rsidRDefault="00FA686C" w:rsidP="00FA686C">
      <w:pPr>
        <w:numPr>
          <w:ilvl w:val="12"/>
          <w:numId w:val="0"/>
        </w:numPr>
      </w:pPr>
    </w:p>
    <w:p w14:paraId="5AEC67A9" w14:textId="77777777" w:rsidR="00FA686C" w:rsidRPr="00E4391B" w:rsidRDefault="00FA686C" w:rsidP="00FA686C">
      <w:pPr>
        <w:numPr>
          <w:ilvl w:val="12"/>
          <w:numId w:val="0"/>
        </w:numPr>
      </w:pPr>
    </w:p>
    <w:p w14:paraId="3A5196D0" w14:textId="77777777" w:rsidR="00FA686C" w:rsidRPr="00E4391B" w:rsidRDefault="00FA686C" w:rsidP="00FA686C">
      <w:pPr>
        <w:numPr>
          <w:ilvl w:val="12"/>
          <w:numId w:val="0"/>
        </w:numPr>
      </w:pPr>
    </w:p>
    <w:p w14:paraId="671369ED" w14:textId="77777777" w:rsidR="00FA686C" w:rsidRPr="00E4391B" w:rsidRDefault="00FA686C" w:rsidP="00FA686C">
      <w:pPr>
        <w:pStyle w:val="A1-Heading20"/>
        <w:rPr>
          <w:spacing w:val="-3"/>
        </w:rPr>
      </w:pPr>
      <w:r w:rsidRPr="00E4391B">
        <w:rPr>
          <w:sz w:val="24"/>
        </w:rPr>
        <w:t>Appendix C – Financial Proposal</w:t>
      </w:r>
    </w:p>
    <w:p w14:paraId="6ED3840F" w14:textId="77777777" w:rsidR="00FA686C" w:rsidRPr="00E4391B" w:rsidRDefault="00FA686C" w:rsidP="00FA686C">
      <w:pPr>
        <w:pStyle w:val="Heading1"/>
        <w:rPr>
          <w:rFonts w:ascii="Arial" w:hAnsi="Arial" w:cs="Arial"/>
        </w:rPr>
      </w:pPr>
    </w:p>
    <w:p w14:paraId="437E20EB" w14:textId="77777777" w:rsidR="00FA686C" w:rsidRPr="00E4391B" w:rsidRDefault="00FA686C" w:rsidP="00FA686C">
      <w:pPr>
        <w:pStyle w:val="Heading1"/>
        <w:rPr>
          <w:rFonts w:ascii="Arial" w:hAnsi="Arial" w:cs="Arial"/>
        </w:rPr>
      </w:pPr>
    </w:p>
    <w:p w14:paraId="58C1BFBF" w14:textId="77777777" w:rsidR="00FA686C" w:rsidRPr="00E4391B" w:rsidRDefault="00FA686C" w:rsidP="00FA686C">
      <w:pPr>
        <w:pStyle w:val="Heading1"/>
        <w:rPr>
          <w:rFonts w:ascii="Arial" w:hAnsi="Arial" w:cs="Arial"/>
        </w:rPr>
      </w:pPr>
    </w:p>
    <w:p w14:paraId="1BE5DD34" w14:textId="77777777" w:rsidR="00FA686C" w:rsidRPr="00E4391B" w:rsidRDefault="00FA686C" w:rsidP="00FA686C">
      <w:pPr>
        <w:pStyle w:val="Heading1"/>
        <w:rPr>
          <w:rFonts w:ascii="Arial" w:hAnsi="Arial" w:cs="Arial"/>
        </w:rPr>
      </w:pPr>
    </w:p>
    <w:p w14:paraId="5C63CD0F" w14:textId="77777777" w:rsidR="00FA686C" w:rsidRPr="00E4391B" w:rsidRDefault="00FA686C" w:rsidP="00FA686C">
      <w:pPr>
        <w:pStyle w:val="Heading1"/>
        <w:rPr>
          <w:rFonts w:ascii="Arial" w:hAnsi="Arial" w:cs="Arial"/>
        </w:rPr>
      </w:pPr>
    </w:p>
    <w:p w14:paraId="7BBEA8FD" w14:textId="77777777" w:rsidR="00FA686C" w:rsidRPr="00E4391B" w:rsidRDefault="00FA686C" w:rsidP="00FA686C">
      <w:pPr>
        <w:pStyle w:val="Heading1"/>
        <w:rPr>
          <w:rFonts w:ascii="Arial" w:hAnsi="Arial" w:cs="Arial"/>
        </w:rPr>
      </w:pPr>
    </w:p>
    <w:p w14:paraId="5C65EB5E" w14:textId="77777777" w:rsidR="00FA686C" w:rsidRPr="00E4391B" w:rsidRDefault="00FA686C" w:rsidP="00FA686C">
      <w:pPr>
        <w:pStyle w:val="Heading1"/>
        <w:rPr>
          <w:rFonts w:ascii="Arial" w:hAnsi="Arial" w:cs="Arial"/>
        </w:rPr>
      </w:pPr>
    </w:p>
    <w:p w14:paraId="4D035FEC" w14:textId="77777777" w:rsidR="00FA686C" w:rsidRPr="00E4391B" w:rsidRDefault="00FA686C" w:rsidP="00FA686C">
      <w:pPr>
        <w:pStyle w:val="Heading1"/>
        <w:rPr>
          <w:rFonts w:ascii="Arial" w:hAnsi="Arial" w:cs="Arial"/>
        </w:rPr>
      </w:pPr>
    </w:p>
    <w:p w14:paraId="1583B45B" w14:textId="77777777" w:rsidR="00FA686C" w:rsidRPr="00E4391B" w:rsidRDefault="00FA686C" w:rsidP="00FA686C">
      <w:pPr>
        <w:pStyle w:val="Heading1"/>
        <w:rPr>
          <w:rFonts w:ascii="Arial" w:hAnsi="Arial" w:cs="Arial"/>
        </w:rPr>
      </w:pPr>
    </w:p>
    <w:p w14:paraId="78AAD5CE" w14:textId="77777777" w:rsidR="00FA686C" w:rsidRPr="00E4391B" w:rsidRDefault="00FA686C" w:rsidP="00FA686C">
      <w:pPr>
        <w:pStyle w:val="Heading1"/>
        <w:rPr>
          <w:rFonts w:ascii="Arial" w:hAnsi="Arial" w:cs="Arial"/>
        </w:rPr>
      </w:pPr>
    </w:p>
    <w:p w14:paraId="4CD93C5E" w14:textId="77777777" w:rsidR="00FA686C" w:rsidRPr="00E4391B" w:rsidRDefault="00FA686C" w:rsidP="00FA686C">
      <w:pPr>
        <w:pStyle w:val="Heading1"/>
        <w:rPr>
          <w:rFonts w:ascii="Arial" w:hAnsi="Arial" w:cs="Arial"/>
        </w:rPr>
      </w:pPr>
    </w:p>
    <w:p w14:paraId="44EDB7CB" w14:textId="77777777" w:rsidR="00FA686C" w:rsidRPr="00E4391B" w:rsidRDefault="00FA686C" w:rsidP="00FA686C">
      <w:pPr>
        <w:pStyle w:val="Heading1"/>
        <w:rPr>
          <w:rFonts w:ascii="Arial" w:hAnsi="Arial" w:cs="Arial"/>
        </w:rPr>
      </w:pPr>
    </w:p>
    <w:p w14:paraId="6EB0B1D2" w14:textId="77777777" w:rsidR="00FA686C" w:rsidRPr="00E4391B" w:rsidRDefault="00FA686C" w:rsidP="00FA686C">
      <w:pPr>
        <w:pStyle w:val="Heading1"/>
        <w:rPr>
          <w:rFonts w:ascii="Arial" w:hAnsi="Arial" w:cs="Arial"/>
        </w:rPr>
      </w:pPr>
    </w:p>
    <w:p w14:paraId="0BA2C5A5" w14:textId="77777777" w:rsidR="00FA686C" w:rsidRPr="00E4391B" w:rsidRDefault="00FA686C" w:rsidP="00FA686C">
      <w:pPr>
        <w:pStyle w:val="Heading1"/>
        <w:rPr>
          <w:rFonts w:ascii="Arial" w:hAnsi="Arial" w:cs="Arial"/>
        </w:rPr>
      </w:pPr>
    </w:p>
    <w:p w14:paraId="7E850442" w14:textId="77777777" w:rsidR="00FA686C" w:rsidRPr="00E4391B" w:rsidRDefault="00FA686C" w:rsidP="00FA686C">
      <w:pPr>
        <w:pStyle w:val="Heading1"/>
        <w:rPr>
          <w:rFonts w:ascii="Arial" w:hAnsi="Arial" w:cs="Arial"/>
        </w:rPr>
      </w:pPr>
    </w:p>
    <w:p w14:paraId="50015674" w14:textId="77777777" w:rsidR="00FA686C" w:rsidRPr="00E4391B" w:rsidRDefault="00FA686C" w:rsidP="00FA686C">
      <w:pPr>
        <w:pStyle w:val="Heading1"/>
        <w:rPr>
          <w:rFonts w:ascii="Arial" w:hAnsi="Arial" w:cs="Arial"/>
        </w:rPr>
      </w:pPr>
    </w:p>
    <w:p w14:paraId="5E5E915B" w14:textId="77777777" w:rsidR="00FA686C" w:rsidRPr="00E4391B" w:rsidRDefault="00FA686C" w:rsidP="00FA686C">
      <w:pPr>
        <w:pStyle w:val="Heading1"/>
        <w:rPr>
          <w:rFonts w:ascii="Arial" w:hAnsi="Arial" w:cs="Arial"/>
        </w:rPr>
      </w:pPr>
    </w:p>
    <w:p w14:paraId="6CFB3B81" w14:textId="77777777" w:rsidR="00FA686C" w:rsidRPr="00E4391B" w:rsidRDefault="00FA686C" w:rsidP="00FA686C">
      <w:pPr>
        <w:pStyle w:val="Heading1"/>
        <w:rPr>
          <w:rFonts w:ascii="Arial" w:hAnsi="Arial" w:cs="Arial"/>
        </w:rPr>
      </w:pPr>
    </w:p>
    <w:p w14:paraId="7D26AFD5" w14:textId="77777777" w:rsidR="00FA686C" w:rsidRPr="00E4391B" w:rsidRDefault="00FA686C" w:rsidP="00FA686C">
      <w:pPr>
        <w:pStyle w:val="Heading1"/>
        <w:rPr>
          <w:rFonts w:ascii="Arial" w:hAnsi="Arial" w:cs="Arial"/>
        </w:rPr>
      </w:pPr>
    </w:p>
    <w:p w14:paraId="503474D7" w14:textId="77777777" w:rsidR="00FA686C" w:rsidRPr="00E4391B" w:rsidRDefault="00FA686C" w:rsidP="00FA686C">
      <w:pPr>
        <w:pStyle w:val="Heading1"/>
        <w:rPr>
          <w:rFonts w:ascii="Arial" w:hAnsi="Arial" w:cs="Arial"/>
        </w:rPr>
      </w:pPr>
    </w:p>
    <w:p w14:paraId="07733CB1" w14:textId="77777777" w:rsidR="00FA686C" w:rsidRPr="00E4391B" w:rsidRDefault="00FA686C" w:rsidP="00FA686C">
      <w:pPr>
        <w:pStyle w:val="Heading1"/>
        <w:rPr>
          <w:rFonts w:ascii="Arial" w:hAnsi="Arial" w:cs="Arial"/>
        </w:rPr>
      </w:pPr>
    </w:p>
    <w:p w14:paraId="6AEC0AF2" w14:textId="77777777" w:rsidR="00FA686C" w:rsidRPr="00E4391B" w:rsidRDefault="00FA686C" w:rsidP="00FA686C">
      <w:pPr>
        <w:pStyle w:val="Heading1"/>
        <w:rPr>
          <w:rFonts w:ascii="Arial" w:hAnsi="Arial" w:cs="Arial"/>
        </w:rPr>
      </w:pPr>
    </w:p>
    <w:p w14:paraId="7C6CCC0A" w14:textId="77777777" w:rsidR="00FA686C" w:rsidRPr="00E4391B" w:rsidRDefault="00FA686C" w:rsidP="00FA686C">
      <w:pPr>
        <w:pStyle w:val="Heading1"/>
        <w:rPr>
          <w:rFonts w:ascii="Arial" w:hAnsi="Arial" w:cs="Arial"/>
        </w:rPr>
      </w:pPr>
    </w:p>
    <w:p w14:paraId="74DC8BA6" w14:textId="77777777" w:rsidR="00FA686C" w:rsidRPr="00E4391B" w:rsidRDefault="00FA686C" w:rsidP="00FA686C">
      <w:pPr>
        <w:pStyle w:val="Heading1"/>
        <w:rPr>
          <w:rFonts w:ascii="Arial" w:hAnsi="Arial" w:cs="Arial"/>
        </w:rPr>
      </w:pPr>
    </w:p>
    <w:p w14:paraId="4BE64E6C" w14:textId="77777777" w:rsidR="00FA686C" w:rsidRPr="00E4391B" w:rsidRDefault="00FA686C" w:rsidP="00FA686C">
      <w:pPr>
        <w:pStyle w:val="Heading1"/>
      </w:pPr>
    </w:p>
    <w:p w14:paraId="32F01EB5"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40D6CFB5"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0BEB3750"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59B5A265"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14:paraId="0584A792" w14:textId="6B19A335" w:rsidR="007C150F" w:rsidRPr="000B5FFB" w:rsidRDefault="007C150F" w:rsidP="00FA686C">
      <w:pPr>
        <w:jc w:val="center"/>
        <w:rPr>
          <w:rFonts w:ascii="Arial" w:hAnsi="Arial" w:cs="Arial"/>
          <w:b/>
          <w:i/>
          <w:lang w:val="en-GB"/>
        </w:rPr>
      </w:pPr>
      <w:r w:rsidRPr="000B5FFB">
        <w:rPr>
          <w:rFonts w:ascii="Arial" w:hAnsi="Arial" w:cs="Arial"/>
          <w:b/>
          <w:lang w:val="en-GB"/>
        </w:rPr>
        <w:t>A</w:t>
      </w:r>
    </w:p>
    <w:p w14:paraId="4D1D2C8F" w14:textId="77777777" w:rsidR="00382375" w:rsidRPr="000B5FFB" w:rsidRDefault="00382375" w:rsidP="00382375">
      <w:pPr>
        <w:rPr>
          <w:rFonts w:ascii="Arial" w:hAnsi="Arial" w:cs="Arial"/>
          <w:lang w:val="en-GB"/>
        </w:rPr>
      </w:pPr>
    </w:p>
    <w:p w14:paraId="73433D57"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sectPr w:rsidR="00AB6267" w:rsidRPr="000B5FFB" w:rsidSect="00EC3A43">
      <w:headerReference w:type="even" r:id="rId3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AC23D" w14:textId="77777777" w:rsidR="007D0112" w:rsidRDefault="007D0112" w:rsidP="00382375">
      <w:r>
        <w:separator/>
      </w:r>
    </w:p>
  </w:endnote>
  <w:endnote w:type="continuationSeparator" w:id="0">
    <w:p w14:paraId="726F70F8" w14:textId="77777777" w:rsidR="007D0112" w:rsidRDefault="007D0112"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0E9E" w14:textId="77777777" w:rsidR="00304F6E" w:rsidRDefault="00304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4985E" w14:textId="77777777" w:rsidR="00304F6E" w:rsidRDefault="00304F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27E0" w14:textId="05225865" w:rsidR="00304F6E" w:rsidRDefault="00304F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FE68" w14:textId="407F492A" w:rsidR="00304F6E" w:rsidRDefault="00304F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BF44" w14:textId="77777777" w:rsidR="00304F6E" w:rsidRDefault="00304F6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3083" w14:textId="1A45DA8F" w:rsidR="00304F6E" w:rsidRDefault="00304F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E7C7" w14:textId="2AFD2ECE" w:rsidR="00304F6E" w:rsidRDefault="00304F6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0E89" w14:textId="252B461B" w:rsidR="00304F6E" w:rsidRDefault="00304F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643C" w14:textId="77777777" w:rsidR="00304F6E" w:rsidRPr="002D1B18" w:rsidRDefault="00304F6E" w:rsidP="00304F6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955D" w14:textId="77777777" w:rsidR="00304F6E" w:rsidRPr="009D3768" w:rsidRDefault="00304F6E" w:rsidP="0030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2F4E" w14:textId="77777777" w:rsidR="007D0112" w:rsidRDefault="007D0112" w:rsidP="00382375">
      <w:r>
        <w:separator/>
      </w:r>
    </w:p>
  </w:footnote>
  <w:footnote w:type="continuationSeparator" w:id="0">
    <w:p w14:paraId="751B2E4A" w14:textId="77777777" w:rsidR="007D0112" w:rsidRDefault="007D0112" w:rsidP="00382375">
      <w:r>
        <w:continuationSeparator/>
      </w:r>
    </w:p>
  </w:footnote>
  <w:footnote w:id="1">
    <w:p w14:paraId="27795CDA" w14:textId="77777777" w:rsidR="00304F6E" w:rsidRDefault="00304F6E" w:rsidP="00DA71AB">
      <w:pPr>
        <w:pStyle w:val="FootnoteText"/>
      </w:pPr>
      <w:r>
        <w:rPr>
          <w:rStyle w:val="FootnoteReference"/>
        </w:rPr>
        <w:footnoteRef/>
      </w:r>
      <w:r>
        <w:t xml:space="preserve"> Amounts must coincide with the ones indicated under Total Cost of Financial proposal in Form FIN-2.</w:t>
      </w:r>
    </w:p>
  </w:footnote>
  <w:footnote w:id="2">
    <w:p w14:paraId="75EBEA70" w14:textId="77777777" w:rsidR="00304F6E" w:rsidRPr="00F10D65" w:rsidRDefault="00304F6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768DC352" w14:textId="77777777" w:rsidR="00304F6E" w:rsidRDefault="00304F6E">
      <w:pPr>
        <w:pStyle w:val="FootnoteText"/>
      </w:pPr>
      <w:r>
        <w:rPr>
          <w:rStyle w:val="FootnoteReference"/>
        </w:rPr>
        <w:footnoteRef/>
      </w:r>
      <w:r>
        <w:t xml:space="preserve"> Delete items that are not applicable or add other items as the case may be.</w:t>
      </w:r>
    </w:p>
  </w:footnote>
  <w:footnote w:id="4">
    <w:p w14:paraId="378B0BB6" w14:textId="77777777" w:rsidR="00304F6E" w:rsidRDefault="00304F6E" w:rsidP="00820201">
      <w:pPr>
        <w:pStyle w:val="FootnoteText"/>
      </w:pPr>
      <w:r>
        <w:rPr>
          <w:rStyle w:val="FootnoteReference"/>
        </w:rPr>
        <w:footnoteRef/>
      </w:r>
      <w:r>
        <w:t xml:space="preserve"> Indicate unit cost..</w:t>
      </w:r>
    </w:p>
  </w:footnote>
  <w:footnote w:id="5">
    <w:p w14:paraId="6C4D26BF" w14:textId="77777777" w:rsidR="00304F6E" w:rsidRDefault="00304F6E">
      <w:pPr>
        <w:pStyle w:val="FootnoteText"/>
      </w:pPr>
      <w:r>
        <w:rPr>
          <w:rStyle w:val="FootnoteReference"/>
        </w:rPr>
        <w:footnoteRef/>
      </w:r>
      <w:r>
        <w:t xml:space="preserve"> Indicate route of each flight, and if the trip is one- or two-ways</w:t>
      </w:r>
    </w:p>
  </w:footnote>
  <w:footnote w:id="6">
    <w:p w14:paraId="66D46139" w14:textId="77777777" w:rsidR="00304F6E" w:rsidRDefault="00304F6E">
      <w:pPr>
        <w:pStyle w:val="FootnoteText"/>
      </w:pPr>
      <w:r>
        <w:rPr>
          <w:rStyle w:val="FootnoteReference"/>
        </w:rPr>
        <w:footnoteRef/>
      </w:r>
      <w:r>
        <w:t xml:space="preserve"> Provide clear description of what is their exact nature</w:t>
      </w:r>
    </w:p>
  </w:footnote>
  <w:footnote w:id="7">
    <w:p w14:paraId="5D5B6D75" w14:textId="77777777" w:rsidR="00304F6E" w:rsidRDefault="00304F6E" w:rsidP="00FA686C">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8">
    <w:p w14:paraId="178314BF" w14:textId="77777777" w:rsidR="00304F6E" w:rsidRDefault="00304F6E" w:rsidP="00FA686C">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9">
    <w:p w14:paraId="1ABFA4CD" w14:textId="77777777" w:rsidR="00304F6E" w:rsidRDefault="00304F6E" w:rsidP="00FA686C">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non-competitive levels.</w:t>
      </w:r>
    </w:p>
  </w:footnote>
  <w:footnote w:id="10">
    <w:p w14:paraId="452215E7" w14:textId="77777777" w:rsidR="00304F6E" w:rsidRDefault="00304F6E" w:rsidP="00FA686C">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5480" w14:textId="77777777" w:rsidR="00304F6E" w:rsidRDefault="00304F6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CD4F" w14:textId="77777777" w:rsidR="00304F6E" w:rsidRDefault="00304F6E">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F2A8" w14:textId="3BF2922C" w:rsidR="00304F6E" w:rsidRDefault="00304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18030A0D" w14:textId="77777777" w:rsidR="00304F6E" w:rsidRDefault="00304F6E">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4A3A" w14:textId="77777777" w:rsidR="00304F6E" w:rsidRPr="00A72C3C" w:rsidRDefault="00304F6E" w:rsidP="00304F6E">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59BE" w14:textId="30987C87" w:rsidR="00304F6E" w:rsidRDefault="00304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1DC28805" w14:textId="77777777" w:rsidR="00304F6E" w:rsidRDefault="00304F6E">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B6DC" w14:textId="77777777" w:rsidR="00304F6E" w:rsidRDefault="00304F6E" w:rsidP="00304F6E">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3B9504BE" w14:textId="77777777" w:rsidR="00304F6E" w:rsidRPr="002F05EF" w:rsidRDefault="00304F6E" w:rsidP="00304F6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3CE1" w14:textId="77777777" w:rsidR="00304F6E" w:rsidRDefault="00304F6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8984" w14:textId="77777777" w:rsidR="00304F6E" w:rsidRDefault="00304F6E">
    <w:pPr>
      <w:pStyle w:val="Header"/>
    </w:pPr>
  </w:p>
  <w:p w14:paraId="2AA9558F" w14:textId="77777777" w:rsidR="00304F6E" w:rsidRDefault="00304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68B5" w14:textId="77777777" w:rsidR="00304F6E" w:rsidRDefault="00304F6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3279" w14:textId="77777777" w:rsidR="00304F6E" w:rsidRDefault="00304F6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2E2E" w14:textId="77777777" w:rsidR="00304F6E" w:rsidRDefault="00304F6E">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F284" w14:textId="77777777" w:rsidR="00304F6E" w:rsidRDefault="00304F6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190E" w14:textId="77777777" w:rsidR="00304F6E" w:rsidRDefault="00304F6E">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DEC1" w14:textId="18A6B38D" w:rsidR="00304F6E" w:rsidRDefault="00304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5078834" w14:textId="77777777" w:rsidR="00304F6E" w:rsidRDefault="00304F6E">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C703" w14:textId="7EFF3A26" w:rsidR="00304F6E" w:rsidRDefault="00304F6E">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B391E"/>
    <w:multiLevelType w:val="hybridMultilevel"/>
    <w:tmpl w:val="CAEC7414"/>
    <w:lvl w:ilvl="0" w:tplc="A51463D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0B8FF84">
      <w:start w:val="1"/>
      <w:numFmt w:val="bullet"/>
      <w:lvlText w:val="o"/>
      <w:lvlJc w:val="left"/>
      <w:pPr>
        <w:ind w:left="15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64C9A8">
      <w:start w:val="1"/>
      <w:numFmt w:val="bullet"/>
      <w:lvlText w:val="▪"/>
      <w:lvlJc w:val="left"/>
      <w:pPr>
        <w:ind w:left="22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376233C">
      <w:start w:val="1"/>
      <w:numFmt w:val="bullet"/>
      <w:lvlText w:val="•"/>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D40A4F8">
      <w:start w:val="1"/>
      <w:numFmt w:val="bullet"/>
      <w:lvlText w:val="o"/>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EC272C0">
      <w:start w:val="1"/>
      <w:numFmt w:val="bullet"/>
      <w:lvlText w:val="▪"/>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7B0C134">
      <w:start w:val="1"/>
      <w:numFmt w:val="bullet"/>
      <w:lvlText w:val="•"/>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F56AD2A">
      <w:start w:val="1"/>
      <w:numFmt w:val="bullet"/>
      <w:lvlText w:val="o"/>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ACD226">
      <w:start w:val="1"/>
      <w:numFmt w:val="bullet"/>
      <w:lvlText w:val="▪"/>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8B67E2"/>
    <w:multiLevelType w:val="hybridMultilevel"/>
    <w:tmpl w:val="85EC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9749A"/>
    <w:multiLevelType w:val="hybridMultilevel"/>
    <w:tmpl w:val="00C870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F3468"/>
    <w:multiLevelType w:val="multilevel"/>
    <w:tmpl w:val="7214D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7"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58B21E1"/>
    <w:multiLevelType w:val="hybridMultilevel"/>
    <w:tmpl w:val="C60EB656"/>
    <w:lvl w:ilvl="0" w:tplc="6FC67502">
      <w:start w:val="1"/>
      <w:numFmt w:val="bullet"/>
      <w:lvlText w:val=""/>
      <w:lvlJc w:val="left"/>
      <w:pPr>
        <w:ind w:left="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1DEE4B4">
      <w:start w:val="1"/>
      <w:numFmt w:val="bullet"/>
      <w:lvlText w:val="o"/>
      <w:lvlJc w:val="left"/>
      <w:pPr>
        <w:ind w:left="14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9F4C11E">
      <w:start w:val="1"/>
      <w:numFmt w:val="bullet"/>
      <w:lvlText w:val="▪"/>
      <w:lvlJc w:val="left"/>
      <w:pPr>
        <w:ind w:left="21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986866E">
      <w:start w:val="1"/>
      <w:numFmt w:val="bullet"/>
      <w:lvlText w:val="•"/>
      <w:lvlJc w:val="left"/>
      <w:pPr>
        <w:ind w:left="28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06C97C">
      <w:start w:val="1"/>
      <w:numFmt w:val="bullet"/>
      <w:lvlText w:val="o"/>
      <w:lvlJc w:val="left"/>
      <w:pPr>
        <w:ind w:left="36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329528">
      <w:start w:val="1"/>
      <w:numFmt w:val="bullet"/>
      <w:lvlText w:val="▪"/>
      <w:lvlJc w:val="left"/>
      <w:pPr>
        <w:ind w:left="43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5E00C0">
      <w:start w:val="1"/>
      <w:numFmt w:val="bullet"/>
      <w:lvlText w:val="•"/>
      <w:lvlJc w:val="left"/>
      <w:pPr>
        <w:ind w:left="50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A8B786">
      <w:start w:val="1"/>
      <w:numFmt w:val="bullet"/>
      <w:lvlText w:val="o"/>
      <w:lvlJc w:val="left"/>
      <w:pPr>
        <w:ind w:left="57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928A02">
      <w:start w:val="1"/>
      <w:numFmt w:val="bullet"/>
      <w:lvlText w:val="▪"/>
      <w:lvlJc w:val="left"/>
      <w:pPr>
        <w:ind w:left="64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2A22DD"/>
    <w:multiLevelType w:val="multilevel"/>
    <w:tmpl w:val="43129B4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1A3C9F"/>
    <w:multiLevelType w:val="hybridMultilevel"/>
    <w:tmpl w:val="B40A902C"/>
    <w:lvl w:ilvl="0" w:tplc="8F007E2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061526">
      <w:start w:val="1"/>
      <w:numFmt w:val="bullet"/>
      <w:lvlText w:val="o"/>
      <w:lvlJc w:val="left"/>
      <w:pPr>
        <w:ind w:left="15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5029086">
      <w:start w:val="1"/>
      <w:numFmt w:val="bullet"/>
      <w:lvlText w:val="▪"/>
      <w:lvlJc w:val="left"/>
      <w:pPr>
        <w:ind w:left="22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5B8BF3E">
      <w:start w:val="1"/>
      <w:numFmt w:val="bullet"/>
      <w:lvlText w:val="•"/>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4D42B74">
      <w:start w:val="1"/>
      <w:numFmt w:val="bullet"/>
      <w:lvlText w:val="o"/>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01AB2CC">
      <w:start w:val="1"/>
      <w:numFmt w:val="bullet"/>
      <w:lvlText w:val="▪"/>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1E0E746">
      <w:start w:val="1"/>
      <w:numFmt w:val="bullet"/>
      <w:lvlText w:val="•"/>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0A6C85C">
      <w:start w:val="1"/>
      <w:numFmt w:val="bullet"/>
      <w:lvlText w:val="o"/>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7FA400A">
      <w:start w:val="1"/>
      <w:numFmt w:val="bullet"/>
      <w:lvlText w:val="▪"/>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8"/>
  </w:num>
  <w:num w:numId="2">
    <w:abstractNumId w:val="23"/>
  </w:num>
  <w:num w:numId="3">
    <w:abstractNumId w:val="0"/>
  </w:num>
  <w:num w:numId="4">
    <w:abstractNumId w:val="1"/>
  </w:num>
  <w:num w:numId="5">
    <w:abstractNumId w:val="6"/>
  </w:num>
  <w:num w:numId="6">
    <w:abstractNumId w:val="7"/>
  </w:num>
  <w:num w:numId="7">
    <w:abstractNumId w:val="15"/>
  </w:num>
  <w:num w:numId="8">
    <w:abstractNumId w:val="14"/>
  </w:num>
  <w:num w:numId="9">
    <w:abstractNumId w:val="12"/>
  </w:num>
  <w:num w:numId="10">
    <w:abstractNumId w:val="22"/>
  </w:num>
  <w:num w:numId="11">
    <w:abstractNumId w:val="9"/>
  </w:num>
  <w:num w:numId="12">
    <w:abstractNumId w:val="19"/>
  </w:num>
  <w:num w:numId="13">
    <w:abstractNumId w:val="10"/>
  </w:num>
  <w:num w:numId="14">
    <w:abstractNumId w:val="21"/>
  </w:num>
  <w:num w:numId="15">
    <w:abstractNumId w:val="13"/>
  </w:num>
  <w:num w:numId="16">
    <w:abstractNumId w:val="16"/>
  </w:num>
  <w:num w:numId="17">
    <w:abstractNumId w:val="17"/>
  </w:num>
  <w:num w:numId="18">
    <w:abstractNumId w:val="8"/>
  </w:num>
  <w:num w:numId="19">
    <w:abstractNumId w:val="20"/>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2690"/>
    <w:rsid w:val="0002104F"/>
    <w:rsid w:val="000357BC"/>
    <w:rsid w:val="000377B1"/>
    <w:rsid w:val="00040CB2"/>
    <w:rsid w:val="00047B8E"/>
    <w:rsid w:val="00051306"/>
    <w:rsid w:val="00065E51"/>
    <w:rsid w:val="00071981"/>
    <w:rsid w:val="00071FCC"/>
    <w:rsid w:val="00076310"/>
    <w:rsid w:val="000800A9"/>
    <w:rsid w:val="000821DA"/>
    <w:rsid w:val="00083027"/>
    <w:rsid w:val="000858AC"/>
    <w:rsid w:val="00085E4C"/>
    <w:rsid w:val="00095BED"/>
    <w:rsid w:val="000A479E"/>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44331"/>
    <w:rsid w:val="00147424"/>
    <w:rsid w:val="00181DF1"/>
    <w:rsid w:val="00186025"/>
    <w:rsid w:val="00196866"/>
    <w:rsid w:val="001A1D68"/>
    <w:rsid w:val="001A2803"/>
    <w:rsid w:val="001A3F9C"/>
    <w:rsid w:val="001B16EA"/>
    <w:rsid w:val="001B2FB6"/>
    <w:rsid w:val="001C1BE9"/>
    <w:rsid w:val="001C3F33"/>
    <w:rsid w:val="001C6159"/>
    <w:rsid w:val="001C64E3"/>
    <w:rsid w:val="001D4595"/>
    <w:rsid w:val="001D7CF6"/>
    <w:rsid w:val="001D7ED9"/>
    <w:rsid w:val="001E66B2"/>
    <w:rsid w:val="001F1A99"/>
    <w:rsid w:val="001F5B33"/>
    <w:rsid w:val="0020784C"/>
    <w:rsid w:val="00212E37"/>
    <w:rsid w:val="00215D25"/>
    <w:rsid w:val="00217762"/>
    <w:rsid w:val="002222A8"/>
    <w:rsid w:val="0022236E"/>
    <w:rsid w:val="0022736B"/>
    <w:rsid w:val="00240A52"/>
    <w:rsid w:val="00242F09"/>
    <w:rsid w:val="00247624"/>
    <w:rsid w:val="002509DD"/>
    <w:rsid w:val="00251482"/>
    <w:rsid w:val="002614EB"/>
    <w:rsid w:val="00277572"/>
    <w:rsid w:val="00284C02"/>
    <w:rsid w:val="00291838"/>
    <w:rsid w:val="0029644A"/>
    <w:rsid w:val="0029645B"/>
    <w:rsid w:val="00297453"/>
    <w:rsid w:val="002A40B5"/>
    <w:rsid w:val="002A60CF"/>
    <w:rsid w:val="002A6607"/>
    <w:rsid w:val="002B1555"/>
    <w:rsid w:val="002B2DE1"/>
    <w:rsid w:val="002C4CFC"/>
    <w:rsid w:val="002D175F"/>
    <w:rsid w:val="002E3B29"/>
    <w:rsid w:val="002E4C6F"/>
    <w:rsid w:val="002F2782"/>
    <w:rsid w:val="002F3A00"/>
    <w:rsid w:val="002F5771"/>
    <w:rsid w:val="002F5C96"/>
    <w:rsid w:val="0030236D"/>
    <w:rsid w:val="00304F6E"/>
    <w:rsid w:val="00305B58"/>
    <w:rsid w:val="003141B7"/>
    <w:rsid w:val="00317EAF"/>
    <w:rsid w:val="00323913"/>
    <w:rsid w:val="00330680"/>
    <w:rsid w:val="0033097D"/>
    <w:rsid w:val="003377C2"/>
    <w:rsid w:val="00344671"/>
    <w:rsid w:val="00351771"/>
    <w:rsid w:val="0035455F"/>
    <w:rsid w:val="00357A58"/>
    <w:rsid w:val="00363B89"/>
    <w:rsid w:val="00365466"/>
    <w:rsid w:val="00367838"/>
    <w:rsid w:val="00367F39"/>
    <w:rsid w:val="00382375"/>
    <w:rsid w:val="0039286F"/>
    <w:rsid w:val="00393803"/>
    <w:rsid w:val="00397AEB"/>
    <w:rsid w:val="003A127C"/>
    <w:rsid w:val="003B1D31"/>
    <w:rsid w:val="003B35E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149F"/>
    <w:rsid w:val="00452C93"/>
    <w:rsid w:val="00452DE9"/>
    <w:rsid w:val="004538D6"/>
    <w:rsid w:val="00477A2B"/>
    <w:rsid w:val="004819F2"/>
    <w:rsid w:val="00483A66"/>
    <w:rsid w:val="00493009"/>
    <w:rsid w:val="004A19C9"/>
    <w:rsid w:val="004A1B8F"/>
    <w:rsid w:val="004B069E"/>
    <w:rsid w:val="004B1C37"/>
    <w:rsid w:val="004B4AEF"/>
    <w:rsid w:val="004B4F7B"/>
    <w:rsid w:val="004C6FC9"/>
    <w:rsid w:val="004D105F"/>
    <w:rsid w:val="004D569E"/>
    <w:rsid w:val="004E533E"/>
    <w:rsid w:val="004E6188"/>
    <w:rsid w:val="00507E2F"/>
    <w:rsid w:val="005104E1"/>
    <w:rsid w:val="0052363F"/>
    <w:rsid w:val="005241D9"/>
    <w:rsid w:val="00524FA9"/>
    <w:rsid w:val="0052678D"/>
    <w:rsid w:val="00527FAD"/>
    <w:rsid w:val="005303A1"/>
    <w:rsid w:val="0054794A"/>
    <w:rsid w:val="00556EA7"/>
    <w:rsid w:val="00561977"/>
    <w:rsid w:val="00570E19"/>
    <w:rsid w:val="005845D5"/>
    <w:rsid w:val="00596A19"/>
    <w:rsid w:val="005A0E9D"/>
    <w:rsid w:val="005A2FD0"/>
    <w:rsid w:val="005B375A"/>
    <w:rsid w:val="005B75FA"/>
    <w:rsid w:val="005C479E"/>
    <w:rsid w:val="005D03E6"/>
    <w:rsid w:val="005E4932"/>
    <w:rsid w:val="005E5E2F"/>
    <w:rsid w:val="005F1E26"/>
    <w:rsid w:val="005F2A44"/>
    <w:rsid w:val="005F66AE"/>
    <w:rsid w:val="00604DB3"/>
    <w:rsid w:val="00606D26"/>
    <w:rsid w:val="00610F99"/>
    <w:rsid w:val="00620B19"/>
    <w:rsid w:val="006220D6"/>
    <w:rsid w:val="006305BE"/>
    <w:rsid w:val="0063081C"/>
    <w:rsid w:val="00630ADE"/>
    <w:rsid w:val="0064236C"/>
    <w:rsid w:val="006454D9"/>
    <w:rsid w:val="006476CC"/>
    <w:rsid w:val="00651EFE"/>
    <w:rsid w:val="00660175"/>
    <w:rsid w:val="00660D9C"/>
    <w:rsid w:val="0066684D"/>
    <w:rsid w:val="00680A7C"/>
    <w:rsid w:val="00686596"/>
    <w:rsid w:val="00693DE0"/>
    <w:rsid w:val="006A4750"/>
    <w:rsid w:val="006B3DE2"/>
    <w:rsid w:val="006B601A"/>
    <w:rsid w:val="006D021F"/>
    <w:rsid w:val="006D23D9"/>
    <w:rsid w:val="006D5EC6"/>
    <w:rsid w:val="006E39FD"/>
    <w:rsid w:val="006F0C9B"/>
    <w:rsid w:val="006F72F3"/>
    <w:rsid w:val="0070065F"/>
    <w:rsid w:val="00710EE7"/>
    <w:rsid w:val="007157B1"/>
    <w:rsid w:val="007157BF"/>
    <w:rsid w:val="007222ED"/>
    <w:rsid w:val="007320E5"/>
    <w:rsid w:val="00741078"/>
    <w:rsid w:val="007429F0"/>
    <w:rsid w:val="00747380"/>
    <w:rsid w:val="00757996"/>
    <w:rsid w:val="00772701"/>
    <w:rsid w:val="0077462F"/>
    <w:rsid w:val="00777F9F"/>
    <w:rsid w:val="007804FB"/>
    <w:rsid w:val="007810E0"/>
    <w:rsid w:val="00796019"/>
    <w:rsid w:val="007A03F2"/>
    <w:rsid w:val="007A3A3F"/>
    <w:rsid w:val="007B0BB0"/>
    <w:rsid w:val="007B5EA2"/>
    <w:rsid w:val="007C0613"/>
    <w:rsid w:val="007C0DD6"/>
    <w:rsid w:val="007C13E5"/>
    <w:rsid w:val="007C150F"/>
    <w:rsid w:val="007C41FB"/>
    <w:rsid w:val="007D0112"/>
    <w:rsid w:val="007D0F86"/>
    <w:rsid w:val="007D4CF9"/>
    <w:rsid w:val="007F192D"/>
    <w:rsid w:val="007F5D8C"/>
    <w:rsid w:val="0080295F"/>
    <w:rsid w:val="00803268"/>
    <w:rsid w:val="00820201"/>
    <w:rsid w:val="00820839"/>
    <w:rsid w:val="00827688"/>
    <w:rsid w:val="008318AF"/>
    <w:rsid w:val="00831ED6"/>
    <w:rsid w:val="00832F4A"/>
    <w:rsid w:val="00835827"/>
    <w:rsid w:val="00836021"/>
    <w:rsid w:val="00850D2A"/>
    <w:rsid w:val="0085365F"/>
    <w:rsid w:val="00856E37"/>
    <w:rsid w:val="0086173D"/>
    <w:rsid w:val="008617A7"/>
    <w:rsid w:val="00867E27"/>
    <w:rsid w:val="008708D0"/>
    <w:rsid w:val="00872125"/>
    <w:rsid w:val="00880709"/>
    <w:rsid w:val="00891EB1"/>
    <w:rsid w:val="00893450"/>
    <w:rsid w:val="00896AB8"/>
    <w:rsid w:val="008A03CC"/>
    <w:rsid w:val="008A2B74"/>
    <w:rsid w:val="008C4DF4"/>
    <w:rsid w:val="008C6AD8"/>
    <w:rsid w:val="008E0345"/>
    <w:rsid w:val="008E6C70"/>
    <w:rsid w:val="00900768"/>
    <w:rsid w:val="00901776"/>
    <w:rsid w:val="00902413"/>
    <w:rsid w:val="00903CE6"/>
    <w:rsid w:val="00904146"/>
    <w:rsid w:val="009226E1"/>
    <w:rsid w:val="009308BE"/>
    <w:rsid w:val="00952A77"/>
    <w:rsid w:val="00971399"/>
    <w:rsid w:val="009714AD"/>
    <w:rsid w:val="00972EAA"/>
    <w:rsid w:val="00986F39"/>
    <w:rsid w:val="00990A8C"/>
    <w:rsid w:val="00995473"/>
    <w:rsid w:val="009972DC"/>
    <w:rsid w:val="009977B4"/>
    <w:rsid w:val="00997E6B"/>
    <w:rsid w:val="009B1954"/>
    <w:rsid w:val="009B4551"/>
    <w:rsid w:val="009B6A59"/>
    <w:rsid w:val="009C7B3A"/>
    <w:rsid w:val="00A037E3"/>
    <w:rsid w:val="00A1141C"/>
    <w:rsid w:val="00A153C8"/>
    <w:rsid w:val="00A218A5"/>
    <w:rsid w:val="00A26C43"/>
    <w:rsid w:val="00A35708"/>
    <w:rsid w:val="00A3681F"/>
    <w:rsid w:val="00A42DC2"/>
    <w:rsid w:val="00A436FF"/>
    <w:rsid w:val="00A453D0"/>
    <w:rsid w:val="00A529C2"/>
    <w:rsid w:val="00A5450D"/>
    <w:rsid w:val="00A60505"/>
    <w:rsid w:val="00A630D6"/>
    <w:rsid w:val="00A63E70"/>
    <w:rsid w:val="00A65CCB"/>
    <w:rsid w:val="00A73941"/>
    <w:rsid w:val="00A73AFD"/>
    <w:rsid w:val="00A770AB"/>
    <w:rsid w:val="00A905FA"/>
    <w:rsid w:val="00A976DC"/>
    <w:rsid w:val="00AA0679"/>
    <w:rsid w:val="00AA1943"/>
    <w:rsid w:val="00AA48EC"/>
    <w:rsid w:val="00AB4D9D"/>
    <w:rsid w:val="00AB6267"/>
    <w:rsid w:val="00AD5BB9"/>
    <w:rsid w:val="00AE3508"/>
    <w:rsid w:val="00AF150F"/>
    <w:rsid w:val="00AF2932"/>
    <w:rsid w:val="00AF4929"/>
    <w:rsid w:val="00AF6377"/>
    <w:rsid w:val="00B2214D"/>
    <w:rsid w:val="00B23757"/>
    <w:rsid w:val="00B34623"/>
    <w:rsid w:val="00B42B13"/>
    <w:rsid w:val="00B560E8"/>
    <w:rsid w:val="00B71EBF"/>
    <w:rsid w:val="00B71ED4"/>
    <w:rsid w:val="00B729DD"/>
    <w:rsid w:val="00B868A4"/>
    <w:rsid w:val="00B90156"/>
    <w:rsid w:val="00B94D6D"/>
    <w:rsid w:val="00BA2AB8"/>
    <w:rsid w:val="00BB58DF"/>
    <w:rsid w:val="00BB720F"/>
    <w:rsid w:val="00BB789D"/>
    <w:rsid w:val="00BC328A"/>
    <w:rsid w:val="00BC4BC4"/>
    <w:rsid w:val="00BD3372"/>
    <w:rsid w:val="00BE4A6D"/>
    <w:rsid w:val="00BE5235"/>
    <w:rsid w:val="00BF60E2"/>
    <w:rsid w:val="00C00C40"/>
    <w:rsid w:val="00C07951"/>
    <w:rsid w:val="00C201C5"/>
    <w:rsid w:val="00C23F9E"/>
    <w:rsid w:val="00C30CE6"/>
    <w:rsid w:val="00C3408C"/>
    <w:rsid w:val="00C35D63"/>
    <w:rsid w:val="00C4032D"/>
    <w:rsid w:val="00C41887"/>
    <w:rsid w:val="00C470B0"/>
    <w:rsid w:val="00C512B6"/>
    <w:rsid w:val="00C53BF6"/>
    <w:rsid w:val="00C71AC5"/>
    <w:rsid w:val="00C7446C"/>
    <w:rsid w:val="00C843BC"/>
    <w:rsid w:val="00C8584F"/>
    <w:rsid w:val="00C85DA8"/>
    <w:rsid w:val="00C90FC4"/>
    <w:rsid w:val="00CA56F3"/>
    <w:rsid w:val="00CB2B00"/>
    <w:rsid w:val="00CC0CF3"/>
    <w:rsid w:val="00CC4F64"/>
    <w:rsid w:val="00CD0445"/>
    <w:rsid w:val="00CD433B"/>
    <w:rsid w:val="00CD5BE8"/>
    <w:rsid w:val="00CF37EF"/>
    <w:rsid w:val="00D00240"/>
    <w:rsid w:val="00D017D8"/>
    <w:rsid w:val="00D04AD8"/>
    <w:rsid w:val="00D06765"/>
    <w:rsid w:val="00D07176"/>
    <w:rsid w:val="00D227E4"/>
    <w:rsid w:val="00D30B4E"/>
    <w:rsid w:val="00D315F7"/>
    <w:rsid w:val="00D329C4"/>
    <w:rsid w:val="00D422D9"/>
    <w:rsid w:val="00D565EC"/>
    <w:rsid w:val="00D56BF2"/>
    <w:rsid w:val="00D71566"/>
    <w:rsid w:val="00D8263B"/>
    <w:rsid w:val="00D8771D"/>
    <w:rsid w:val="00D905C6"/>
    <w:rsid w:val="00D91F95"/>
    <w:rsid w:val="00D923EA"/>
    <w:rsid w:val="00D93D70"/>
    <w:rsid w:val="00D9407F"/>
    <w:rsid w:val="00D97459"/>
    <w:rsid w:val="00D97762"/>
    <w:rsid w:val="00D97984"/>
    <w:rsid w:val="00DA2153"/>
    <w:rsid w:val="00DA23FB"/>
    <w:rsid w:val="00DA71AB"/>
    <w:rsid w:val="00DB0CEA"/>
    <w:rsid w:val="00DB1CA3"/>
    <w:rsid w:val="00DD49F6"/>
    <w:rsid w:val="00DE129D"/>
    <w:rsid w:val="00DF201A"/>
    <w:rsid w:val="00DF2D52"/>
    <w:rsid w:val="00E10360"/>
    <w:rsid w:val="00E22607"/>
    <w:rsid w:val="00E22B74"/>
    <w:rsid w:val="00E235B1"/>
    <w:rsid w:val="00E26188"/>
    <w:rsid w:val="00E33E95"/>
    <w:rsid w:val="00E37085"/>
    <w:rsid w:val="00E42746"/>
    <w:rsid w:val="00E51C8B"/>
    <w:rsid w:val="00E52A71"/>
    <w:rsid w:val="00E64648"/>
    <w:rsid w:val="00E66189"/>
    <w:rsid w:val="00E70A74"/>
    <w:rsid w:val="00E70DB9"/>
    <w:rsid w:val="00E71D4A"/>
    <w:rsid w:val="00E90AEB"/>
    <w:rsid w:val="00EA011D"/>
    <w:rsid w:val="00EA7992"/>
    <w:rsid w:val="00EB48E4"/>
    <w:rsid w:val="00EC3A43"/>
    <w:rsid w:val="00EC4B61"/>
    <w:rsid w:val="00ED591C"/>
    <w:rsid w:val="00EE55A4"/>
    <w:rsid w:val="00EE71F7"/>
    <w:rsid w:val="00EF3E6B"/>
    <w:rsid w:val="00F01042"/>
    <w:rsid w:val="00F01350"/>
    <w:rsid w:val="00F06C16"/>
    <w:rsid w:val="00F1357E"/>
    <w:rsid w:val="00F16ACE"/>
    <w:rsid w:val="00F16FF2"/>
    <w:rsid w:val="00F22CDF"/>
    <w:rsid w:val="00F2429F"/>
    <w:rsid w:val="00F43014"/>
    <w:rsid w:val="00F43613"/>
    <w:rsid w:val="00F548B6"/>
    <w:rsid w:val="00F606FD"/>
    <w:rsid w:val="00F927D0"/>
    <w:rsid w:val="00F959CE"/>
    <w:rsid w:val="00F95D02"/>
    <w:rsid w:val="00FA5B63"/>
    <w:rsid w:val="00FA686C"/>
    <w:rsid w:val="00FA7D4A"/>
    <w:rsid w:val="00FB09B7"/>
    <w:rsid w:val="00FB1209"/>
    <w:rsid w:val="00FB4201"/>
    <w:rsid w:val="00FB78BA"/>
    <w:rsid w:val="00FB7F1F"/>
    <w:rsid w:val="00FC37E3"/>
    <w:rsid w:val="00FC5324"/>
    <w:rsid w:val="00FC5BAF"/>
    <w:rsid w:val="00FC62B6"/>
    <w:rsid w:val="00FC7BCE"/>
    <w:rsid w:val="00FC7E65"/>
    <w:rsid w:val="00FD2907"/>
    <w:rsid w:val="00FD3167"/>
    <w:rsid w:val="00FE28D2"/>
    <w:rsid w:val="00FF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08F322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uiPriority w:val="9"/>
    <w:qFormat/>
    <w:rsid w:val="00382375"/>
    <w:pPr>
      <w:keepNext/>
      <w:jc w:val="center"/>
      <w:outlineLvl w:val="1"/>
    </w:pPr>
    <w:rPr>
      <w:b/>
      <w:bCs/>
    </w:rPr>
  </w:style>
  <w:style w:type="paragraph" w:styleId="Heading3">
    <w:name w:val="heading 3"/>
    <w:basedOn w:val="Normal"/>
    <w:next w:val="Normal"/>
    <w:link w:val="Heading3Char"/>
    <w:uiPriority w:val="9"/>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uiPriority w:val="9"/>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uiPriority w:val="9"/>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382375"/>
    <w:rPr>
      <w:sz w:val="20"/>
      <w:szCs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382375"/>
    <w:rPr>
      <w:rFonts w:ascii="Times New Roman" w:eastAsia="Times New Roman" w:hAnsi="Times New Roman" w:cs="Times New Roman"/>
      <w:sz w:val="20"/>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aliases w:val="(Main Text),date,Body Text (Main text),Body Text Char1, Char5 Char, Char5"/>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aliases w:val="(Main Text) Char,date Char,Body Text (Main text) Char,Body Text Char1 Char, Char5 Char Char, Char5 Char1"/>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uiPriority w:val="39"/>
    <w:rsid w:val="00382375"/>
    <w:pPr>
      <w:ind w:left="720"/>
    </w:pPr>
  </w:style>
  <w:style w:type="paragraph" w:styleId="TOC5">
    <w:name w:val="toc 5"/>
    <w:basedOn w:val="Normal"/>
    <w:next w:val="Normal"/>
    <w:autoRedefine/>
    <w:uiPriority w:val="39"/>
    <w:rsid w:val="00382375"/>
    <w:pPr>
      <w:ind w:left="960"/>
    </w:pPr>
  </w:style>
  <w:style w:type="paragraph" w:styleId="TOC6">
    <w:name w:val="toc 6"/>
    <w:basedOn w:val="Normal"/>
    <w:next w:val="Normal"/>
    <w:autoRedefine/>
    <w:uiPriority w:val="39"/>
    <w:rsid w:val="00382375"/>
    <w:pPr>
      <w:ind w:left="1200"/>
    </w:pPr>
  </w:style>
  <w:style w:type="paragraph" w:styleId="TOC7">
    <w:name w:val="toc 7"/>
    <w:basedOn w:val="Normal"/>
    <w:next w:val="Normal"/>
    <w:autoRedefine/>
    <w:uiPriority w:val="39"/>
    <w:rsid w:val="00382375"/>
    <w:pPr>
      <w:ind w:left="1440"/>
    </w:pPr>
  </w:style>
  <w:style w:type="paragraph" w:styleId="TOC8">
    <w:name w:val="toc 8"/>
    <w:basedOn w:val="Normal"/>
    <w:next w:val="Normal"/>
    <w:autoRedefine/>
    <w:uiPriority w:val="39"/>
    <w:rsid w:val="00382375"/>
    <w:pPr>
      <w:ind w:left="1680"/>
    </w:pPr>
  </w:style>
  <w:style w:type="paragraph" w:styleId="TOC9">
    <w:name w:val="toc 9"/>
    <w:basedOn w:val="Normal"/>
    <w:next w:val="Normal"/>
    <w:autoRedefine/>
    <w:uiPriority w:val="39"/>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uiPriority w:val="99"/>
    <w:rsid w:val="00382375"/>
    <w:pPr>
      <w:spacing w:after="240"/>
      <w:jc w:val="both"/>
    </w:pPr>
    <w:rPr>
      <w:rFonts w:ascii="Arial" w:hAnsi="Arial"/>
      <w:sz w:val="20"/>
      <w:szCs w:val="20"/>
      <w:lang w:val="en-GB"/>
    </w:rPr>
  </w:style>
  <w:style w:type="character" w:customStyle="1" w:styleId="CommentTextChar">
    <w:name w:val="Comment Text Char"/>
    <w:link w:val="CommentText"/>
    <w:uiPriority w:val="99"/>
    <w:rsid w:val="00382375"/>
    <w:rPr>
      <w:rFonts w:ascii="Arial" w:eastAsia="Times New Roman" w:hAnsi="Arial" w:cs="Times New Roman"/>
      <w:sz w:val="20"/>
      <w:szCs w:val="20"/>
    </w:rPr>
  </w:style>
  <w:style w:type="character" w:styleId="CommentReference">
    <w:name w:val="annotation reference"/>
    <w:rsid w:val="00382375"/>
    <w:rPr>
      <w:sz w:val="16"/>
      <w:szCs w:val="16"/>
    </w:rPr>
  </w:style>
  <w:style w:type="paragraph" w:styleId="BalloonText">
    <w:name w:val="Balloon Text"/>
    <w:basedOn w:val="Normal"/>
    <w:link w:val="BalloonTextChar"/>
    <w:rsid w:val="00382375"/>
    <w:rPr>
      <w:rFonts w:ascii="Tahoma" w:hAnsi="Tahoma" w:cs="Tahoma"/>
      <w:sz w:val="16"/>
      <w:szCs w:val="16"/>
    </w:rPr>
  </w:style>
  <w:style w:type="character" w:customStyle="1" w:styleId="BalloonTextChar">
    <w:name w:val="Balloon Text Char"/>
    <w:link w:val="BalloonText"/>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99"/>
    <w:qFormat/>
    <w:rsid w:val="006A4750"/>
    <w:pPr>
      <w:ind w:left="720"/>
      <w:contextualSpacing/>
    </w:pPr>
  </w:style>
  <w:style w:type="character" w:customStyle="1" w:styleId="apple-style-span">
    <w:name w:val="apple-style-span"/>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table" w:customStyle="1" w:styleId="TableGrid0">
    <w:name w:val="TableGrid"/>
    <w:rsid w:val="001B2FB6"/>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MacroText">
    <w:name w:val="macro"/>
    <w:link w:val="MacroTextChar"/>
    <w:rsid w:val="00FA686C"/>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basedOn w:val="DefaultParagraphFont"/>
    <w:link w:val="MacroText"/>
    <w:rsid w:val="00FA686C"/>
    <w:rPr>
      <w:rFonts w:ascii="Times New Roman" w:eastAsia="Times New Roman" w:hAnsi="Times New Roman"/>
      <w:sz w:val="24"/>
      <w:lang w:val="en-US" w:eastAsia="en-US"/>
    </w:rPr>
  </w:style>
  <w:style w:type="character" w:customStyle="1" w:styleId="CommentTextChar1">
    <w:name w:val="Comment Text Char1"/>
    <w:uiPriority w:val="99"/>
    <w:semiHidden/>
    <w:rsid w:val="00FA686C"/>
    <w:rPr>
      <w:rFonts w:ascii="Times New Roman" w:eastAsia="Times New Roman" w:hAnsi="Times New Roman" w:cs="Times New Roman"/>
      <w:sz w:val="20"/>
      <w:szCs w:val="20"/>
      <w:lang w:val="en-US"/>
    </w:rPr>
  </w:style>
  <w:style w:type="paragraph" w:customStyle="1" w:styleId="Section2-Heading1">
    <w:name w:val="Section 2 - Heading 1"/>
    <w:basedOn w:val="Normal"/>
    <w:rsid w:val="00FA686C"/>
    <w:pPr>
      <w:tabs>
        <w:tab w:val="left" w:pos="360"/>
      </w:tabs>
      <w:spacing w:after="200"/>
      <w:ind w:left="360" w:hanging="360"/>
    </w:pPr>
    <w:rPr>
      <w:b/>
      <w:lang w:val="en-GB"/>
    </w:rPr>
  </w:style>
  <w:style w:type="paragraph" w:customStyle="1" w:styleId="Sub-ClauseText">
    <w:name w:val="Sub-Clause Text"/>
    <w:basedOn w:val="Normal"/>
    <w:rsid w:val="00FA686C"/>
    <w:pPr>
      <w:spacing w:before="120" w:after="120"/>
      <w:jc w:val="both"/>
    </w:pPr>
    <w:rPr>
      <w:spacing w:val="-4"/>
      <w:szCs w:val="20"/>
    </w:rPr>
  </w:style>
  <w:style w:type="paragraph" w:customStyle="1" w:styleId="colonne">
    <w:name w:val="colonne"/>
    <w:basedOn w:val="Normal"/>
    <w:rsid w:val="00FA686C"/>
    <w:pPr>
      <w:spacing w:after="120"/>
      <w:jc w:val="both"/>
    </w:pPr>
    <w:rPr>
      <w:rFonts w:ascii="Arial" w:hAnsi="Arial"/>
      <w:sz w:val="22"/>
      <w:szCs w:val="20"/>
      <w:lang w:val="en-GB"/>
    </w:rPr>
  </w:style>
  <w:style w:type="paragraph" w:customStyle="1" w:styleId="A1-Heading20">
    <w:name w:val="A1-Heading 2"/>
    <w:basedOn w:val="Heading2"/>
    <w:next w:val="Normal"/>
    <w:rsid w:val="00FA686C"/>
    <w:pPr>
      <w:keepNext w:val="0"/>
      <w:spacing w:after="200"/>
      <w:ind w:left="720" w:hanging="720"/>
    </w:pPr>
    <w:rPr>
      <w:smallCaps/>
      <w:sz w:val="28"/>
    </w:rPr>
  </w:style>
  <w:style w:type="paragraph" w:customStyle="1" w:styleId="Section2-Heading2">
    <w:name w:val="Section 2 - Heading 2"/>
    <w:basedOn w:val="Normal"/>
    <w:rsid w:val="00FA686C"/>
    <w:pPr>
      <w:spacing w:after="200"/>
      <w:ind w:left="360"/>
    </w:pPr>
    <w:rPr>
      <w:b/>
      <w:lang w:val="en-GB"/>
    </w:rPr>
  </w:style>
  <w:style w:type="paragraph" w:customStyle="1" w:styleId="Section3-Heading1">
    <w:name w:val="Section 3 - Heading 1"/>
    <w:basedOn w:val="Normal"/>
    <w:rsid w:val="00FA686C"/>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FA686C"/>
    <w:pPr>
      <w:spacing w:after="200"/>
      <w:jc w:val="center"/>
    </w:pPr>
    <w:rPr>
      <w:b/>
      <w:sz w:val="28"/>
    </w:rPr>
  </w:style>
  <w:style w:type="paragraph" w:customStyle="1" w:styleId="Section4-Heading1">
    <w:name w:val="Section 4 - Heading 1"/>
    <w:basedOn w:val="Section3-Heading1"/>
    <w:rsid w:val="00FA686C"/>
  </w:style>
  <w:style w:type="character" w:customStyle="1" w:styleId="Document5">
    <w:name w:val="Document 5"/>
    <w:rsid w:val="00FA686C"/>
  </w:style>
  <w:style w:type="paragraph" w:customStyle="1" w:styleId="ClauseSubPara">
    <w:name w:val="ClauseSub_Para"/>
    <w:rsid w:val="00FA686C"/>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FA686C"/>
    <w:pPr>
      <w:tabs>
        <w:tab w:val="num" w:pos="765"/>
        <w:tab w:val="num" w:pos="1440"/>
      </w:tabs>
      <w:spacing w:after="240"/>
      <w:ind w:left="765" w:hanging="283"/>
      <w:jc w:val="both"/>
    </w:pPr>
    <w:rPr>
      <w:szCs w:val="20"/>
      <w:lang w:val="en-GB"/>
    </w:rPr>
  </w:style>
  <w:style w:type="numbering" w:customStyle="1" w:styleId="NoList1">
    <w:name w:val="No List1"/>
    <w:next w:val="NoList"/>
    <w:uiPriority w:val="99"/>
    <w:semiHidden/>
    <w:rsid w:val="00FA686C"/>
  </w:style>
  <w:style w:type="paragraph" w:customStyle="1" w:styleId="box">
    <w:name w:val="box"/>
    <w:basedOn w:val="Heading2"/>
    <w:rsid w:val="00FA686C"/>
    <w:pPr>
      <w:keepNext w:val="0"/>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jc w:val="left"/>
      <w:outlineLvl w:val="9"/>
    </w:pPr>
    <w:rPr>
      <w:rFonts w:ascii="Garamond" w:hAnsi="Garamond"/>
      <w:b w:val="0"/>
      <w:bCs w:val="0"/>
      <w:sz w:val="20"/>
      <w:lang w:val="en-GB" w:eastAsia="en-GB"/>
    </w:rPr>
  </w:style>
  <w:style w:type="paragraph" w:customStyle="1" w:styleId="source">
    <w:name w:val="source"/>
    <w:basedOn w:val="Normal"/>
    <w:rsid w:val="00FA686C"/>
    <w:pPr>
      <w:spacing w:after="120"/>
      <w:ind w:left="709" w:hanging="709"/>
    </w:pPr>
    <w:rPr>
      <w:rFonts w:ascii="Garamond" w:hAnsi="Garamond"/>
      <w:i/>
      <w:sz w:val="18"/>
      <w:szCs w:val="20"/>
      <w:lang w:val="fr-FR" w:eastAsia="fr-FR"/>
    </w:rPr>
  </w:style>
  <w:style w:type="paragraph" w:customStyle="1" w:styleId="titretab">
    <w:name w:val="titretab"/>
    <w:rsid w:val="00FA686C"/>
    <w:pPr>
      <w:spacing w:before="240" w:after="120"/>
      <w:jc w:val="center"/>
    </w:pPr>
    <w:rPr>
      <w:rFonts w:ascii="Arial" w:eastAsia="Times New Roman" w:hAnsi="Arial"/>
      <w:b/>
      <w:noProof/>
      <w:sz w:val="22"/>
      <w:lang w:val="fr-FR" w:eastAsia="fr-FR"/>
    </w:rPr>
  </w:style>
  <w:style w:type="paragraph" w:customStyle="1" w:styleId="ADE">
    <w:name w:val="ADE"/>
    <w:rsid w:val="00FA686C"/>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FA686C"/>
    <w:pPr>
      <w:keepNext w:val="0"/>
      <w:numPr>
        <w:ilvl w:val="2"/>
      </w:numPr>
      <w:tabs>
        <w:tab w:val="left" w:pos="567"/>
      </w:tabs>
      <w:ind w:left="720" w:hanging="720"/>
    </w:pPr>
    <w:rPr>
      <w:b/>
      <w:noProof/>
      <w:u w:val="none"/>
      <w:lang w:val="fr-FR" w:eastAsia="fr-FR"/>
    </w:rPr>
  </w:style>
  <w:style w:type="paragraph" w:customStyle="1" w:styleId="warning">
    <w:name w:val="warning"/>
    <w:rsid w:val="00FA686C"/>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FA686C"/>
    <w:pPr>
      <w:spacing w:after="120"/>
      <w:jc w:val="both"/>
    </w:pPr>
    <w:rPr>
      <w:rFonts w:ascii="Garamond" w:hAnsi="Garamond"/>
      <w:i/>
      <w:sz w:val="18"/>
      <w:szCs w:val="20"/>
      <w:lang w:val="fr-FR" w:eastAsia="fr-FR"/>
    </w:rPr>
  </w:style>
  <w:style w:type="paragraph" w:customStyle="1" w:styleId="Cover1">
    <w:name w:val="Cover 1"/>
    <w:next w:val="Normal"/>
    <w:rsid w:val="00FA686C"/>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FA686C"/>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FA686C"/>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FA686C"/>
    <w:pPr>
      <w:jc w:val="both"/>
    </w:pPr>
    <w:rPr>
      <w:rFonts w:ascii="Garamond" w:hAnsi="Garamond"/>
      <w:i/>
      <w:szCs w:val="20"/>
      <w:lang w:val="en-GB" w:eastAsia="fr-FR"/>
    </w:rPr>
  </w:style>
  <w:style w:type="paragraph" w:customStyle="1" w:styleId="bulletbox1">
    <w:name w:val="bullet box 1"/>
    <w:basedOn w:val="ListBullet"/>
    <w:rsid w:val="00FA686C"/>
    <w:pPr>
      <w:numPr>
        <w:numId w:val="0"/>
      </w:numPr>
      <w:tabs>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FA686C"/>
    <w:pPr>
      <w:numPr>
        <w:numId w:val="0"/>
      </w:numPr>
      <w:tabs>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FA686C"/>
    <w:pPr>
      <w:pBdr>
        <w:bottom w:val="single" w:sz="4" w:space="1" w:color="auto"/>
      </w:pBdr>
      <w:jc w:val="right"/>
    </w:pPr>
    <w:rPr>
      <w:rFonts w:ascii="Garamond" w:hAnsi="Garamond"/>
      <w:b/>
      <w:sz w:val="72"/>
      <w:szCs w:val="20"/>
      <w:lang w:val="en-GB" w:eastAsia="fr-FR"/>
    </w:rPr>
  </w:style>
  <w:style w:type="paragraph" w:customStyle="1" w:styleId="PRSPnormal">
    <w:name w:val="PRSP normal"/>
    <w:basedOn w:val="Normal"/>
    <w:rsid w:val="00FA686C"/>
    <w:pPr>
      <w:spacing w:line="264" w:lineRule="auto"/>
      <w:jc w:val="both"/>
    </w:pPr>
    <w:rPr>
      <w:szCs w:val="20"/>
      <w:lang w:val="en-GB" w:eastAsia="en-GB"/>
    </w:rPr>
  </w:style>
  <w:style w:type="paragraph" w:customStyle="1" w:styleId="IMANI-1">
    <w:name w:val="IMANI-1"/>
    <w:basedOn w:val="Normal"/>
    <w:rsid w:val="00FA686C"/>
    <w:pPr>
      <w:tabs>
        <w:tab w:val="left" w:pos="936"/>
      </w:tabs>
      <w:ind w:left="936" w:hanging="936"/>
    </w:pPr>
    <w:rPr>
      <w:rFonts w:ascii="Arial Narrow" w:hAnsi="Arial Narrow"/>
      <w:b/>
      <w:sz w:val="28"/>
      <w:szCs w:val="20"/>
      <w:lang w:val="en-GB" w:eastAsia="en-GB"/>
    </w:rPr>
  </w:style>
  <w:style w:type="paragraph" w:styleId="DocumentMap">
    <w:name w:val="Document Map"/>
    <w:basedOn w:val="Normal"/>
    <w:link w:val="DocumentMapChar"/>
    <w:rsid w:val="00FA686C"/>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FA686C"/>
    <w:rPr>
      <w:rFonts w:ascii="Tahoma" w:eastAsia="Times New Roman" w:hAnsi="Tahoma" w:cs="Tahoma"/>
      <w:sz w:val="16"/>
      <w:szCs w:val="16"/>
      <w:lang w:eastAsia="fr-FR"/>
    </w:rPr>
  </w:style>
  <w:style w:type="paragraph" w:styleId="PlainText">
    <w:name w:val="Plain Text"/>
    <w:basedOn w:val="Normal"/>
    <w:link w:val="PlainTextChar"/>
    <w:rsid w:val="00FA686C"/>
    <w:rPr>
      <w:rFonts w:ascii="Courier New" w:hAnsi="Courier New" w:cs="Courier New"/>
      <w:sz w:val="20"/>
      <w:szCs w:val="20"/>
    </w:rPr>
  </w:style>
  <w:style w:type="character" w:customStyle="1" w:styleId="PlainTextChar">
    <w:name w:val="Plain Text Char"/>
    <w:basedOn w:val="DefaultParagraphFont"/>
    <w:link w:val="PlainText"/>
    <w:rsid w:val="00FA686C"/>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FA686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text">
    <w:name w:val="small_text"/>
    <w:rsid w:val="00FA686C"/>
    <w:rPr>
      <w:rFonts w:cs="Times New Roman"/>
    </w:rPr>
  </w:style>
  <w:style w:type="character" w:customStyle="1" w:styleId="apple-converted-space">
    <w:name w:val="apple-converted-space"/>
    <w:rsid w:val="00FA686C"/>
    <w:rPr>
      <w:rFonts w:cs="Times New Roman"/>
    </w:rPr>
  </w:style>
  <w:style w:type="character" w:customStyle="1" w:styleId="skypepnhcontainer">
    <w:name w:val="skype_pnh_container"/>
    <w:rsid w:val="00FA686C"/>
    <w:rPr>
      <w:rFonts w:cs="Times New Roman"/>
    </w:rPr>
  </w:style>
  <w:style w:type="character" w:customStyle="1" w:styleId="skypepnhtextspan">
    <w:name w:val="skype_pnh_text_span"/>
    <w:rsid w:val="00FA686C"/>
    <w:rPr>
      <w:rFonts w:cs="Times New Roman"/>
    </w:rPr>
  </w:style>
  <w:style w:type="paragraph" w:customStyle="1" w:styleId="Norm12nachblue">
    <w:name w:val="Norm 12_nach blue"/>
    <w:basedOn w:val="Normal"/>
    <w:rsid w:val="00FA686C"/>
    <w:pPr>
      <w:spacing w:after="240"/>
      <w:jc w:val="both"/>
    </w:pPr>
    <w:rPr>
      <w:sz w:val="22"/>
      <w:szCs w:val="20"/>
      <w:lang w:val="en-GB" w:eastAsia="de-DE"/>
    </w:rPr>
  </w:style>
  <w:style w:type="paragraph" w:styleId="Revision">
    <w:name w:val="Revision"/>
    <w:hidden/>
    <w:semiHidden/>
    <w:rsid w:val="00FA686C"/>
    <w:rPr>
      <w:rFonts w:eastAsia="Times New Roman"/>
      <w:sz w:val="22"/>
      <w:szCs w:val="22"/>
      <w:lang w:eastAsia="en-US"/>
    </w:rPr>
  </w:style>
  <w:style w:type="paragraph" w:customStyle="1" w:styleId="ecxmsonormal">
    <w:name w:val="ecxmsonormal"/>
    <w:basedOn w:val="Normal"/>
    <w:rsid w:val="00FA686C"/>
    <w:pPr>
      <w:spacing w:before="100" w:beforeAutospacing="1" w:after="100" w:afterAutospacing="1"/>
    </w:pPr>
    <w:rPr>
      <w:lang w:val="en-ZA" w:eastAsia="en-ZA"/>
    </w:rPr>
  </w:style>
  <w:style w:type="character" w:customStyle="1" w:styleId="NoSpacingChar">
    <w:name w:val="No Spacing Char"/>
    <w:link w:val="NoSpacing"/>
    <w:uiPriority w:val="1"/>
    <w:rsid w:val="00FA686C"/>
    <w:rPr>
      <w:sz w:val="22"/>
      <w:szCs w:val="22"/>
      <w:lang w:val="en-ZA" w:eastAsia="en-US"/>
    </w:rPr>
  </w:style>
  <w:style w:type="paragraph" w:customStyle="1" w:styleId="indent3">
    <w:name w:val="indent3"/>
    <w:basedOn w:val="Normal"/>
    <w:rsid w:val="00FA686C"/>
    <w:pPr>
      <w:spacing w:before="100" w:beforeAutospacing="1" w:after="100" w:afterAutospacing="1"/>
    </w:pPr>
    <w:rPr>
      <w:rFonts w:ascii="Arial Unicode MS" w:eastAsia="Arial Unicode MS" w:hAnsi="Arial Unicode MS" w:cs="Arial Unicode MS"/>
      <w:color w:val="000000"/>
    </w:rPr>
  </w:style>
  <w:style w:type="paragraph" w:customStyle="1" w:styleId="StyleJustified1">
    <w:name w:val="Style Justified1"/>
    <w:basedOn w:val="Normal"/>
    <w:rsid w:val="00FA686C"/>
    <w:pPr>
      <w:spacing w:before="60" w:after="240"/>
      <w:jc w:val="both"/>
    </w:pPr>
    <w:rPr>
      <w:szCs w:val="20"/>
    </w:rPr>
  </w:style>
  <w:style w:type="character" w:styleId="Strong">
    <w:name w:val="Strong"/>
    <w:qFormat/>
    <w:rsid w:val="00FA686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header" Target="header5.xml"/><Relationship Id="rId32" Type="http://schemas.openxmlformats.org/officeDocument/2006/relationships/hyperlink" Target="http://www.businessdictionary.com/definition/contract.html" TargetMode="Externa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footer" Target="footer9.xml"/><Relationship Id="rId10" Type="http://schemas.openxmlformats.org/officeDocument/2006/relationships/hyperlink" Target="mailto:tkherehloa@sadc.int" TargetMode="Externa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consultfacilitiesmanagement@sadc.int"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0255-8A63-43EB-AA3D-162DA8E6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14181</Words>
  <Characters>80833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94825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2017-10-16T05:58:00Z</cp:lastPrinted>
  <dcterms:created xsi:type="dcterms:W3CDTF">2019-02-19T14:52:00Z</dcterms:created>
  <dcterms:modified xsi:type="dcterms:W3CDTF">2019-02-19T14:52:00Z</dcterms:modified>
</cp:coreProperties>
</file>