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CEA0A" w14:textId="77777777" w:rsidR="00FC5BAF" w:rsidRPr="000B5FFB" w:rsidRDefault="00FC5BAF" w:rsidP="00382375">
      <w:pPr>
        <w:jc w:val="center"/>
        <w:rPr>
          <w:rFonts w:ascii="Arial" w:hAnsi="Arial" w:cs="Arial"/>
          <w:b/>
          <w:lang w:val="en-GB"/>
        </w:rPr>
      </w:pPr>
    </w:p>
    <w:p w14:paraId="138B71BB" w14:textId="77777777" w:rsidR="00FC5BAF" w:rsidRPr="000B5FFB" w:rsidRDefault="00CD5BE8" w:rsidP="00382375">
      <w:pPr>
        <w:jc w:val="center"/>
        <w:rPr>
          <w:rFonts w:ascii="Arial" w:hAnsi="Arial" w:cs="Arial"/>
          <w:b/>
          <w:lang w:val="en-GB"/>
        </w:rPr>
      </w:pPr>
      <w:r w:rsidRPr="000B5FFB">
        <w:rPr>
          <w:rFonts w:ascii="Arial" w:hAnsi="Arial" w:cs="Arial"/>
          <w:noProof/>
        </w:rPr>
        <w:drawing>
          <wp:inline distT="0" distB="0" distL="0" distR="0" wp14:anchorId="6FAD70F5" wp14:editId="6BD35778">
            <wp:extent cx="1571625" cy="16230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23060"/>
                    </a:xfrm>
                    <a:prstGeom prst="rect">
                      <a:avLst/>
                    </a:prstGeom>
                    <a:noFill/>
                    <a:ln>
                      <a:noFill/>
                    </a:ln>
                  </pic:spPr>
                </pic:pic>
              </a:graphicData>
            </a:graphic>
          </wp:inline>
        </w:drawing>
      </w:r>
    </w:p>
    <w:p w14:paraId="6796BC38" w14:textId="77777777" w:rsidR="00867E27" w:rsidRDefault="00867E27" w:rsidP="00382375">
      <w:pPr>
        <w:jc w:val="center"/>
        <w:rPr>
          <w:rFonts w:ascii="Arial" w:hAnsi="Arial" w:cs="Arial"/>
          <w:b/>
          <w:lang w:val="en-GB"/>
        </w:rPr>
      </w:pPr>
    </w:p>
    <w:p w14:paraId="41C88036" w14:textId="77777777" w:rsidR="00D67880" w:rsidRDefault="00D67880" w:rsidP="00382375">
      <w:pPr>
        <w:jc w:val="center"/>
        <w:rPr>
          <w:rFonts w:ascii="Arial" w:hAnsi="Arial" w:cs="Arial"/>
          <w:b/>
          <w:lang w:val="en-GB"/>
        </w:rPr>
      </w:pPr>
    </w:p>
    <w:p w14:paraId="51EE3650" w14:textId="77777777" w:rsidR="00D67880" w:rsidRDefault="00D67880" w:rsidP="00382375">
      <w:pPr>
        <w:jc w:val="center"/>
        <w:rPr>
          <w:rFonts w:ascii="Arial" w:hAnsi="Arial" w:cs="Arial"/>
          <w:b/>
          <w:lang w:val="en-GB"/>
        </w:rPr>
      </w:pPr>
    </w:p>
    <w:p w14:paraId="257E6C33" w14:textId="77777777" w:rsidR="00D67880" w:rsidRDefault="00D67880" w:rsidP="00382375">
      <w:pPr>
        <w:jc w:val="center"/>
        <w:rPr>
          <w:rFonts w:ascii="Arial" w:hAnsi="Arial" w:cs="Arial"/>
          <w:b/>
          <w:lang w:val="en-GB"/>
        </w:rPr>
      </w:pPr>
    </w:p>
    <w:p w14:paraId="0E02F754" w14:textId="77777777" w:rsidR="00D67880" w:rsidRPr="00D67880" w:rsidRDefault="00D67880" w:rsidP="00D67880">
      <w:pPr>
        <w:jc w:val="center"/>
        <w:rPr>
          <w:rFonts w:ascii="Arial" w:hAnsi="Arial" w:cs="Arial"/>
          <w:b/>
          <w:sz w:val="32"/>
          <w:szCs w:val="32"/>
          <w:lang w:val="en-GB"/>
        </w:rPr>
      </w:pPr>
      <w:r w:rsidRPr="00D67880">
        <w:rPr>
          <w:rFonts w:ascii="Arial" w:hAnsi="Arial" w:cs="Arial"/>
          <w:b/>
          <w:sz w:val="32"/>
          <w:szCs w:val="32"/>
          <w:lang w:val="en-GB"/>
        </w:rPr>
        <w:t>REQUEST FOR EXPRESSION OF INTEREST</w:t>
      </w:r>
    </w:p>
    <w:p w14:paraId="3CFED38F" w14:textId="77777777" w:rsidR="00D67880" w:rsidRPr="00D67880" w:rsidRDefault="00D67880" w:rsidP="00382375">
      <w:pPr>
        <w:jc w:val="center"/>
        <w:rPr>
          <w:rFonts w:ascii="Arial" w:hAnsi="Arial" w:cs="Arial"/>
          <w:b/>
          <w:sz w:val="32"/>
          <w:szCs w:val="32"/>
          <w:lang w:val="en-GB"/>
        </w:rPr>
      </w:pPr>
    </w:p>
    <w:p w14:paraId="42D57E01" w14:textId="77777777" w:rsidR="00D67880" w:rsidRDefault="00D67880" w:rsidP="00382375">
      <w:pPr>
        <w:jc w:val="center"/>
        <w:rPr>
          <w:rFonts w:ascii="Arial" w:hAnsi="Arial" w:cs="Arial"/>
          <w:b/>
          <w:lang w:val="en-GB"/>
        </w:rPr>
      </w:pPr>
    </w:p>
    <w:p w14:paraId="75982261" w14:textId="77777777" w:rsidR="00D67880" w:rsidRDefault="00D67880" w:rsidP="00382375">
      <w:pPr>
        <w:jc w:val="center"/>
        <w:rPr>
          <w:rFonts w:ascii="Arial" w:hAnsi="Arial" w:cs="Arial"/>
          <w:b/>
          <w:lang w:val="en-GB"/>
        </w:rPr>
      </w:pPr>
    </w:p>
    <w:p w14:paraId="6BE7D627" w14:textId="77777777" w:rsidR="00D67880" w:rsidRDefault="00D67880" w:rsidP="00382375">
      <w:pPr>
        <w:jc w:val="center"/>
        <w:rPr>
          <w:rFonts w:ascii="Arial" w:hAnsi="Arial" w:cs="Arial"/>
          <w:b/>
          <w:lang w:val="en-GB"/>
        </w:rPr>
      </w:pPr>
    </w:p>
    <w:p w14:paraId="144E3E96" w14:textId="77777777" w:rsidR="00D67880" w:rsidRDefault="00D67880" w:rsidP="00382375">
      <w:pPr>
        <w:jc w:val="center"/>
        <w:rPr>
          <w:rFonts w:ascii="Arial" w:hAnsi="Arial" w:cs="Arial"/>
          <w:b/>
          <w:lang w:val="en-GB"/>
        </w:rPr>
      </w:pPr>
    </w:p>
    <w:p w14:paraId="537B822A" w14:textId="77777777" w:rsidR="00D67880" w:rsidRDefault="00D67880" w:rsidP="00382375">
      <w:pPr>
        <w:jc w:val="center"/>
        <w:rPr>
          <w:rFonts w:ascii="Arial" w:hAnsi="Arial" w:cs="Arial"/>
          <w:b/>
          <w:lang w:val="en-GB"/>
        </w:rPr>
      </w:pPr>
    </w:p>
    <w:p w14:paraId="29C5DC5B" w14:textId="77777777" w:rsidR="00D67880" w:rsidRDefault="00D67880" w:rsidP="00382375">
      <w:pPr>
        <w:jc w:val="center"/>
        <w:rPr>
          <w:rFonts w:ascii="Arial" w:hAnsi="Arial" w:cs="Arial"/>
          <w:b/>
          <w:lang w:val="en-GB"/>
        </w:rPr>
      </w:pPr>
    </w:p>
    <w:p w14:paraId="14DB4AD6" w14:textId="77777777" w:rsidR="00D67880" w:rsidRDefault="00D67880" w:rsidP="00382375">
      <w:pPr>
        <w:jc w:val="center"/>
        <w:rPr>
          <w:rFonts w:ascii="Arial" w:hAnsi="Arial" w:cs="Arial"/>
          <w:b/>
          <w:lang w:val="en-GB"/>
        </w:rPr>
      </w:pPr>
    </w:p>
    <w:p w14:paraId="587F6233" w14:textId="77777777" w:rsidR="00D67880" w:rsidRDefault="00D67880" w:rsidP="00382375">
      <w:pPr>
        <w:jc w:val="center"/>
        <w:rPr>
          <w:rFonts w:ascii="Arial" w:hAnsi="Arial" w:cs="Arial"/>
          <w:b/>
          <w:lang w:val="en-GB"/>
        </w:rPr>
      </w:pPr>
    </w:p>
    <w:p w14:paraId="06CC3168" w14:textId="77777777" w:rsidR="00D67880" w:rsidRDefault="00D67880" w:rsidP="00382375">
      <w:pPr>
        <w:jc w:val="center"/>
        <w:rPr>
          <w:rFonts w:ascii="Arial" w:hAnsi="Arial" w:cs="Arial"/>
          <w:b/>
          <w:lang w:val="en-GB"/>
        </w:rPr>
      </w:pPr>
    </w:p>
    <w:p w14:paraId="7B77ECCF" w14:textId="77777777" w:rsidR="00D67880" w:rsidRDefault="00D67880" w:rsidP="00382375">
      <w:pPr>
        <w:jc w:val="center"/>
        <w:rPr>
          <w:rFonts w:ascii="Arial" w:hAnsi="Arial" w:cs="Arial"/>
          <w:b/>
          <w:lang w:val="en-GB"/>
        </w:rPr>
      </w:pPr>
    </w:p>
    <w:p w14:paraId="7BA0992F" w14:textId="50D7E287" w:rsidR="00382375" w:rsidRPr="000B5FFB" w:rsidRDefault="00FC5BAF" w:rsidP="000829C3">
      <w:pPr>
        <w:jc w:val="center"/>
        <w:rPr>
          <w:rFonts w:ascii="Arial" w:hAnsi="Arial" w:cs="Arial"/>
          <w:lang w:val="en-GB"/>
        </w:rPr>
      </w:pPr>
      <w:r w:rsidRPr="000B5FFB">
        <w:rPr>
          <w:rFonts w:ascii="Arial" w:hAnsi="Arial" w:cs="Arial"/>
          <w:b/>
          <w:lang w:val="en-GB"/>
        </w:rPr>
        <w:t>SEL</w:t>
      </w:r>
      <w:r w:rsidR="000829C3">
        <w:rPr>
          <w:rFonts w:ascii="Arial" w:hAnsi="Arial" w:cs="Arial"/>
          <w:b/>
          <w:lang w:val="en-GB"/>
        </w:rPr>
        <w:t>ECTION OF INDIVIDUAL CONSULTANT</w:t>
      </w:r>
    </w:p>
    <w:p w14:paraId="5B218813" w14:textId="77777777" w:rsidR="00867E27" w:rsidRDefault="00867E27" w:rsidP="00867E27">
      <w:pPr>
        <w:ind w:left="709"/>
        <w:jc w:val="center"/>
        <w:rPr>
          <w:rFonts w:ascii="Arial" w:hAnsi="Arial" w:cs="Arial"/>
          <w:b/>
          <w:lang w:val="en-GB"/>
        </w:rPr>
      </w:pPr>
    </w:p>
    <w:p w14:paraId="306E1F3D" w14:textId="57C1BE33" w:rsidR="00700382" w:rsidRPr="00700382" w:rsidRDefault="00C63647" w:rsidP="00C63647">
      <w:pPr>
        <w:jc w:val="both"/>
        <w:rPr>
          <w:rFonts w:ascii="Arial" w:eastAsia="Calibri" w:hAnsi="Arial" w:cs="Arial"/>
          <w:b/>
          <w:bCs/>
          <w:lang w:val="en-GB"/>
        </w:rPr>
      </w:pPr>
      <w:r>
        <w:rPr>
          <w:rFonts w:ascii="Arial" w:eastAsia="Calibri" w:hAnsi="Arial" w:cs="Arial"/>
          <w:b/>
        </w:rPr>
        <w:t xml:space="preserve">CONSULTANCY FOR THE </w:t>
      </w:r>
      <w:r w:rsidR="000829C3">
        <w:rPr>
          <w:rFonts w:ascii="Arial" w:eastAsia="Calibri" w:hAnsi="Arial" w:cs="Arial"/>
          <w:b/>
        </w:rPr>
        <w:t>SCOPING STUDY ON ILLICIT DRUG SUPPLY, DRUG AND SUBSTANCE USE AMONG THE YOUTH IN THE SADC REGION</w:t>
      </w:r>
    </w:p>
    <w:p w14:paraId="0BB134F0" w14:textId="77777777" w:rsidR="00181A7F" w:rsidRPr="00181A7F" w:rsidRDefault="00181A7F" w:rsidP="00181A7F">
      <w:pPr>
        <w:pBdr>
          <w:bottom w:val="single" w:sz="12" w:space="1" w:color="auto"/>
        </w:pBdr>
        <w:tabs>
          <w:tab w:val="left" w:pos="567"/>
        </w:tabs>
        <w:spacing w:before="100" w:beforeAutospacing="1" w:after="100" w:afterAutospacing="1"/>
        <w:jc w:val="both"/>
        <w:rPr>
          <w:rStyle w:val="Strong"/>
          <w:rFonts w:ascii="Arial" w:hAnsi="Arial" w:cs="Arial"/>
        </w:rPr>
      </w:pPr>
    </w:p>
    <w:p w14:paraId="2848A37F" w14:textId="77777777" w:rsidR="00867E27" w:rsidRDefault="00867E27" w:rsidP="00604DB3">
      <w:pPr>
        <w:ind w:left="709"/>
        <w:jc w:val="center"/>
        <w:rPr>
          <w:rFonts w:ascii="Arial" w:hAnsi="Arial" w:cs="Arial"/>
          <w:b/>
          <w:bCs/>
          <w:sz w:val="28"/>
          <w:szCs w:val="28"/>
          <w:lang w:val="en-GB"/>
        </w:rPr>
      </w:pPr>
    </w:p>
    <w:p w14:paraId="05B4FD7B" w14:textId="77777777" w:rsidR="00867E27" w:rsidRDefault="00867E27" w:rsidP="00604DB3">
      <w:pPr>
        <w:ind w:left="709"/>
        <w:jc w:val="center"/>
        <w:rPr>
          <w:rFonts w:ascii="Arial" w:hAnsi="Arial" w:cs="Arial"/>
          <w:b/>
          <w:bCs/>
          <w:sz w:val="28"/>
          <w:szCs w:val="28"/>
          <w:lang w:val="en-GB"/>
        </w:rPr>
      </w:pPr>
    </w:p>
    <w:p w14:paraId="0B6D0FF5" w14:textId="77777777" w:rsidR="00867E27" w:rsidRDefault="00867E27" w:rsidP="00604DB3">
      <w:pPr>
        <w:ind w:left="709"/>
        <w:jc w:val="center"/>
        <w:rPr>
          <w:rFonts w:ascii="Arial" w:hAnsi="Arial" w:cs="Arial"/>
          <w:b/>
          <w:bCs/>
          <w:sz w:val="28"/>
          <w:szCs w:val="28"/>
          <w:lang w:val="en-GB"/>
        </w:rPr>
      </w:pPr>
    </w:p>
    <w:p w14:paraId="7209ED49" w14:textId="09AF6E03" w:rsidR="00604DB3" w:rsidRPr="0002104F" w:rsidRDefault="00604DB3" w:rsidP="00604DB3">
      <w:pPr>
        <w:ind w:left="709"/>
        <w:jc w:val="center"/>
        <w:rPr>
          <w:rFonts w:ascii="Arial" w:hAnsi="Arial" w:cs="Arial"/>
          <w:b/>
          <w:sz w:val="28"/>
          <w:szCs w:val="28"/>
          <w:lang w:val="en-GB"/>
        </w:rPr>
      </w:pPr>
      <w:r w:rsidRPr="0002104F">
        <w:rPr>
          <w:rFonts w:ascii="Arial" w:hAnsi="Arial" w:cs="Arial"/>
          <w:b/>
          <w:bCs/>
          <w:sz w:val="28"/>
          <w:szCs w:val="28"/>
          <w:lang w:val="en-GB"/>
        </w:rPr>
        <w:t xml:space="preserve">REFERENCE </w:t>
      </w:r>
      <w:r w:rsidR="009B29A1">
        <w:rPr>
          <w:rFonts w:ascii="Arial" w:hAnsi="Arial" w:cs="Arial"/>
          <w:b/>
          <w:bCs/>
          <w:sz w:val="28"/>
          <w:szCs w:val="28"/>
          <w:lang w:val="en-GB"/>
        </w:rPr>
        <w:t xml:space="preserve">NUMBER: </w:t>
      </w:r>
      <w:r w:rsidR="00C63647">
        <w:rPr>
          <w:rFonts w:ascii="Arial" w:hAnsi="Arial" w:cs="Arial"/>
          <w:b/>
          <w:bCs/>
          <w:sz w:val="28"/>
          <w:szCs w:val="28"/>
          <w:lang w:val="en-GB"/>
        </w:rPr>
        <w:t>SADC/</w:t>
      </w:r>
      <w:r w:rsidR="000829C3">
        <w:rPr>
          <w:rFonts w:ascii="Arial" w:hAnsi="Arial" w:cs="Arial"/>
          <w:b/>
          <w:bCs/>
          <w:sz w:val="28"/>
          <w:szCs w:val="28"/>
          <w:lang w:val="en-GB"/>
        </w:rPr>
        <w:t>SHD-ILLICIT DRUGS</w:t>
      </w:r>
      <w:r w:rsidR="00C63647">
        <w:rPr>
          <w:rFonts w:ascii="Arial" w:hAnsi="Arial" w:cs="Arial"/>
          <w:b/>
          <w:bCs/>
          <w:sz w:val="28"/>
          <w:szCs w:val="28"/>
          <w:lang w:val="en-GB"/>
        </w:rPr>
        <w:t>/</w:t>
      </w:r>
      <w:r w:rsidR="000829C3">
        <w:rPr>
          <w:rFonts w:ascii="Arial" w:hAnsi="Arial" w:cs="Arial"/>
          <w:b/>
          <w:bCs/>
          <w:sz w:val="28"/>
          <w:szCs w:val="28"/>
          <w:lang w:val="en-GB"/>
        </w:rPr>
        <w:t>01</w:t>
      </w:r>
      <w:r w:rsidR="00C63647">
        <w:rPr>
          <w:rFonts w:ascii="Arial" w:hAnsi="Arial" w:cs="Arial"/>
          <w:b/>
          <w:bCs/>
          <w:sz w:val="28"/>
          <w:szCs w:val="28"/>
          <w:lang w:val="en-GB"/>
        </w:rPr>
        <w:t>/</w:t>
      </w:r>
      <w:r w:rsidR="000829C3">
        <w:rPr>
          <w:rFonts w:ascii="Arial" w:hAnsi="Arial" w:cs="Arial"/>
          <w:b/>
          <w:bCs/>
          <w:sz w:val="28"/>
          <w:szCs w:val="28"/>
          <w:lang w:val="en-GB"/>
        </w:rPr>
        <w:t>2019</w:t>
      </w:r>
    </w:p>
    <w:p w14:paraId="01E10E12" w14:textId="77777777" w:rsidR="00604DB3" w:rsidRPr="000B5FFB" w:rsidRDefault="00604DB3" w:rsidP="00604DB3">
      <w:pPr>
        <w:ind w:left="709"/>
        <w:jc w:val="center"/>
        <w:rPr>
          <w:rFonts w:ascii="Arial" w:hAnsi="Arial" w:cs="Arial"/>
          <w:b/>
          <w:lang w:val="en-GB"/>
        </w:rPr>
      </w:pPr>
    </w:p>
    <w:p w14:paraId="31E58874" w14:textId="77777777" w:rsidR="00D8263B" w:rsidRDefault="00D8263B" w:rsidP="00D8263B">
      <w:pPr>
        <w:jc w:val="center"/>
        <w:rPr>
          <w:rFonts w:ascii="Arial" w:hAnsi="Arial" w:cs="Arial"/>
          <w:lang w:val="en-GB"/>
        </w:rPr>
      </w:pPr>
    </w:p>
    <w:p w14:paraId="4DB0A1A9" w14:textId="77777777" w:rsidR="0002104F" w:rsidRDefault="0002104F" w:rsidP="00D8263B">
      <w:pPr>
        <w:jc w:val="center"/>
        <w:rPr>
          <w:rFonts w:ascii="Arial" w:hAnsi="Arial" w:cs="Arial"/>
          <w:lang w:val="en-GB"/>
        </w:rPr>
      </w:pPr>
    </w:p>
    <w:p w14:paraId="0C36A0DF" w14:textId="77777777" w:rsidR="0002104F" w:rsidRDefault="0002104F" w:rsidP="00D8263B">
      <w:pPr>
        <w:jc w:val="center"/>
        <w:rPr>
          <w:rFonts w:ascii="Arial" w:hAnsi="Arial" w:cs="Arial"/>
          <w:lang w:val="en-GB"/>
        </w:rPr>
      </w:pPr>
    </w:p>
    <w:p w14:paraId="26C641A3" w14:textId="77777777" w:rsidR="0002104F" w:rsidRDefault="0002104F" w:rsidP="00D8263B">
      <w:pPr>
        <w:jc w:val="center"/>
        <w:rPr>
          <w:rFonts w:ascii="Arial" w:hAnsi="Arial" w:cs="Arial"/>
          <w:lang w:val="en-GB"/>
        </w:rPr>
      </w:pPr>
    </w:p>
    <w:p w14:paraId="1ED0CDA7" w14:textId="77777777" w:rsidR="0002104F" w:rsidRDefault="0002104F" w:rsidP="00D8263B">
      <w:pPr>
        <w:jc w:val="center"/>
        <w:rPr>
          <w:rFonts w:ascii="Arial" w:hAnsi="Arial" w:cs="Arial"/>
          <w:lang w:val="en-GB"/>
        </w:rPr>
      </w:pPr>
    </w:p>
    <w:p w14:paraId="4B6E456D" w14:textId="77777777" w:rsidR="0002104F" w:rsidRDefault="0002104F" w:rsidP="00D8263B">
      <w:pPr>
        <w:jc w:val="center"/>
        <w:rPr>
          <w:rFonts w:ascii="Arial" w:hAnsi="Arial" w:cs="Arial"/>
          <w:lang w:val="en-GB"/>
        </w:rPr>
      </w:pPr>
    </w:p>
    <w:p w14:paraId="606A448E" w14:textId="77777777" w:rsidR="0002104F" w:rsidRDefault="0002104F" w:rsidP="00D8263B">
      <w:pPr>
        <w:jc w:val="center"/>
        <w:rPr>
          <w:rFonts w:ascii="Arial" w:hAnsi="Arial" w:cs="Arial"/>
          <w:lang w:val="en-GB"/>
        </w:rPr>
      </w:pPr>
    </w:p>
    <w:p w14:paraId="324A15AD" w14:textId="607C70F3" w:rsidR="0002104F" w:rsidRDefault="007B7A66" w:rsidP="00D8263B">
      <w:pPr>
        <w:jc w:val="center"/>
        <w:rPr>
          <w:rFonts w:ascii="Arial" w:hAnsi="Arial" w:cs="Arial"/>
          <w:b/>
          <w:lang w:val="en-GB"/>
        </w:rPr>
      </w:pPr>
      <w:r>
        <w:rPr>
          <w:rFonts w:ascii="Arial" w:hAnsi="Arial" w:cs="Arial"/>
          <w:b/>
          <w:lang w:val="en-GB"/>
        </w:rPr>
        <w:t>MARCH</w:t>
      </w:r>
      <w:r w:rsidR="003E287F">
        <w:rPr>
          <w:rFonts w:ascii="Arial" w:hAnsi="Arial" w:cs="Arial"/>
          <w:b/>
          <w:lang w:val="en-GB"/>
        </w:rPr>
        <w:t xml:space="preserve"> 2019</w:t>
      </w:r>
    </w:p>
    <w:p w14:paraId="5F2E4BF6" w14:textId="77777777" w:rsidR="00AD554C" w:rsidRPr="00C8584F" w:rsidRDefault="00AD554C" w:rsidP="00D8263B">
      <w:pPr>
        <w:jc w:val="center"/>
        <w:rPr>
          <w:rFonts w:ascii="Arial" w:hAnsi="Arial" w:cs="Arial"/>
          <w:b/>
          <w:lang w:val="en-GB"/>
        </w:rPr>
      </w:pPr>
    </w:p>
    <w:p w14:paraId="0E250C77" w14:textId="77777777" w:rsidR="00AB4D9D" w:rsidRPr="000B5FFB" w:rsidRDefault="00660D9C" w:rsidP="00434A2F">
      <w:pPr>
        <w:numPr>
          <w:ilvl w:val="0"/>
          <w:numId w:val="8"/>
        </w:numPr>
        <w:ind w:left="709"/>
        <w:jc w:val="both"/>
        <w:rPr>
          <w:rFonts w:ascii="Arial" w:hAnsi="Arial" w:cs="Arial"/>
          <w:b/>
          <w:lang w:val="en-GB"/>
        </w:rPr>
      </w:pPr>
      <w:r w:rsidRPr="000B5FFB">
        <w:rPr>
          <w:rFonts w:ascii="Arial" w:hAnsi="Arial" w:cs="Arial"/>
          <w:b/>
          <w:lang w:val="en-GB"/>
        </w:rPr>
        <w:lastRenderedPageBreak/>
        <w:t>The SADC Secretariat</w:t>
      </w:r>
      <w:r w:rsidR="00382375" w:rsidRPr="000B5FFB">
        <w:rPr>
          <w:rFonts w:ascii="Arial" w:hAnsi="Arial" w:cs="Arial"/>
          <w:b/>
          <w:lang w:val="en-GB"/>
        </w:rPr>
        <w:t xml:space="preserve"> </w:t>
      </w:r>
      <w:r w:rsidR="00382375" w:rsidRPr="000B5FFB">
        <w:rPr>
          <w:rFonts w:ascii="Arial" w:hAnsi="Arial" w:cs="Arial"/>
          <w:lang w:val="en-GB"/>
        </w:rPr>
        <w:t xml:space="preserve">is inviting </w:t>
      </w:r>
      <w:r w:rsidR="00BC328A" w:rsidRPr="00501860">
        <w:rPr>
          <w:rFonts w:ascii="Arial" w:hAnsi="Arial" w:cs="Arial"/>
          <w:b/>
          <w:lang w:val="en-GB"/>
        </w:rPr>
        <w:t>Individual Consultants</w:t>
      </w:r>
      <w:r w:rsidR="00BC328A" w:rsidRPr="000B5FFB">
        <w:rPr>
          <w:rFonts w:ascii="Arial" w:hAnsi="Arial" w:cs="Arial"/>
          <w:lang w:val="en-GB"/>
        </w:rPr>
        <w:t xml:space="preserve"> </w:t>
      </w:r>
      <w:r w:rsidR="00382375" w:rsidRPr="000B5FFB">
        <w:rPr>
          <w:rFonts w:ascii="Arial" w:hAnsi="Arial" w:cs="Arial"/>
          <w:lang w:val="en-GB"/>
        </w:rPr>
        <w:t xml:space="preserve">to submit </w:t>
      </w:r>
      <w:r w:rsidR="00BC328A" w:rsidRPr="000B5FFB">
        <w:rPr>
          <w:rFonts w:ascii="Arial" w:hAnsi="Arial" w:cs="Arial"/>
          <w:lang w:val="en-GB"/>
        </w:rPr>
        <w:t xml:space="preserve">their CV </w:t>
      </w:r>
      <w:r w:rsidR="00382375" w:rsidRPr="000B5FFB">
        <w:rPr>
          <w:rFonts w:ascii="Arial" w:hAnsi="Arial" w:cs="Arial"/>
          <w:lang w:val="en-GB"/>
        </w:rPr>
        <w:t xml:space="preserve">and </w:t>
      </w:r>
      <w:r w:rsidR="00BC328A" w:rsidRPr="000B5FFB">
        <w:rPr>
          <w:rFonts w:ascii="Arial" w:hAnsi="Arial" w:cs="Arial"/>
          <w:lang w:val="en-GB"/>
        </w:rPr>
        <w:t xml:space="preserve">Financial Proposal </w:t>
      </w:r>
      <w:r w:rsidR="00382375" w:rsidRPr="000B5FFB">
        <w:rPr>
          <w:rFonts w:ascii="Arial" w:hAnsi="Arial" w:cs="Arial"/>
          <w:lang w:val="en-GB"/>
        </w:rPr>
        <w:t>for the following services</w:t>
      </w:r>
      <w:r w:rsidR="00AB4D9D" w:rsidRPr="000B5FFB">
        <w:rPr>
          <w:rFonts w:ascii="Arial" w:hAnsi="Arial" w:cs="Arial"/>
          <w:lang w:val="en-GB"/>
        </w:rPr>
        <w:t>:</w:t>
      </w:r>
    </w:p>
    <w:p w14:paraId="3E5BDA84" w14:textId="77777777" w:rsidR="0086173D" w:rsidRPr="000B5FFB" w:rsidRDefault="0086173D" w:rsidP="0086173D">
      <w:pPr>
        <w:ind w:left="-11"/>
        <w:jc w:val="both"/>
        <w:rPr>
          <w:rFonts w:ascii="Arial" w:hAnsi="Arial" w:cs="Arial"/>
          <w:b/>
          <w:lang w:val="en-GB"/>
        </w:rPr>
      </w:pPr>
    </w:p>
    <w:p w14:paraId="64DAD703" w14:textId="6F0B4101" w:rsidR="00700382" w:rsidRPr="000829C3" w:rsidRDefault="00604DB3" w:rsidP="00EB57E4">
      <w:pPr>
        <w:jc w:val="both"/>
        <w:rPr>
          <w:rFonts w:ascii="Arial" w:eastAsia="Calibri" w:hAnsi="Arial" w:cs="Arial"/>
          <w:b/>
          <w:bCs/>
          <w:lang w:val="en-GB"/>
        </w:rPr>
      </w:pPr>
      <w:r w:rsidRPr="00C95C0D">
        <w:rPr>
          <w:rFonts w:ascii="Arial" w:hAnsi="Arial" w:cs="Arial"/>
          <w:b/>
          <w:lang w:val="tn-ZA"/>
        </w:rPr>
        <w:t>“</w:t>
      </w:r>
      <w:r w:rsidR="000829C3">
        <w:rPr>
          <w:rFonts w:ascii="Arial" w:eastAsia="Calibri" w:hAnsi="Arial" w:cs="Arial"/>
          <w:b/>
        </w:rPr>
        <w:t>CONSULTANCY FOR THE SCOPING STUDY ON ILLICIT DRUG SUPPLY, DRUG  AND SUBSTANCE USE AMONG THE YOUTH IN THE SADC REGION</w:t>
      </w:r>
      <w:r w:rsidR="00700382">
        <w:rPr>
          <w:rFonts w:ascii="Arial" w:eastAsia="Calibri" w:hAnsi="Arial" w:cs="Arial"/>
          <w:b/>
          <w:bCs/>
          <w:sz w:val="28"/>
          <w:szCs w:val="28"/>
          <w:lang w:val="en-GB"/>
        </w:rPr>
        <w:t>’’</w:t>
      </w:r>
    </w:p>
    <w:p w14:paraId="3A777EDC" w14:textId="77777777" w:rsidR="0086173D" w:rsidRPr="00C95C0D" w:rsidRDefault="0086173D" w:rsidP="00B912D3">
      <w:pPr>
        <w:spacing w:line="360" w:lineRule="auto"/>
        <w:ind w:left="709" w:firstLine="11"/>
        <w:jc w:val="both"/>
        <w:rPr>
          <w:rFonts w:ascii="Arial" w:hAnsi="Arial" w:cs="Arial"/>
          <w:b/>
          <w:lang w:val="tn-ZA"/>
        </w:rPr>
      </w:pPr>
    </w:p>
    <w:p w14:paraId="154A7F90" w14:textId="77777777" w:rsidR="00FA7D4A" w:rsidRPr="000B5FFB" w:rsidRDefault="00FA7D4A" w:rsidP="00D04AD8">
      <w:pPr>
        <w:jc w:val="both"/>
        <w:rPr>
          <w:rFonts w:ascii="Arial" w:hAnsi="Arial" w:cs="Arial"/>
          <w:bCs/>
          <w:lang w:val="en-ZA"/>
        </w:rPr>
      </w:pPr>
    </w:p>
    <w:p w14:paraId="660C6F48" w14:textId="77777777" w:rsidR="00382375" w:rsidRPr="000B5FFB" w:rsidRDefault="00382375" w:rsidP="005845D5">
      <w:pPr>
        <w:ind w:left="720"/>
        <w:jc w:val="both"/>
        <w:rPr>
          <w:rFonts w:ascii="Arial" w:hAnsi="Arial" w:cs="Arial"/>
          <w:lang w:val="en-GB"/>
        </w:rPr>
      </w:pPr>
      <w:r w:rsidRPr="000B5FFB">
        <w:rPr>
          <w:rFonts w:ascii="Arial" w:hAnsi="Arial" w:cs="Arial"/>
          <w:lang w:val="en-GB"/>
        </w:rPr>
        <w:t>The Terms of Reference defining the minimum technical requirements for these services are</w:t>
      </w:r>
      <w:r w:rsidR="00BC328A" w:rsidRPr="000B5FFB">
        <w:rPr>
          <w:rFonts w:ascii="Arial" w:hAnsi="Arial" w:cs="Arial"/>
          <w:lang w:val="en-GB"/>
        </w:rPr>
        <w:t xml:space="preserve"> attached as Annex 1 to this R</w:t>
      </w:r>
      <w:r w:rsidR="0022736B" w:rsidRPr="000B5FFB">
        <w:rPr>
          <w:rFonts w:ascii="Arial" w:hAnsi="Arial" w:cs="Arial"/>
          <w:lang w:val="en-GB"/>
        </w:rPr>
        <w:t>equest for Expression of Interest</w:t>
      </w:r>
      <w:r w:rsidRPr="000B5FFB">
        <w:rPr>
          <w:rFonts w:ascii="Arial" w:hAnsi="Arial" w:cs="Arial"/>
          <w:lang w:val="en-GB"/>
        </w:rPr>
        <w:t xml:space="preserve">. </w:t>
      </w:r>
    </w:p>
    <w:p w14:paraId="0616114D" w14:textId="77777777" w:rsidR="00BC328A" w:rsidRPr="000B5FFB" w:rsidRDefault="00BC328A" w:rsidP="00382375">
      <w:pPr>
        <w:jc w:val="both"/>
        <w:rPr>
          <w:rFonts w:ascii="Arial" w:hAnsi="Arial" w:cs="Arial"/>
          <w:b/>
          <w:lang w:val="en-GB"/>
        </w:rPr>
      </w:pPr>
    </w:p>
    <w:p w14:paraId="17A258EB" w14:textId="77777777" w:rsidR="00BC328A" w:rsidRPr="000B5FFB" w:rsidRDefault="00BC328A" w:rsidP="00986F39">
      <w:pPr>
        <w:ind w:left="720" w:hanging="720"/>
        <w:jc w:val="both"/>
        <w:rPr>
          <w:rFonts w:ascii="Arial" w:hAnsi="Arial" w:cs="Arial"/>
          <w:b/>
          <w:lang w:val="en-GB"/>
        </w:rPr>
      </w:pPr>
      <w:r w:rsidRPr="000B5FFB">
        <w:rPr>
          <w:rFonts w:ascii="Arial" w:hAnsi="Arial" w:cs="Arial"/>
          <w:b/>
          <w:lang w:val="en-GB"/>
        </w:rPr>
        <w:t xml:space="preserve">2. </w:t>
      </w:r>
      <w:r w:rsidRPr="000B5FFB">
        <w:rPr>
          <w:rFonts w:ascii="Arial" w:hAnsi="Arial" w:cs="Arial"/>
          <w:b/>
          <w:lang w:val="en-GB"/>
        </w:rPr>
        <w:tab/>
        <w:t xml:space="preserve">Only Individual Consultants are eligible for this assignment provided that they fulfil the following eligibility criteria: </w:t>
      </w:r>
    </w:p>
    <w:p w14:paraId="4A39EDB6" w14:textId="77777777" w:rsidR="00900768" w:rsidRPr="000B5FFB" w:rsidRDefault="00900768" w:rsidP="00382375">
      <w:pPr>
        <w:jc w:val="both"/>
        <w:rPr>
          <w:rFonts w:ascii="Arial" w:hAnsi="Arial" w:cs="Arial"/>
          <w:b/>
          <w:lang w:val="en-GB"/>
        </w:rPr>
      </w:pPr>
    </w:p>
    <w:p w14:paraId="2B613DC1" w14:textId="77777777" w:rsidR="00900768" w:rsidRPr="000B5FFB" w:rsidRDefault="00900768" w:rsidP="00A153C8">
      <w:pPr>
        <w:autoSpaceDE w:val="0"/>
        <w:autoSpaceDN w:val="0"/>
        <w:adjustRightInd w:val="0"/>
        <w:spacing w:after="120"/>
        <w:ind w:left="993" w:hanging="283"/>
        <w:jc w:val="both"/>
        <w:rPr>
          <w:rFonts w:ascii="Arial" w:hAnsi="Arial" w:cs="Arial"/>
          <w:i/>
          <w:lang w:val="en-GB"/>
        </w:rPr>
      </w:pPr>
      <w:r w:rsidRPr="000B5FFB">
        <w:rPr>
          <w:rFonts w:ascii="Arial" w:hAnsi="Arial" w:cs="Arial"/>
          <w:i/>
          <w:lang w:val="en-GB"/>
        </w:rPr>
        <w:t>a)</w:t>
      </w:r>
      <w:r w:rsidR="00A153C8" w:rsidRPr="000B5FFB">
        <w:rPr>
          <w:rFonts w:ascii="Arial" w:hAnsi="Arial" w:cs="Arial"/>
          <w:i/>
          <w:lang w:val="en-GB"/>
        </w:rPr>
        <w:tab/>
      </w:r>
      <w:r w:rsidRPr="000B5FFB">
        <w:rPr>
          <w:rFonts w:ascii="Arial" w:hAnsi="Arial" w:cs="Arial"/>
          <w:i/>
          <w:lang w:val="en-GB"/>
        </w:rPr>
        <w:t xml:space="preserve">they are </w:t>
      </w:r>
      <w:r w:rsidR="00AB4D9D" w:rsidRPr="000B5FFB">
        <w:rPr>
          <w:rFonts w:ascii="Arial" w:hAnsi="Arial" w:cs="Arial"/>
          <w:i/>
          <w:lang w:val="en-GB"/>
        </w:rPr>
        <w:t xml:space="preserve">not </w:t>
      </w:r>
      <w:r w:rsidRPr="000B5FFB">
        <w:rPr>
          <w:rFonts w:ascii="Arial" w:hAnsi="Arial" w:cs="Arial"/>
          <w:i/>
          <w:lang w:val="en-GB"/>
        </w:rPr>
        <w:t xml:space="preserve">bankrupt or </w:t>
      </w:r>
      <w:r w:rsidR="00AB4D9D" w:rsidRPr="000B5FFB">
        <w:rPr>
          <w:rFonts w:ascii="Arial" w:hAnsi="Arial" w:cs="Arial"/>
          <w:i/>
          <w:lang w:val="en-GB"/>
        </w:rPr>
        <w:t xml:space="preserve">being </w:t>
      </w:r>
      <w:r w:rsidRPr="000B5FFB">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4C8AD866"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b)</w:t>
      </w:r>
      <w:r w:rsidR="00A153C8" w:rsidRPr="000B5FFB">
        <w:rPr>
          <w:rFonts w:ascii="Arial" w:hAnsi="Arial" w:cs="Arial"/>
          <w:i/>
          <w:lang w:val="en-GB"/>
        </w:rPr>
        <w:tab/>
      </w:r>
      <w:r w:rsidRPr="000B5FFB">
        <w:rPr>
          <w:rFonts w:ascii="Arial" w:hAnsi="Arial" w:cs="Arial"/>
          <w:i/>
          <w:lang w:val="en-GB"/>
        </w:rPr>
        <w:t>they have</w:t>
      </w:r>
      <w:r w:rsidR="00AB4D9D" w:rsidRPr="000B5FFB">
        <w:rPr>
          <w:rFonts w:ascii="Arial" w:hAnsi="Arial" w:cs="Arial"/>
          <w:i/>
          <w:lang w:val="en-GB"/>
        </w:rPr>
        <w:t xml:space="preserve"> not</w:t>
      </w:r>
      <w:r w:rsidRPr="000B5FFB">
        <w:rPr>
          <w:rFonts w:ascii="Arial" w:hAnsi="Arial" w:cs="Arial"/>
          <w:i/>
          <w:lang w:val="en-GB"/>
        </w:rPr>
        <w:t xml:space="preserve"> been convicted of offences concerning their professional conduct by a judgment which </w:t>
      </w:r>
      <w:r w:rsidR="00A153C8" w:rsidRPr="000B5FFB">
        <w:rPr>
          <w:rFonts w:ascii="Arial" w:hAnsi="Arial" w:cs="Arial"/>
          <w:i/>
          <w:lang w:val="en-GB"/>
        </w:rPr>
        <w:t xml:space="preserve">has </w:t>
      </w:r>
      <w:r w:rsidRPr="000B5FFB">
        <w:rPr>
          <w:rFonts w:ascii="Arial" w:hAnsi="Arial" w:cs="Arial"/>
          <w:i/>
          <w:lang w:val="en-GB"/>
        </w:rPr>
        <w:t xml:space="preserve">the force of res judicata; (i.e. against which no appeal is possible);  </w:t>
      </w:r>
    </w:p>
    <w:p w14:paraId="059C9F3E"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c)</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 xml:space="preserve">been declared guilty of grave professional misconduct proven by any means which SADC Secretariat can justify; </w:t>
      </w:r>
    </w:p>
    <w:p w14:paraId="6495CD5C"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d)</w:t>
      </w:r>
      <w:r w:rsidR="00A153C8" w:rsidRPr="000B5FFB">
        <w:rPr>
          <w:rFonts w:ascii="Arial" w:hAnsi="Arial" w:cs="Arial"/>
          <w:i/>
          <w:lang w:val="en-GB"/>
        </w:rPr>
        <w:tab/>
      </w:r>
      <w:r w:rsidRPr="000B5FFB">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61F43955"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e)</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been the subject of a judgment which has the force of res judicata for fraud, corruption, involvement in a criminal organisation or any other illegal activity detrimental to the SADC Secretariat' financial interests; or</w:t>
      </w:r>
    </w:p>
    <w:p w14:paraId="714855D5"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f)</w:t>
      </w:r>
      <w:r w:rsidR="00A153C8" w:rsidRPr="000B5FFB">
        <w:rPr>
          <w:rFonts w:ascii="Arial" w:hAnsi="Arial" w:cs="Arial"/>
          <w:i/>
          <w:lang w:val="en-GB"/>
        </w:rPr>
        <w:tab/>
      </w:r>
      <w:r w:rsidRPr="000B5FFB">
        <w:rPr>
          <w:rFonts w:ascii="Arial" w:hAnsi="Arial" w:cs="Arial"/>
          <w:i/>
          <w:lang w:val="en-GB"/>
        </w:rPr>
        <w:t>they are</w:t>
      </w:r>
      <w:r w:rsidR="00AB4D9D" w:rsidRPr="000B5FFB">
        <w:rPr>
          <w:rFonts w:ascii="Arial" w:hAnsi="Arial" w:cs="Arial"/>
          <w:i/>
          <w:lang w:val="en-GB"/>
        </w:rPr>
        <w:t xml:space="preserve"> not</w:t>
      </w:r>
      <w:r w:rsidRPr="000B5FFB">
        <w:rPr>
          <w:rFonts w:ascii="Arial" w:hAnsi="Arial" w:cs="Arial"/>
          <w:i/>
          <w:lang w:val="en-GB"/>
        </w:rPr>
        <w:t xml:space="preserve"> being currently subject to an administrative penalty.</w:t>
      </w:r>
    </w:p>
    <w:p w14:paraId="7F11B20E" w14:textId="77777777" w:rsidR="00EC3A43" w:rsidRPr="000B5FFB" w:rsidRDefault="00EC3A43" w:rsidP="00382375">
      <w:pPr>
        <w:jc w:val="both"/>
        <w:rPr>
          <w:rFonts w:ascii="Arial" w:hAnsi="Arial" w:cs="Arial"/>
          <w:b/>
          <w:lang w:val="en-GB"/>
        </w:rPr>
      </w:pPr>
    </w:p>
    <w:p w14:paraId="64E8AFA8" w14:textId="04F12422" w:rsidR="00382375" w:rsidRPr="000B5FFB" w:rsidRDefault="006D021F" w:rsidP="00986F39">
      <w:pPr>
        <w:ind w:left="720" w:hanging="720"/>
        <w:jc w:val="both"/>
        <w:rPr>
          <w:rFonts w:ascii="Arial" w:hAnsi="Arial" w:cs="Arial"/>
          <w:lang w:val="en-GB"/>
        </w:rPr>
      </w:pPr>
      <w:r w:rsidRPr="000B5FFB">
        <w:rPr>
          <w:rFonts w:ascii="Arial" w:hAnsi="Arial" w:cs="Arial"/>
          <w:b/>
          <w:lang w:val="en-GB"/>
        </w:rPr>
        <w:t>3</w:t>
      </w:r>
      <w:r w:rsidR="00EC3A43" w:rsidRPr="000B5FFB">
        <w:rPr>
          <w:rFonts w:ascii="Arial" w:hAnsi="Arial" w:cs="Arial"/>
          <w:b/>
          <w:lang w:val="en-GB"/>
        </w:rPr>
        <w:t>.</w:t>
      </w:r>
      <w:r w:rsidR="00EC3A43" w:rsidRPr="000B5FFB">
        <w:rPr>
          <w:rFonts w:ascii="Arial" w:hAnsi="Arial" w:cs="Arial"/>
          <w:b/>
          <w:lang w:val="en-GB"/>
        </w:rPr>
        <w:tab/>
      </w:r>
      <w:r w:rsidR="00EC3A43" w:rsidRPr="0086622A">
        <w:rPr>
          <w:rFonts w:ascii="Arial" w:hAnsi="Arial" w:cs="Arial"/>
          <w:lang w:val="en-GB"/>
        </w:rPr>
        <w:t xml:space="preserve">The maximum budget for this </w:t>
      </w:r>
      <w:r w:rsidR="00BC328A" w:rsidRPr="0086622A">
        <w:rPr>
          <w:rFonts w:ascii="Arial" w:hAnsi="Arial" w:cs="Arial"/>
          <w:lang w:val="en-GB"/>
        </w:rPr>
        <w:t>contract</w:t>
      </w:r>
      <w:r w:rsidR="00EC3A43" w:rsidRPr="0086622A">
        <w:rPr>
          <w:rFonts w:ascii="Arial" w:hAnsi="Arial" w:cs="Arial"/>
          <w:lang w:val="en-GB"/>
        </w:rPr>
        <w:t xml:space="preserve"> is US </w:t>
      </w:r>
      <w:r w:rsidR="00EC3A43" w:rsidRPr="007C550F">
        <w:rPr>
          <w:rFonts w:ascii="Arial" w:hAnsi="Arial" w:cs="Arial"/>
          <w:lang w:val="en-GB"/>
        </w:rPr>
        <w:t>$</w:t>
      </w:r>
      <w:r w:rsidR="00EC3A43" w:rsidRPr="007C550F">
        <w:rPr>
          <w:rFonts w:ascii="Arial" w:hAnsi="Arial" w:cs="Arial"/>
          <w:b/>
          <w:lang w:val="en-GB"/>
        </w:rPr>
        <w:t xml:space="preserve"> </w:t>
      </w:r>
      <w:r w:rsidR="00C63647">
        <w:rPr>
          <w:rFonts w:ascii="Arial" w:hAnsi="Arial" w:cs="Arial"/>
          <w:b/>
        </w:rPr>
        <w:t>US$</w:t>
      </w:r>
      <w:r w:rsidR="000829C3">
        <w:rPr>
          <w:rFonts w:ascii="Arial" w:hAnsi="Arial" w:cs="Arial"/>
          <w:b/>
        </w:rPr>
        <w:t>30</w:t>
      </w:r>
      <w:r w:rsidR="00C63647">
        <w:rPr>
          <w:rFonts w:ascii="Arial" w:hAnsi="Arial" w:cs="Arial"/>
          <w:b/>
        </w:rPr>
        <w:t>,000</w:t>
      </w:r>
      <w:r w:rsidR="00700382">
        <w:rPr>
          <w:rFonts w:ascii="Arial" w:hAnsi="Arial" w:cs="Arial"/>
          <w:b/>
        </w:rPr>
        <w:t>.00</w:t>
      </w:r>
      <w:r w:rsidR="0086622A" w:rsidRPr="0086622A">
        <w:rPr>
          <w:rFonts w:ascii="Arial" w:hAnsi="Arial" w:cs="Arial"/>
          <w:b/>
          <w:lang w:val="en-GB"/>
        </w:rPr>
        <w:t xml:space="preserve"> inclusive of professional fees and reimbursable</w:t>
      </w:r>
      <w:r w:rsidR="00930A6C">
        <w:rPr>
          <w:rFonts w:ascii="Arial" w:hAnsi="Arial" w:cs="Arial"/>
          <w:b/>
          <w:lang w:val="en-GB"/>
        </w:rPr>
        <w:t xml:space="preserve"> </w:t>
      </w:r>
      <w:r w:rsidR="00F71BBF">
        <w:rPr>
          <w:rFonts w:ascii="Arial" w:hAnsi="Arial" w:cs="Arial"/>
          <w:b/>
          <w:lang w:val="en-GB"/>
        </w:rPr>
        <w:t>expenses.</w:t>
      </w:r>
      <w:r w:rsidR="00483A66" w:rsidRPr="0086622A">
        <w:rPr>
          <w:rFonts w:ascii="Arial" w:hAnsi="Arial" w:cs="Arial"/>
          <w:b/>
          <w:i/>
          <w:lang w:val="en-GB"/>
        </w:rPr>
        <w:t xml:space="preserve"> </w:t>
      </w:r>
      <w:r w:rsidR="00EC3A43" w:rsidRPr="0086622A">
        <w:rPr>
          <w:rFonts w:ascii="Arial" w:hAnsi="Arial" w:cs="Arial"/>
          <w:b/>
          <w:lang w:val="en-GB"/>
        </w:rPr>
        <w:t xml:space="preserve"> </w:t>
      </w:r>
      <w:r w:rsidR="00AF150F" w:rsidRPr="0086622A">
        <w:rPr>
          <w:rFonts w:ascii="Arial" w:hAnsi="Arial" w:cs="Arial"/>
          <w:lang w:val="en-GB"/>
        </w:rPr>
        <w:t>Proposals</w:t>
      </w:r>
      <w:r w:rsidR="00EC3A43" w:rsidRPr="0086622A">
        <w:rPr>
          <w:rFonts w:ascii="Arial" w:hAnsi="Arial" w:cs="Arial"/>
          <w:lang w:val="en-GB"/>
        </w:rPr>
        <w:t xml:space="preserve"> exceeding this budget will not be accepted. </w:t>
      </w:r>
    </w:p>
    <w:p w14:paraId="4DA7A183" w14:textId="77777777" w:rsidR="00284C02" w:rsidRPr="000B5FFB" w:rsidRDefault="00284C02" w:rsidP="00382375">
      <w:pPr>
        <w:jc w:val="both"/>
        <w:rPr>
          <w:rFonts w:ascii="Arial" w:hAnsi="Arial" w:cs="Arial"/>
          <w:lang w:val="en-GB"/>
        </w:rPr>
      </w:pPr>
    </w:p>
    <w:p w14:paraId="32EC047E" w14:textId="77777777" w:rsidR="00604DB3" w:rsidRPr="000B5FFB" w:rsidRDefault="006D021F" w:rsidP="00604DB3">
      <w:pPr>
        <w:ind w:left="720" w:hanging="720"/>
        <w:jc w:val="both"/>
        <w:rPr>
          <w:rFonts w:ascii="Arial" w:hAnsi="Arial" w:cs="Arial"/>
          <w:b/>
          <w:lang w:val="en-GB"/>
        </w:rPr>
      </w:pPr>
      <w:r w:rsidRPr="000B5FFB">
        <w:rPr>
          <w:rFonts w:ascii="Arial" w:hAnsi="Arial" w:cs="Arial"/>
          <w:b/>
          <w:lang w:val="en-GB"/>
        </w:rPr>
        <w:t>4</w:t>
      </w:r>
      <w:r w:rsidR="00C201C5" w:rsidRPr="000B5FFB">
        <w:rPr>
          <w:rFonts w:ascii="Arial" w:hAnsi="Arial" w:cs="Arial"/>
          <w:lang w:val="en-GB"/>
        </w:rPr>
        <w:t>.</w:t>
      </w:r>
      <w:r w:rsidR="00284C02" w:rsidRPr="000B5FFB">
        <w:rPr>
          <w:rFonts w:ascii="Arial" w:hAnsi="Arial" w:cs="Arial"/>
          <w:lang w:val="en-GB"/>
        </w:rPr>
        <w:tab/>
      </w:r>
      <w:r w:rsidR="00BC328A" w:rsidRPr="000B5FFB">
        <w:rPr>
          <w:rFonts w:ascii="Arial" w:hAnsi="Arial" w:cs="Arial"/>
          <w:lang w:val="en-GB"/>
        </w:rPr>
        <w:t>Your Expression of Interest</w:t>
      </w:r>
      <w:r w:rsidR="00382375" w:rsidRPr="000B5FFB">
        <w:rPr>
          <w:rFonts w:ascii="Arial" w:hAnsi="Arial" w:cs="Arial"/>
          <w:lang w:val="en-GB"/>
        </w:rPr>
        <w:t xml:space="preserve"> must be pr</w:t>
      </w:r>
      <w:r w:rsidR="006A4750" w:rsidRPr="000B5FFB">
        <w:rPr>
          <w:rFonts w:ascii="Arial" w:hAnsi="Arial" w:cs="Arial"/>
          <w:lang w:val="en-GB"/>
        </w:rPr>
        <w:t>esented as per Standard Expression of Interest</w:t>
      </w:r>
      <w:r w:rsidR="00382375" w:rsidRPr="000B5FFB">
        <w:rPr>
          <w:rFonts w:ascii="Arial" w:hAnsi="Arial" w:cs="Arial"/>
          <w:lang w:val="en-GB"/>
        </w:rPr>
        <w:t xml:space="preserve"> Forms attached as Annex 2 to this </w:t>
      </w:r>
      <w:r w:rsidRPr="000B5FFB">
        <w:rPr>
          <w:rFonts w:ascii="Arial" w:hAnsi="Arial" w:cs="Arial"/>
          <w:lang w:val="en-GB"/>
        </w:rPr>
        <w:t>REOI</w:t>
      </w:r>
      <w:r w:rsidR="007C0DD6" w:rsidRPr="000B5FFB">
        <w:rPr>
          <w:rFonts w:ascii="Arial" w:hAnsi="Arial" w:cs="Arial"/>
          <w:lang w:val="en-GB"/>
        </w:rPr>
        <w:t>,</w:t>
      </w:r>
      <w:r w:rsidR="00382375" w:rsidRPr="000B5FFB">
        <w:rPr>
          <w:rFonts w:ascii="Arial" w:hAnsi="Arial" w:cs="Arial"/>
          <w:lang w:val="en-GB"/>
        </w:rPr>
        <w:t xml:space="preserve"> in </w:t>
      </w:r>
      <w:r w:rsidR="007C0DD6" w:rsidRPr="000B5FFB">
        <w:rPr>
          <w:rFonts w:ascii="Arial" w:hAnsi="Arial" w:cs="Arial"/>
          <w:lang w:val="en-GB"/>
        </w:rPr>
        <w:t xml:space="preserve">the </w:t>
      </w:r>
      <w:r w:rsidR="00382375" w:rsidRPr="000B5FFB">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14:paraId="237530D0" w14:textId="77777777" w:rsidR="00604DB3" w:rsidRPr="000B5FFB" w:rsidRDefault="00604DB3" w:rsidP="00604DB3">
      <w:pPr>
        <w:ind w:left="720" w:hanging="720"/>
        <w:jc w:val="both"/>
        <w:rPr>
          <w:rFonts w:ascii="Arial" w:hAnsi="Arial" w:cs="Arial"/>
          <w:lang w:val="en-GB"/>
        </w:rPr>
      </w:pPr>
    </w:p>
    <w:p w14:paraId="61DE69A3" w14:textId="12F243C2" w:rsidR="00C63647" w:rsidRPr="00700382" w:rsidRDefault="00604DB3" w:rsidP="00C63647">
      <w:pPr>
        <w:jc w:val="both"/>
        <w:rPr>
          <w:rFonts w:ascii="Arial" w:eastAsia="Calibri" w:hAnsi="Arial" w:cs="Arial"/>
          <w:b/>
          <w:bCs/>
          <w:lang w:val="en-GB"/>
        </w:rPr>
      </w:pPr>
      <w:r w:rsidRPr="000B5FFB">
        <w:rPr>
          <w:rFonts w:ascii="Arial" w:hAnsi="Arial" w:cs="Arial"/>
          <w:lang w:val="en-GB"/>
        </w:rPr>
        <w:lastRenderedPageBreak/>
        <w:t>5.</w:t>
      </w:r>
      <w:r w:rsidRPr="000B5FFB">
        <w:rPr>
          <w:rFonts w:ascii="Arial" w:hAnsi="Arial" w:cs="Arial"/>
          <w:lang w:val="en-GB"/>
        </w:rPr>
        <w:tab/>
      </w:r>
      <w:r w:rsidR="00EA011D" w:rsidRPr="006D23D9">
        <w:rPr>
          <w:rFonts w:ascii="Arial" w:hAnsi="Arial" w:cs="Arial"/>
          <w:lang w:val="en-GB"/>
        </w:rPr>
        <w:t xml:space="preserve">Your </w:t>
      </w:r>
      <w:r w:rsidR="003A127C" w:rsidRPr="006D23D9">
        <w:rPr>
          <w:rFonts w:ascii="Arial" w:hAnsi="Arial" w:cs="Arial"/>
          <w:lang w:val="en-GB"/>
        </w:rPr>
        <w:t>proposal</w:t>
      </w:r>
      <w:r w:rsidR="00EA011D" w:rsidRPr="006D23D9">
        <w:rPr>
          <w:rFonts w:ascii="Arial" w:hAnsi="Arial" w:cs="Arial"/>
          <w:lang w:val="en-GB"/>
        </w:rPr>
        <w:t xml:space="preserve"> </w:t>
      </w:r>
      <w:r w:rsidRPr="006D23D9">
        <w:rPr>
          <w:rFonts w:ascii="Arial" w:hAnsi="Arial" w:cs="Arial"/>
          <w:lang w:val="en-GB"/>
        </w:rPr>
        <w:t xml:space="preserve">in a sealed envelope </w:t>
      </w:r>
      <w:r w:rsidR="00524FA9" w:rsidRPr="006D23D9">
        <w:rPr>
          <w:rFonts w:ascii="Arial" w:hAnsi="Arial" w:cs="Arial"/>
          <w:lang w:val="en-GB"/>
        </w:rPr>
        <w:t xml:space="preserve">clearly marked </w:t>
      </w:r>
      <w:r w:rsidR="00524FA9" w:rsidRPr="006D23D9">
        <w:rPr>
          <w:rFonts w:ascii="Arial" w:hAnsi="Arial" w:cs="Arial"/>
          <w:b/>
          <w:lang w:val="en-GB"/>
        </w:rPr>
        <w:t>“</w:t>
      </w:r>
      <w:r w:rsidR="00E71D4A" w:rsidRPr="0034158B">
        <w:rPr>
          <w:rFonts w:ascii="Arial" w:hAnsi="Arial" w:cs="Arial"/>
          <w:b/>
          <w:color w:val="000000" w:themeColor="text1"/>
          <w:lang w:val="en-GB"/>
        </w:rPr>
        <w:t>REFERENCE NUMBER:</w:t>
      </w:r>
      <w:r w:rsidR="003B0A1F">
        <w:rPr>
          <w:rFonts w:ascii="Arial" w:hAnsi="Arial" w:cs="Arial"/>
          <w:b/>
          <w:bCs/>
          <w:color w:val="000000" w:themeColor="text1"/>
          <w:lang w:val="en-GB"/>
        </w:rPr>
        <w:t xml:space="preserve"> </w:t>
      </w:r>
      <w:r w:rsidR="00C63647">
        <w:rPr>
          <w:rFonts w:ascii="Arial" w:hAnsi="Arial" w:cs="Arial"/>
          <w:b/>
          <w:bCs/>
          <w:sz w:val="28"/>
          <w:szCs w:val="28"/>
          <w:lang w:val="en-GB"/>
        </w:rPr>
        <w:t>SADC/</w:t>
      </w:r>
      <w:r w:rsidR="000829C3">
        <w:rPr>
          <w:rFonts w:ascii="Arial" w:hAnsi="Arial" w:cs="Arial"/>
          <w:b/>
          <w:bCs/>
          <w:sz w:val="28"/>
          <w:szCs w:val="28"/>
          <w:lang w:val="en-GB"/>
        </w:rPr>
        <w:t>SHD-ILLICIT DRUGS</w:t>
      </w:r>
      <w:r w:rsidR="00C63647">
        <w:rPr>
          <w:rFonts w:ascii="Arial" w:hAnsi="Arial" w:cs="Arial"/>
          <w:b/>
          <w:bCs/>
          <w:sz w:val="28"/>
          <w:szCs w:val="28"/>
          <w:lang w:val="en-GB"/>
        </w:rPr>
        <w:t>/</w:t>
      </w:r>
      <w:r w:rsidR="000829C3">
        <w:rPr>
          <w:rFonts w:ascii="Arial" w:hAnsi="Arial" w:cs="Arial"/>
          <w:b/>
          <w:bCs/>
          <w:sz w:val="28"/>
          <w:szCs w:val="28"/>
          <w:lang w:val="en-GB"/>
        </w:rPr>
        <w:t>01/2019</w:t>
      </w:r>
      <w:r w:rsidR="00C63647">
        <w:rPr>
          <w:rFonts w:ascii="Arial" w:hAnsi="Arial" w:cs="Arial"/>
          <w:b/>
          <w:lang w:val="tn-ZA"/>
        </w:rPr>
        <w:t xml:space="preserve"> </w:t>
      </w:r>
      <w:r w:rsidR="000829C3">
        <w:rPr>
          <w:rFonts w:ascii="Arial" w:eastAsia="Calibri" w:hAnsi="Arial" w:cs="Arial"/>
          <w:b/>
        </w:rPr>
        <w:t>CONSULTANCY FOR THE SCOPING</w:t>
      </w:r>
      <w:r w:rsidR="002732D4">
        <w:rPr>
          <w:rFonts w:ascii="Arial" w:eastAsia="Calibri" w:hAnsi="Arial" w:cs="Arial"/>
          <w:b/>
        </w:rPr>
        <w:t xml:space="preserve"> STUDY ON ILLICIT DRUG SUPPLY, </w:t>
      </w:r>
      <w:r w:rsidR="00586382">
        <w:rPr>
          <w:rFonts w:ascii="Arial" w:eastAsia="Calibri" w:hAnsi="Arial" w:cs="Arial"/>
          <w:b/>
        </w:rPr>
        <w:t xml:space="preserve">DRUG </w:t>
      </w:r>
      <w:r w:rsidR="000829C3">
        <w:rPr>
          <w:rFonts w:ascii="Arial" w:eastAsia="Calibri" w:hAnsi="Arial" w:cs="Arial"/>
          <w:b/>
        </w:rPr>
        <w:t>AND SUBSTANCE USE AMONG THE YOUTH IN THE SADC REGION</w:t>
      </w:r>
      <w:r w:rsidR="000829C3">
        <w:rPr>
          <w:rFonts w:ascii="Arial" w:eastAsia="Calibri" w:hAnsi="Arial" w:cs="Arial"/>
          <w:b/>
          <w:bCs/>
          <w:sz w:val="28"/>
          <w:szCs w:val="28"/>
          <w:lang w:val="en-GB"/>
        </w:rPr>
        <w:t>’’</w:t>
      </w:r>
    </w:p>
    <w:p w14:paraId="2C877665" w14:textId="0E89E926" w:rsidR="00AB4D9D" w:rsidRPr="003B0A1F" w:rsidRDefault="006D23D9" w:rsidP="003B0A1F">
      <w:pPr>
        <w:ind w:left="720" w:hanging="720"/>
        <w:jc w:val="both"/>
        <w:rPr>
          <w:rFonts w:ascii="Arial" w:hAnsi="Arial" w:cs="Arial"/>
          <w:b/>
          <w:bCs/>
          <w:color w:val="000000" w:themeColor="text1"/>
          <w:lang w:val="en-GB"/>
        </w:rPr>
      </w:pPr>
      <w:r w:rsidRPr="0034158B">
        <w:rPr>
          <w:rFonts w:ascii="Arial" w:hAnsi="Arial" w:cs="Arial"/>
          <w:b/>
          <w:lang w:val="tn-ZA"/>
        </w:rPr>
        <w:t>” should</w:t>
      </w:r>
      <w:r w:rsidR="00524FA9" w:rsidRPr="0034158B">
        <w:rPr>
          <w:rFonts w:ascii="Arial" w:hAnsi="Arial" w:cs="Arial"/>
          <w:lang w:val="en-GB"/>
        </w:rPr>
        <w:t xml:space="preserve"> b</w:t>
      </w:r>
      <w:r w:rsidR="00524FA9" w:rsidRPr="000B5FFB">
        <w:rPr>
          <w:rFonts w:ascii="Arial" w:hAnsi="Arial" w:cs="Arial"/>
          <w:lang w:val="en-GB"/>
        </w:rPr>
        <w:t xml:space="preserve">e submitted in </w:t>
      </w:r>
      <w:r w:rsidR="002732D4">
        <w:rPr>
          <w:rFonts w:ascii="Arial" w:hAnsi="Arial" w:cs="Arial"/>
          <w:lang w:val="en-GB"/>
        </w:rPr>
        <w:t>the</w:t>
      </w:r>
      <w:r w:rsidR="00524FA9" w:rsidRPr="000B5FFB">
        <w:rPr>
          <w:rFonts w:ascii="Arial" w:hAnsi="Arial" w:cs="Arial"/>
          <w:lang w:val="en-GB"/>
        </w:rPr>
        <w:t xml:space="preserve"> tender box</w:t>
      </w:r>
      <w:r w:rsidR="002A60CF" w:rsidRPr="000B5FFB">
        <w:rPr>
          <w:rFonts w:ascii="Arial" w:hAnsi="Arial" w:cs="Arial"/>
          <w:lang w:val="en-GB"/>
        </w:rPr>
        <w:t xml:space="preserve"> located at the following</w:t>
      </w:r>
      <w:r w:rsidR="00524FA9" w:rsidRPr="000B5FFB">
        <w:rPr>
          <w:rFonts w:ascii="Arial" w:hAnsi="Arial" w:cs="Arial"/>
          <w:lang w:val="en-GB"/>
        </w:rPr>
        <w:t xml:space="preserve"> address</w:t>
      </w:r>
      <w:r w:rsidR="005B375A" w:rsidRPr="000B5FFB">
        <w:rPr>
          <w:rFonts w:ascii="Arial" w:hAnsi="Arial" w:cs="Arial"/>
          <w:lang w:val="en-GB"/>
        </w:rPr>
        <w:t>:</w:t>
      </w:r>
      <w:r w:rsidR="00382375" w:rsidRPr="000B5FFB">
        <w:rPr>
          <w:rFonts w:ascii="Arial" w:hAnsi="Arial" w:cs="Arial"/>
          <w:lang w:val="en-GB"/>
        </w:rPr>
        <w:t xml:space="preserve"> </w:t>
      </w:r>
    </w:p>
    <w:p w14:paraId="63D5D4E9" w14:textId="77777777" w:rsidR="00AB4D9D" w:rsidRPr="000B5FFB" w:rsidRDefault="00AB4D9D" w:rsidP="00382375">
      <w:pPr>
        <w:jc w:val="both"/>
        <w:rPr>
          <w:rFonts w:ascii="Arial" w:hAnsi="Arial" w:cs="Arial"/>
          <w:lang w:val="en-GB"/>
        </w:rPr>
      </w:pPr>
    </w:p>
    <w:p w14:paraId="1D55CEC8" w14:textId="77777777" w:rsidR="00AD5BB9" w:rsidRPr="000B5FFB" w:rsidRDefault="00AD5BB9" w:rsidP="00AD5BB9">
      <w:pPr>
        <w:ind w:left="1440"/>
        <w:jc w:val="both"/>
        <w:rPr>
          <w:rFonts w:ascii="Arial" w:hAnsi="Arial" w:cs="Arial"/>
          <w:i/>
        </w:rPr>
      </w:pPr>
      <w:r w:rsidRPr="000B5FFB">
        <w:rPr>
          <w:rFonts w:ascii="Arial" w:hAnsi="Arial" w:cs="Arial"/>
          <w:i/>
          <w:lang w:val="en-GB"/>
        </w:rPr>
        <w:t>Secretary to the Tender Committee</w:t>
      </w:r>
      <w:r w:rsidR="00F2429F" w:rsidRPr="000B5FFB">
        <w:rPr>
          <w:rFonts w:ascii="Arial" w:hAnsi="Arial" w:cs="Arial"/>
          <w:i/>
          <w:lang w:val="en-GB"/>
        </w:rPr>
        <w:t xml:space="preserve"> </w:t>
      </w:r>
    </w:p>
    <w:p w14:paraId="7FEA83DA" w14:textId="77777777" w:rsidR="00660175" w:rsidRPr="000B5FFB" w:rsidRDefault="00660175" w:rsidP="00AD5BB9">
      <w:pPr>
        <w:ind w:left="1440"/>
        <w:jc w:val="both"/>
        <w:rPr>
          <w:rFonts w:ascii="Arial" w:hAnsi="Arial" w:cs="Arial"/>
          <w:i/>
        </w:rPr>
      </w:pPr>
      <w:r w:rsidRPr="000B5FFB">
        <w:rPr>
          <w:rFonts w:ascii="Arial" w:hAnsi="Arial" w:cs="Arial"/>
          <w:i/>
        </w:rPr>
        <w:t>SADC Secretariat</w:t>
      </w:r>
    </w:p>
    <w:p w14:paraId="62D1410C" w14:textId="77777777" w:rsidR="00AD5BB9" w:rsidRPr="000B5FFB" w:rsidRDefault="00AD5BB9" w:rsidP="00AD5BB9">
      <w:pPr>
        <w:ind w:left="1440"/>
        <w:jc w:val="both"/>
        <w:rPr>
          <w:rFonts w:ascii="Arial" w:hAnsi="Arial" w:cs="Arial"/>
          <w:i/>
        </w:rPr>
      </w:pPr>
      <w:r w:rsidRPr="000B5FFB">
        <w:rPr>
          <w:rFonts w:ascii="Arial" w:hAnsi="Arial" w:cs="Arial"/>
          <w:i/>
        </w:rPr>
        <w:t>Plot 54385 CBD</w:t>
      </w:r>
    </w:p>
    <w:p w14:paraId="10B95722" w14:textId="77777777" w:rsidR="00AD5BB9" w:rsidRPr="000B5FFB" w:rsidRDefault="00AD5BB9" w:rsidP="00AD5BB9">
      <w:pPr>
        <w:ind w:left="1440"/>
        <w:jc w:val="both"/>
        <w:rPr>
          <w:rFonts w:ascii="Arial" w:hAnsi="Arial" w:cs="Arial"/>
          <w:i/>
        </w:rPr>
      </w:pPr>
      <w:r w:rsidRPr="000B5FFB">
        <w:rPr>
          <w:rFonts w:ascii="Arial" w:hAnsi="Arial" w:cs="Arial"/>
          <w:i/>
        </w:rPr>
        <w:t>Private Bag 0095</w:t>
      </w:r>
    </w:p>
    <w:p w14:paraId="31506ACD" w14:textId="77777777" w:rsidR="00AD5BB9" w:rsidRPr="000B5FFB" w:rsidRDefault="00AD5BB9" w:rsidP="00AD5BB9">
      <w:pPr>
        <w:ind w:left="1440"/>
        <w:jc w:val="both"/>
        <w:rPr>
          <w:rFonts w:ascii="Arial" w:hAnsi="Arial" w:cs="Arial"/>
          <w:i/>
        </w:rPr>
      </w:pPr>
      <w:r w:rsidRPr="000B5FFB">
        <w:rPr>
          <w:rFonts w:ascii="Arial" w:hAnsi="Arial" w:cs="Arial"/>
          <w:i/>
        </w:rPr>
        <w:t>Gaborone</w:t>
      </w:r>
    </w:p>
    <w:p w14:paraId="751DFDD5" w14:textId="77777777" w:rsidR="00AD5BB9" w:rsidRDefault="00AD5BB9" w:rsidP="00AD5BB9">
      <w:pPr>
        <w:ind w:left="1440"/>
        <w:jc w:val="both"/>
        <w:rPr>
          <w:rFonts w:ascii="Arial" w:hAnsi="Arial" w:cs="Arial"/>
          <w:i/>
        </w:rPr>
      </w:pPr>
      <w:r w:rsidRPr="000B5FFB">
        <w:rPr>
          <w:rFonts w:ascii="Arial" w:hAnsi="Arial" w:cs="Arial"/>
          <w:i/>
        </w:rPr>
        <w:t>Botswana</w:t>
      </w:r>
    </w:p>
    <w:p w14:paraId="1A9FB989" w14:textId="77777777" w:rsidR="00351771" w:rsidRPr="000B5FFB" w:rsidRDefault="00351771" w:rsidP="00382375">
      <w:pPr>
        <w:rPr>
          <w:rFonts w:ascii="Arial" w:hAnsi="Arial" w:cs="Arial"/>
          <w:lang w:val="en-GB"/>
        </w:rPr>
      </w:pPr>
    </w:p>
    <w:p w14:paraId="7866EDF8" w14:textId="06313F58" w:rsidR="00512F9D" w:rsidRDefault="006D021F" w:rsidP="002732D4">
      <w:pPr>
        <w:pStyle w:val="BodyText2"/>
        <w:ind w:left="720" w:hanging="720"/>
        <w:rPr>
          <w:rFonts w:ascii="Arial" w:hAnsi="Arial" w:cs="Arial"/>
          <w:lang w:val="en-GB"/>
        </w:rPr>
      </w:pPr>
      <w:r w:rsidRPr="000B5FFB">
        <w:rPr>
          <w:rFonts w:ascii="Arial" w:hAnsi="Arial" w:cs="Arial"/>
          <w:lang w:val="en-GB"/>
        </w:rPr>
        <w:t>6</w:t>
      </w:r>
      <w:r w:rsidR="00382375" w:rsidRPr="000B5FFB">
        <w:rPr>
          <w:rFonts w:ascii="Arial" w:hAnsi="Arial" w:cs="Arial"/>
          <w:lang w:val="en-GB"/>
        </w:rPr>
        <w:t>.</w:t>
      </w:r>
      <w:r w:rsidR="00382375" w:rsidRPr="000B5FFB">
        <w:rPr>
          <w:rFonts w:ascii="Arial" w:hAnsi="Arial" w:cs="Arial"/>
          <w:lang w:val="en-GB"/>
        </w:rPr>
        <w:tab/>
        <w:t xml:space="preserve">The deadline for submission of your proposal, to the address indicated in Paragraph </w:t>
      </w:r>
      <w:r w:rsidR="007C0DD6" w:rsidRPr="000B5FFB">
        <w:rPr>
          <w:rFonts w:ascii="Arial" w:hAnsi="Arial" w:cs="Arial"/>
          <w:lang w:val="en-GB"/>
        </w:rPr>
        <w:t>5 above</w:t>
      </w:r>
      <w:r w:rsidR="00F01042" w:rsidRPr="000B5FFB">
        <w:rPr>
          <w:rFonts w:ascii="Arial" w:hAnsi="Arial" w:cs="Arial"/>
          <w:lang w:val="en-GB"/>
        </w:rPr>
        <w:t>,</w:t>
      </w:r>
      <w:r w:rsidR="00382375" w:rsidRPr="000B5FFB">
        <w:rPr>
          <w:rFonts w:ascii="Arial" w:hAnsi="Arial" w:cs="Arial"/>
          <w:lang w:val="en-GB"/>
        </w:rPr>
        <w:t xml:space="preserve"> is: </w:t>
      </w:r>
      <w:r w:rsidR="00B82E8E">
        <w:rPr>
          <w:rFonts w:ascii="Arial" w:hAnsi="Arial" w:cs="Arial"/>
          <w:b/>
          <w:lang w:val="en-GB"/>
        </w:rPr>
        <w:t>Wednesday,</w:t>
      </w:r>
      <w:r w:rsidR="007B7A66" w:rsidRPr="008466EE">
        <w:rPr>
          <w:rFonts w:ascii="Arial" w:hAnsi="Arial" w:cs="Arial"/>
          <w:b/>
          <w:lang w:val="en-GB"/>
        </w:rPr>
        <w:t xml:space="preserve"> </w:t>
      </w:r>
      <w:r w:rsidR="00B82E8E">
        <w:rPr>
          <w:rFonts w:ascii="Arial" w:hAnsi="Arial" w:cs="Arial"/>
          <w:b/>
          <w:lang w:val="en-GB"/>
        </w:rPr>
        <w:t>20</w:t>
      </w:r>
      <w:r w:rsidR="007B7A66" w:rsidRPr="008466EE">
        <w:rPr>
          <w:rFonts w:ascii="Arial" w:hAnsi="Arial" w:cs="Arial"/>
          <w:b/>
          <w:vertAlign w:val="superscript"/>
          <w:lang w:val="en-GB"/>
        </w:rPr>
        <w:t>h</w:t>
      </w:r>
      <w:r w:rsidR="007B7A66" w:rsidRPr="008466EE">
        <w:rPr>
          <w:rFonts w:ascii="Arial" w:hAnsi="Arial" w:cs="Arial"/>
          <w:b/>
          <w:lang w:val="en-GB"/>
        </w:rPr>
        <w:t xml:space="preserve"> </w:t>
      </w:r>
      <w:r w:rsidR="00B82E8E">
        <w:rPr>
          <w:rFonts w:ascii="Arial" w:hAnsi="Arial" w:cs="Arial"/>
          <w:b/>
          <w:lang w:val="en-GB"/>
        </w:rPr>
        <w:t>March</w:t>
      </w:r>
      <w:r w:rsidR="007B7A66" w:rsidRPr="008466EE">
        <w:rPr>
          <w:rFonts w:ascii="Arial" w:hAnsi="Arial" w:cs="Arial"/>
          <w:b/>
          <w:lang w:val="en-GB"/>
        </w:rPr>
        <w:t xml:space="preserve"> 2019</w:t>
      </w:r>
      <w:r w:rsidR="002732D4" w:rsidRPr="008466EE">
        <w:rPr>
          <w:rFonts w:ascii="Arial" w:hAnsi="Arial" w:cs="Arial"/>
          <w:b/>
          <w:lang w:val="en-GB"/>
        </w:rPr>
        <w:t xml:space="preserve"> at 16:30hours</w:t>
      </w:r>
      <w:r w:rsidR="002732D4">
        <w:rPr>
          <w:rFonts w:ascii="Arial" w:hAnsi="Arial" w:cs="Arial"/>
          <w:lang w:val="en-GB"/>
        </w:rPr>
        <w:t xml:space="preserve"> local time</w:t>
      </w:r>
    </w:p>
    <w:p w14:paraId="127B6916" w14:textId="4BE6F1EE" w:rsidR="007B7A66" w:rsidRDefault="007B7A66" w:rsidP="007B7A66">
      <w:pPr>
        <w:pStyle w:val="BodyText2"/>
        <w:rPr>
          <w:rFonts w:ascii="Arial" w:hAnsi="Arial" w:cs="Arial"/>
          <w:b/>
          <w:color w:val="000000"/>
        </w:rPr>
      </w:pPr>
      <w:r>
        <w:rPr>
          <w:rFonts w:ascii="Arial" w:hAnsi="Arial" w:cs="Arial"/>
          <w:b/>
          <w:color w:val="000000"/>
        </w:rPr>
        <w:tab/>
      </w:r>
      <w:bookmarkStart w:id="0" w:name="_GoBack"/>
      <w:bookmarkEnd w:id="0"/>
    </w:p>
    <w:p w14:paraId="4029E413" w14:textId="780320F6" w:rsidR="00382375" w:rsidRPr="008466EE" w:rsidRDefault="007B7A66" w:rsidP="00382375">
      <w:pPr>
        <w:rPr>
          <w:rFonts w:ascii="Arial" w:hAnsi="Arial" w:cs="Arial"/>
          <w:b/>
          <w:lang w:val="en-GB"/>
        </w:rPr>
      </w:pPr>
      <w:r>
        <w:rPr>
          <w:rFonts w:ascii="Arial" w:hAnsi="Arial" w:cs="Arial"/>
          <w:lang w:val="en-GB"/>
        </w:rPr>
        <w:tab/>
      </w:r>
      <w:r w:rsidRPr="008466EE">
        <w:rPr>
          <w:rFonts w:ascii="Arial" w:hAnsi="Arial" w:cs="Arial"/>
          <w:b/>
          <w:lang w:val="en-GB"/>
        </w:rPr>
        <w:t>Late Bids will be rejected</w:t>
      </w:r>
    </w:p>
    <w:p w14:paraId="7164FA4F" w14:textId="77777777" w:rsidR="007B7A66" w:rsidRPr="000B5FFB" w:rsidRDefault="007B7A66" w:rsidP="00382375">
      <w:pPr>
        <w:rPr>
          <w:rFonts w:ascii="Arial" w:hAnsi="Arial" w:cs="Arial"/>
          <w:lang w:val="en-GB"/>
        </w:rPr>
      </w:pPr>
    </w:p>
    <w:p w14:paraId="221F853F" w14:textId="30D9CA08" w:rsidR="00382375" w:rsidRPr="000B5FFB" w:rsidRDefault="006D021F" w:rsidP="004C6FC9">
      <w:pPr>
        <w:ind w:left="720" w:hanging="720"/>
        <w:rPr>
          <w:rFonts w:ascii="Arial" w:hAnsi="Arial" w:cs="Arial"/>
          <w:lang w:val="en-GB"/>
        </w:rPr>
      </w:pPr>
      <w:r w:rsidRPr="000B5FFB">
        <w:rPr>
          <w:rFonts w:ascii="Arial" w:hAnsi="Arial" w:cs="Arial"/>
          <w:lang w:val="en-GB"/>
        </w:rPr>
        <w:t>7</w:t>
      </w:r>
      <w:r w:rsidR="00382375" w:rsidRPr="000B5FFB">
        <w:rPr>
          <w:rFonts w:ascii="Arial" w:hAnsi="Arial" w:cs="Arial"/>
          <w:lang w:val="en-GB"/>
        </w:rPr>
        <w:t>.</w:t>
      </w:r>
      <w:r w:rsidR="00382375" w:rsidRPr="000B5FFB">
        <w:rPr>
          <w:rFonts w:ascii="Arial" w:hAnsi="Arial" w:cs="Arial"/>
          <w:lang w:val="en-GB"/>
        </w:rPr>
        <w:tab/>
        <w:t>Proposal</w:t>
      </w:r>
      <w:r w:rsidR="00A153C8" w:rsidRPr="000B5FFB">
        <w:rPr>
          <w:rFonts w:ascii="Arial" w:hAnsi="Arial" w:cs="Arial"/>
          <w:lang w:val="en-GB"/>
        </w:rPr>
        <w:t>s</w:t>
      </w:r>
      <w:r w:rsidR="00382375" w:rsidRPr="000B5FFB">
        <w:rPr>
          <w:rFonts w:ascii="Arial" w:hAnsi="Arial" w:cs="Arial"/>
          <w:lang w:val="en-GB"/>
        </w:rPr>
        <w:t xml:space="preserve"> submitted by E-mail</w:t>
      </w:r>
      <w:r w:rsidR="00AB4D9D" w:rsidRPr="000B5FFB">
        <w:rPr>
          <w:rFonts w:ascii="Arial" w:hAnsi="Arial" w:cs="Arial"/>
          <w:lang w:val="en-GB"/>
        </w:rPr>
        <w:t xml:space="preserve"> </w:t>
      </w:r>
      <w:r w:rsidR="00AB4D9D" w:rsidRPr="000B5FFB">
        <w:rPr>
          <w:rFonts w:ascii="Arial" w:hAnsi="Arial" w:cs="Arial"/>
          <w:b/>
          <w:i/>
          <w:lang w:val="en-GB"/>
        </w:rPr>
        <w:t xml:space="preserve">are </w:t>
      </w:r>
      <w:r w:rsidR="003141B7" w:rsidRPr="000B5FFB">
        <w:rPr>
          <w:rFonts w:ascii="Arial" w:hAnsi="Arial" w:cs="Arial"/>
          <w:lang w:val="en-GB"/>
        </w:rPr>
        <w:t>acceptable</w:t>
      </w:r>
      <w:r w:rsidR="004C6FC9">
        <w:rPr>
          <w:rFonts w:ascii="Arial" w:hAnsi="Arial" w:cs="Arial"/>
          <w:lang w:val="en-GB"/>
        </w:rPr>
        <w:t xml:space="preserve"> and should be submitted to </w:t>
      </w:r>
      <w:hyperlink r:id="rId9" w:history="1">
        <w:r w:rsidR="00EB57E4" w:rsidRPr="004D3D31">
          <w:rPr>
            <w:rStyle w:val="Hyperlink"/>
            <w:rFonts w:ascii="Arial" w:hAnsi="Arial" w:cs="Arial"/>
            <w:lang w:val="en-GB"/>
          </w:rPr>
          <w:t>fightdrugs@sadc.int</w:t>
        </w:r>
      </w:hyperlink>
      <w:r w:rsidR="00EB57E4">
        <w:rPr>
          <w:rFonts w:ascii="Arial" w:hAnsi="Arial" w:cs="Arial"/>
          <w:lang w:val="en-GB"/>
        </w:rPr>
        <w:t xml:space="preserve"> </w:t>
      </w:r>
      <w:r w:rsidR="002732D4">
        <w:rPr>
          <w:rFonts w:ascii="Arial" w:hAnsi="Arial" w:cs="Arial"/>
          <w:lang w:val="en-GB"/>
        </w:rPr>
        <w:t xml:space="preserve"> by </w:t>
      </w:r>
      <w:r w:rsidR="009972DC">
        <w:rPr>
          <w:rFonts w:ascii="Arial" w:hAnsi="Arial" w:cs="Arial"/>
          <w:lang w:val="en-GB"/>
        </w:rPr>
        <w:t>the deadline in Para 6 above</w:t>
      </w:r>
      <w:r w:rsidR="00382375" w:rsidRPr="000B5FFB">
        <w:rPr>
          <w:rFonts w:ascii="Arial" w:hAnsi="Arial" w:cs="Arial"/>
          <w:lang w:val="en-GB"/>
        </w:rPr>
        <w:t xml:space="preserve"> </w:t>
      </w:r>
    </w:p>
    <w:p w14:paraId="2E477B48" w14:textId="77777777" w:rsidR="00483A66" w:rsidRPr="000B5FFB" w:rsidRDefault="00483A66" w:rsidP="00382375">
      <w:pPr>
        <w:rPr>
          <w:rFonts w:ascii="Arial" w:hAnsi="Arial" w:cs="Arial"/>
          <w:lang w:val="en-GB"/>
        </w:rPr>
      </w:pPr>
    </w:p>
    <w:p w14:paraId="0751583E" w14:textId="77777777" w:rsidR="00C201C5" w:rsidRPr="000B5FFB" w:rsidRDefault="006D021F" w:rsidP="00C201C5">
      <w:pPr>
        <w:jc w:val="both"/>
        <w:rPr>
          <w:rFonts w:ascii="Arial" w:hAnsi="Arial" w:cs="Arial"/>
          <w:lang w:val="en-GB"/>
        </w:rPr>
      </w:pPr>
      <w:r w:rsidRPr="000B5FFB">
        <w:rPr>
          <w:rFonts w:ascii="Arial" w:hAnsi="Arial" w:cs="Arial"/>
          <w:b/>
          <w:lang w:val="en-GB"/>
        </w:rPr>
        <w:t>8</w:t>
      </w:r>
      <w:r w:rsidR="00F606FD" w:rsidRPr="000B5FFB">
        <w:rPr>
          <w:rFonts w:ascii="Arial" w:hAnsi="Arial" w:cs="Arial"/>
          <w:b/>
          <w:lang w:val="en-GB"/>
        </w:rPr>
        <w:t>.</w:t>
      </w:r>
      <w:r w:rsidR="00F606FD" w:rsidRPr="000B5FFB">
        <w:rPr>
          <w:rFonts w:ascii="Arial" w:hAnsi="Arial" w:cs="Arial"/>
          <w:lang w:val="en-GB"/>
        </w:rPr>
        <w:tab/>
        <w:t xml:space="preserve">Your CV </w:t>
      </w:r>
      <w:r w:rsidR="00C201C5" w:rsidRPr="000B5FFB">
        <w:rPr>
          <w:rFonts w:ascii="Arial" w:hAnsi="Arial" w:cs="Arial"/>
          <w:lang w:val="en-GB"/>
        </w:rPr>
        <w:t>will be evaluate</w:t>
      </w:r>
      <w:r w:rsidR="00F606FD" w:rsidRPr="000B5FFB">
        <w:rPr>
          <w:rFonts w:ascii="Arial" w:hAnsi="Arial" w:cs="Arial"/>
          <w:lang w:val="en-GB"/>
        </w:rPr>
        <w:t>d</w:t>
      </w:r>
      <w:r w:rsidR="00C201C5" w:rsidRPr="000B5FFB">
        <w:rPr>
          <w:rFonts w:ascii="Arial" w:hAnsi="Arial" w:cs="Arial"/>
          <w:lang w:val="en-GB"/>
        </w:rPr>
        <w:t xml:space="preserve"> against the following criteria. </w:t>
      </w:r>
    </w:p>
    <w:p w14:paraId="56B30941" w14:textId="77777777" w:rsidR="00C201C5" w:rsidRPr="000B5FFB" w:rsidRDefault="00C201C5" w:rsidP="00C201C5">
      <w:pPr>
        <w:tabs>
          <w:tab w:val="center" w:pos="6753"/>
        </w:tabs>
        <w:rPr>
          <w:rFonts w:ascii="Arial" w:hAnsi="Arial" w:cs="Arial"/>
          <w:lang w:val="en-GB"/>
        </w:rPr>
      </w:pPr>
    </w:p>
    <w:p w14:paraId="2D76EE70" w14:textId="77777777" w:rsidR="007C2094" w:rsidRPr="009A7405" w:rsidRDefault="007C2094" w:rsidP="007C2094">
      <w:pPr>
        <w:widowControl w:val="0"/>
        <w:spacing w:line="360" w:lineRule="auto"/>
        <w:jc w:val="both"/>
        <w:textAlignment w:val="baseline"/>
        <w:rPr>
          <w:rFonts w:ascii="Arial" w:eastAsia="Droid Sans Fallback" w:hAnsi="Arial" w:cs="Arial"/>
          <w:kern w:val="1"/>
          <w:sz w:val="22"/>
          <w:szCs w:val="22"/>
          <w:lang w:val="en-GB" w:bidi="hi-IN"/>
        </w:rPr>
      </w:pPr>
    </w:p>
    <w:tbl>
      <w:tblPr>
        <w:tblW w:w="0" w:type="auto"/>
        <w:tblInd w:w="710" w:type="dxa"/>
        <w:tblLayout w:type="fixed"/>
        <w:tblLook w:val="0000" w:firstRow="0" w:lastRow="0" w:firstColumn="0" w:lastColumn="0" w:noHBand="0" w:noVBand="0"/>
      </w:tblPr>
      <w:tblGrid>
        <w:gridCol w:w="4442"/>
        <w:gridCol w:w="2166"/>
      </w:tblGrid>
      <w:tr w:rsidR="007C2094" w:rsidRPr="009A7405" w14:paraId="50E15A87" w14:textId="77777777" w:rsidTr="00700382">
        <w:tc>
          <w:tcPr>
            <w:tcW w:w="4442" w:type="dxa"/>
            <w:tcBorders>
              <w:top w:val="single" w:sz="4" w:space="0" w:color="000000"/>
              <w:left w:val="single" w:sz="4" w:space="0" w:color="000000"/>
              <w:bottom w:val="single" w:sz="4" w:space="0" w:color="000000"/>
            </w:tcBorders>
            <w:shd w:val="clear" w:color="auto" w:fill="auto"/>
          </w:tcPr>
          <w:p w14:paraId="46A600C6" w14:textId="77777777" w:rsidR="007C2094" w:rsidRPr="002732D4" w:rsidRDefault="007C2094" w:rsidP="002732D4">
            <w:pPr>
              <w:spacing w:line="360" w:lineRule="auto"/>
              <w:jc w:val="center"/>
              <w:rPr>
                <w:rFonts w:ascii="Arial" w:hAnsi="Arial" w:cs="Arial"/>
                <w:b/>
                <w:sz w:val="22"/>
                <w:szCs w:val="22"/>
                <w:lang w:val="en-GB"/>
              </w:rPr>
            </w:pPr>
            <w:r w:rsidRPr="002732D4">
              <w:rPr>
                <w:rFonts w:ascii="Arial" w:hAnsi="Arial" w:cs="Arial"/>
                <w:b/>
                <w:sz w:val="22"/>
                <w:szCs w:val="22"/>
                <w:lang w:val="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9788DB5" w14:textId="77777777" w:rsidR="007C2094" w:rsidRPr="002732D4" w:rsidRDefault="007C2094" w:rsidP="002732D4">
            <w:pPr>
              <w:spacing w:line="360" w:lineRule="auto"/>
              <w:jc w:val="center"/>
              <w:rPr>
                <w:rFonts w:ascii="Arial" w:hAnsi="Arial" w:cs="Arial"/>
                <w:b/>
                <w:sz w:val="22"/>
                <w:szCs w:val="22"/>
              </w:rPr>
            </w:pPr>
            <w:r w:rsidRPr="002732D4">
              <w:rPr>
                <w:rFonts w:ascii="Arial" w:hAnsi="Arial" w:cs="Arial"/>
                <w:b/>
                <w:sz w:val="22"/>
                <w:szCs w:val="22"/>
                <w:lang w:val="en-GB"/>
              </w:rPr>
              <w:t>Points</w:t>
            </w:r>
          </w:p>
        </w:tc>
      </w:tr>
      <w:tr w:rsidR="007C2094" w:rsidRPr="009A7405" w14:paraId="0B44F4CC" w14:textId="77777777" w:rsidTr="00700382">
        <w:tc>
          <w:tcPr>
            <w:tcW w:w="4442" w:type="dxa"/>
            <w:tcBorders>
              <w:top w:val="single" w:sz="4" w:space="0" w:color="000000"/>
              <w:left w:val="single" w:sz="4" w:space="0" w:color="000000"/>
              <w:bottom w:val="single" w:sz="4" w:space="0" w:color="000000"/>
            </w:tcBorders>
            <w:shd w:val="clear" w:color="auto" w:fill="auto"/>
          </w:tcPr>
          <w:p w14:paraId="705ADDF5" w14:textId="53F0F46B" w:rsidR="007C2094" w:rsidRPr="002732D4" w:rsidRDefault="007C2094" w:rsidP="00700382">
            <w:pPr>
              <w:spacing w:line="360" w:lineRule="auto"/>
              <w:jc w:val="both"/>
              <w:rPr>
                <w:rFonts w:ascii="Arial" w:hAnsi="Arial" w:cs="Arial"/>
                <w:b/>
                <w:spacing w:val="-3"/>
                <w:sz w:val="22"/>
                <w:szCs w:val="22"/>
                <w:lang w:val="en-GB"/>
              </w:rPr>
            </w:pPr>
            <w:r w:rsidRPr="002732D4">
              <w:rPr>
                <w:rFonts w:ascii="Arial" w:hAnsi="Arial" w:cs="Arial"/>
                <w:b/>
                <w:spacing w:val="-3"/>
                <w:sz w:val="22"/>
                <w:szCs w:val="22"/>
                <w:lang w:val="en-GB"/>
              </w:rPr>
              <w:t>Education</w:t>
            </w:r>
            <w:r w:rsidR="002732D4" w:rsidRPr="002732D4">
              <w:rPr>
                <w:rFonts w:ascii="Arial" w:hAnsi="Arial" w:cs="Arial"/>
                <w:b/>
                <w:spacing w:val="-3"/>
                <w:sz w:val="22"/>
                <w:szCs w:val="22"/>
                <w:lang w:val="en-GB"/>
              </w:rPr>
              <w:t xml:space="preserve"> and Training</w:t>
            </w:r>
            <w:r w:rsidRPr="002732D4">
              <w:rPr>
                <w:rFonts w:ascii="Arial" w:hAnsi="Arial" w:cs="Arial"/>
                <w:b/>
                <w:spacing w:val="-3"/>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901F5F0" w14:textId="5DD90592" w:rsidR="007C2094" w:rsidRPr="002732D4" w:rsidRDefault="002732D4" w:rsidP="002732D4">
            <w:pPr>
              <w:spacing w:line="360" w:lineRule="auto"/>
              <w:jc w:val="center"/>
              <w:rPr>
                <w:rFonts w:ascii="Arial" w:hAnsi="Arial" w:cs="Arial"/>
                <w:b/>
                <w:sz w:val="22"/>
                <w:szCs w:val="22"/>
              </w:rPr>
            </w:pPr>
            <w:r w:rsidRPr="002732D4">
              <w:rPr>
                <w:rFonts w:ascii="Arial" w:hAnsi="Arial" w:cs="Arial"/>
                <w:b/>
                <w:spacing w:val="-3"/>
                <w:sz w:val="22"/>
                <w:szCs w:val="22"/>
                <w:lang w:val="en-GB"/>
              </w:rPr>
              <w:t>35</w:t>
            </w:r>
          </w:p>
        </w:tc>
      </w:tr>
      <w:tr w:rsidR="007C2094" w:rsidRPr="009A7405" w14:paraId="3CB12BE5" w14:textId="77777777" w:rsidTr="00700382">
        <w:tc>
          <w:tcPr>
            <w:tcW w:w="4442" w:type="dxa"/>
            <w:tcBorders>
              <w:top w:val="single" w:sz="4" w:space="0" w:color="000000"/>
              <w:left w:val="single" w:sz="4" w:space="0" w:color="000000"/>
              <w:bottom w:val="single" w:sz="4" w:space="0" w:color="000000"/>
            </w:tcBorders>
            <w:shd w:val="clear" w:color="auto" w:fill="auto"/>
          </w:tcPr>
          <w:p w14:paraId="6F6FEC34" w14:textId="77777777" w:rsidR="007C2094" w:rsidRPr="002732D4" w:rsidRDefault="007C2094" w:rsidP="00700382">
            <w:pPr>
              <w:spacing w:line="360" w:lineRule="auto"/>
              <w:jc w:val="both"/>
              <w:rPr>
                <w:rFonts w:ascii="Arial" w:hAnsi="Arial" w:cs="Arial"/>
                <w:b/>
                <w:spacing w:val="-3"/>
                <w:sz w:val="22"/>
                <w:szCs w:val="22"/>
                <w:lang w:val="en-GB"/>
              </w:rPr>
            </w:pPr>
            <w:r w:rsidRPr="002732D4">
              <w:rPr>
                <w:rFonts w:ascii="Arial" w:hAnsi="Arial" w:cs="Arial"/>
                <w:b/>
                <w:spacing w:val="-3"/>
                <w:sz w:val="22"/>
                <w:szCs w:val="22"/>
                <w:lang w:val="en-GB"/>
              </w:rPr>
              <w:t>Specific Skills</w:t>
            </w:r>
            <w:r w:rsidRPr="002732D4">
              <w:rPr>
                <w:rFonts w:ascii="Arial" w:hAnsi="Arial" w:cs="Arial"/>
                <w:b/>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3C58CA4" w14:textId="60E538C5" w:rsidR="007C2094" w:rsidRPr="002732D4" w:rsidRDefault="002732D4" w:rsidP="002732D4">
            <w:pPr>
              <w:spacing w:line="360" w:lineRule="auto"/>
              <w:jc w:val="center"/>
              <w:rPr>
                <w:rFonts w:ascii="Arial" w:hAnsi="Arial" w:cs="Arial"/>
                <w:b/>
                <w:sz w:val="22"/>
                <w:szCs w:val="22"/>
              </w:rPr>
            </w:pPr>
            <w:r w:rsidRPr="002732D4">
              <w:rPr>
                <w:rFonts w:ascii="Arial" w:hAnsi="Arial" w:cs="Arial"/>
                <w:b/>
                <w:spacing w:val="-3"/>
                <w:sz w:val="22"/>
                <w:szCs w:val="22"/>
                <w:lang w:val="en-GB"/>
              </w:rPr>
              <w:t>45</w:t>
            </w:r>
          </w:p>
        </w:tc>
      </w:tr>
      <w:tr w:rsidR="007C2094" w:rsidRPr="009A7405" w14:paraId="7ABCD2DF" w14:textId="77777777" w:rsidTr="00700382">
        <w:tc>
          <w:tcPr>
            <w:tcW w:w="4442" w:type="dxa"/>
            <w:tcBorders>
              <w:top w:val="single" w:sz="4" w:space="0" w:color="000000"/>
              <w:left w:val="single" w:sz="4" w:space="0" w:color="000000"/>
              <w:bottom w:val="single" w:sz="4" w:space="0" w:color="000000"/>
            </w:tcBorders>
            <w:shd w:val="clear" w:color="auto" w:fill="auto"/>
          </w:tcPr>
          <w:p w14:paraId="73EDD27F" w14:textId="77777777" w:rsidR="007C2094" w:rsidRPr="002732D4" w:rsidRDefault="007C2094" w:rsidP="00700382">
            <w:pPr>
              <w:spacing w:line="360" w:lineRule="auto"/>
              <w:jc w:val="both"/>
              <w:rPr>
                <w:rFonts w:ascii="Arial" w:hAnsi="Arial" w:cs="Arial"/>
                <w:b/>
                <w:spacing w:val="-3"/>
                <w:sz w:val="22"/>
                <w:szCs w:val="22"/>
                <w:lang w:val="en-GB"/>
              </w:rPr>
            </w:pPr>
            <w:r w:rsidRPr="002732D4">
              <w:rPr>
                <w:rFonts w:ascii="Arial" w:hAnsi="Arial" w:cs="Arial"/>
                <w:b/>
                <w:spacing w:val="-3"/>
                <w:sz w:val="22"/>
                <w:szCs w:val="22"/>
                <w:lang w:val="en-GB"/>
              </w:rPr>
              <w:t>General Skills</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5B137F8" w14:textId="083D07C9" w:rsidR="007C2094" w:rsidRPr="002732D4" w:rsidRDefault="002732D4" w:rsidP="002732D4">
            <w:pPr>
              <w:spacing w:line="360" w:lineRule="auto"/>
              <w:jc w:val="center"/>
              <w:rPr>
                <w:rFonts w:ascii="Arial" w:hAnsi="Arial" w:cs="Arial"/>
                <w:b/>
                <w:sz w:val="22"/>
                <w:szCs w:val="22"/>
              </w:rPr>
            </w:pPr>
            <w:r w:rsidRPr="002732D4">
              <w:rPr>
                <w:rFonts w:ascii="Arial" w:hAnsi="Arial" w:cs="Arial"/>
                <w:b/>
                <w:spacing w:val="-3"/>
                <w:sz w:val="22"/>
                <w:szCs w:val="22"/>
                <w:lang w:val="en-GB"/>
              </w:rPr>
              <w:t>2</w:t>
            </w:r>
            <w:r w:rsidR="007C2094" w:rsidRPr="002732D4">
              <w:rPr>
                <w:rFonts w:ascii="Arial" w:hAnsi="Arial" w:cs="Arial"/>
                <w:b/>
                <w:spacing w:val="-3"/>
                <w:sz w:val="22"/>
                <w:szCs w:val="22"/>
                <w:lang w:val="en-GB"/>
              </w:rPr>
              <w:t>0</w:t>
            </w:r>
          </w:p>
        </w:tc>
      </w:tr>
      <w:tr w:rsidR="007C2094" w:rsidRPr="009A7405" w14:paraId="22C376C9" w14:textId="77777777" w:rsidTr="00700382">
        <w:tc>
          <w:tcPr>
            <w:tcW w:w="4442" w:type="dxa"/>
            <w:tcBorders>
              <w:top w:val="single" w:sz="4" w:space="0" w:color="000000"/>
              <w:left w:val="single" w:sz="4" w:space="0" w:color="000000"/>
              <w:bottom w:val="single" w:sz="4" w:space="0" w:color="000000"/>
            </w:tcBorders>
            <w:shd w:val="clear" w:color="auto" w:fill="auto"/>
          </w:tcPr>
          <w:p w14:paraId="38F2B48A" w14:textId="77777777" w:rsidR="007C2094" w:rsidRPr="002732D4" w:rsidRDefault="007C2094" w:rsidP="00700382">
            <w:pPr>
              <w:spacing w:line="360" w:lineRule="auto"/>
              <w:jc w:val="both"/>
              <w:rPr>
                <w:rFonts w:ascii="Arial" w:hAnsi="Arial" w:cs="Arial"/>
                <w:b/>
                <w:sz w:val="22"/>
                <w:szCs w:val="22"/>
                <w:lang w:val="en-GB"/>
              </w:rPr>
            </w:pPr>
            <w:r w:rsidRPr="002732D4">
              <w:rPr>
                <w:rFonts w:ascii="Arial" w:hAnsi="Arial" w:cs="Arial"/>
                <w:b/>
                <w:sz w:val="22"/>
                <w:szCs w:val="22"/>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204F1F7" w14:textId="77777777" w:rsidR="007C2094" w:rsidRPr="002732D4" w:rsidRDefault="007C2094" w:rsidP="002732D4">
            <w:pPr>
              <w:spacing w:line="360" w:lineRule="auto"/>
              <w:jc w:val="center"/>
              <w:rPr>
                <w:rFonts w:ascii="Arial" w:hAnsi="Arial" w:cs="Arial"/>
                <w:b/>
                <w:sz w:val="22"/>
                <w:szCs w:val="22"/>
              </w:rPr>
            </w:pPr>
            <w:r w:rsidRPr="002732D4">
              <w:rPr>
                <w:rFonts w:ascii="Arial" w:hAnsi="Arial" w:cs="Arial"/>
                <w:b/>
                <w:sz w:val="22"/>
                <w:szCs w:val="22"/>
                <w:lang w:val="en-GB"/>
              </w:rPr>
              <w:t>100</w:t>
            </w:r>
          </w:p>
        </w:tc>
      </w:tr>
    </w:tbl>
    <w:p w14:paraId="3FB0BFA2" w14:textId="77777777" w:rsidR="00570E19" w:rsidRPr="000B5FFB" w:rsidRDefault="00570E19" w:rsidP="00483A66">
      <w:pPr>
        <w:rPr>
          <w:rFonts w:ascii="Arial" w:hAnsi="Arial" w:cs="Arial"/>
          <w:lang w:val="en-GB"/>
        </w:rPr>
      </w:pPr>
    </w:p>
    <w:p w14:paraId="7AB46FAE" w14:textId="77777777" w:rsidR="00382375" w:rsidRPr="000B5FFB" w:rsidRDefault="006D021F" w:rsidP="00986F39">
      <w:pPr>
        <w:pStyle w:val="BodyText2"/>
        <w:ind w:left="720" w:hanging="720"/>
        <w:rPr>
          <w:rFonts w:ascii="Arial" w:hAnsi="Arial" w:cs="Arial"/>
          <w:b/>
          <w:lang w:val="en-GB"/>
        </w:rPr>
      </w:pPr>
      <w:r w:rsidRPr="000B5FFB">
        <w:rPr>
          <w:rFonts w:ascii="Arial" w:hAnsi="Arial" w:cs="Arial"/>
          <w:b/>
          <w:lang w:val="en-GB"/>
        </w:rPr>
        <w:t>9</w:t>
      </w:r>
      <w:r w:rsidR="00382375" w:rsidRPr="000B5FFB">
        <w:rPr>
          <w:rFonts w:ascii="Arial" w:hAnsi="Arial" w:cs="Arial"/>
          <w:b/>
          <w:lang w:val="en-GB"/>
        </w:rPr>
        <w:t>.</w:t>
      </w:r>
      <w:r w:rsidR="00382375" w:rsidRPr="000B5FFB">
        <w:rPr>
          <w:rFonts w:ascii="Arial" w:hAnsi="Arial" w:cs="Arial"/>
          <w:lang w:val="en-GB"/>
        </w:rPr>
        <w:tab/>
        <w:t>You</w:t>
      </w:r>
      <w:r w:rsidR="00F06C16" w:rsidRPr="000B5FFB">
        <w:rPr>
          <w:rFonts w:ascii="Arial" w:hAnsi="Arial" w:cs="Arial"/>
          <w:lang w:val="en-GB"/>
        </w:rPr>
        <w:t>r</w:t>
      </w:r>
      <w:r w:rsidR="00382375" w:rsidRPr="000B5FFB">
        <w:rPr>
          <w:rFonts w:ascii="Arial" w:hAnsi="Arial" w:cs="Arial"/>
          <w:lang w:val="en-GB"/>
        </w:rPr>
        <w:t xml:space="preserve"> proposal should be submitted as per the following instructions and in accordance with the Terms and Conditions of the Standard </w:t>
      </w:r>
      <w:r w:rsidR="006A4750" w:rsidRPr="000B5FFB">
        <w:rPr>
          <w:rFonts w:ascii="Arial" w:hAnsi="Arial" w:cs="Arial"/>
          <w:lang w:val="en-GB"/>
        </w:rPr>
        <w:t xml:space="preserve">Contract attached as </w:t>
      </w:r>
      <w:r w:rsidR="006A4750" w:rsidRPr="008466EE">
        <w:rPr>
          <w:rFonts w:ascii="Arial" w:hAnsi="Arial" w:cs="Arial"/>
          <w:b/>
          <w:lang w:val="en-GB"/>
        </w:rPr>
        <w:t>Annex 3</w:t>
      </w:r>
      <w:r w:rsidR="006A4750" w:rsidRPr="000B5FFB">
        <w:rPr>
          <w:rFonts w:ascii="Arial" w:hAnsi="Arial" w:cs="Arial"/>
          <w:lang w:val="en-GB"/>
        </w:rPr>
        <w:t xml:space="preserve"> to this REOI</w:t>
      </w:r>
      <w:r w:rsidR="00382375" w:rsidRPr="000B5FFB">
        <w:rPr>
          <w:rFonts w:ascii="Arial" w:hAnsi="Arial" w:cs="Arial"/>
          <w:lang w:val="en-GB"/>
        </w:rPr>
        <w:t>:</w:t>
      </w:r>
    </w:p>
    <w:p w14:paraId="772D7180" w14:textId="77777777" w:rsidR="00382375" w:rsidRPr="000B5FFB" w:rsidRDefault="00382375" w:rsidP="00382375">
      <w:pPr>
        <w:rPr>
          <w:rFonts w:ascii="Arial" w:hAnsi="Arial" w:cs="Arial"/>
          <w:lang w:val="en-GB"/>
        </w:rPr>
      </w:pPr>
    </w:p>
    <w:p w14:paraId="25682F1E" w14:textId="77777777" w:rsidR="007C0DD6" w:rsidRPr="000B5FFB" w:rsidRDefault="00382375" w:rsidP="003141B7">
      <w:pPr>
        <w:ind w:left="1134" w:hanging="425"/>
        <w:jc w:val="both"/>
        <w:rPr>
          <w:rFonts w:ascii="Arial" w:hAnsi="Arial" w:cs="Arial"/>
          <w:lang w:val="en-GB"/>
        </w:rPr>
      </w:pPr>
      <w:r w:rsidRPr="000B5FFB">
        <w:rPr>
          <w:rFonts w:ascii="Arial" w:hAnsi="Arial" w:cs="Arial"/>
          <w:lang w:val="en-GB"/>
        </w:rPr>
        <w:t xml:space="preserve">(i) </w:t>
      </w:r>
      <w:r w:rsidRPr="000B5FFB">
        <w:rPr>
          <w:rFonts w:ascii="Arial" w:hAnsi="Arial" w:cs="Arial"/>
          <w:lang w:val="en-GB"/>
        </w:rPr>
        <w:tab/>
        <w:t xml:space="preserve">PRICES: </w:t>
      </w:r>
    </w:p>
    <w:p w14:paraId="28E44FDE" w14:textId="77777777" w:rsidR="00382375" w:rsidRPr="000B5FFB" w:rsidRDefault="00382375" w:rsidP="003141B7">
      <w:pPr>
        <w:ind w:left="1134"/>
        <w:jc w:val="both"/>
        <w:rPr>
          <w:rFonts w:ascii="Arial" w:hAnsi="Arial" w:cs="Arial"/>
          <w:color w:val="000000"/>
          <w:lang w:val="en-GB"/>
        </w:rPr>
      </w:pPr>
      <w:r w:rsidRPr="000B5FFB">
        <w:rPr>
          <w:rFonts w:ascii="Arial" w:hAnsi="Arial" w:cs="Arial"/>
          <w:lang w:val="en-GB"/>
        </w:rPr>
        <w:t xml:space="preserve">The financial proposal shall be inclusive of all expenses deemed necessary by the </w:t>
      </w:r>
      <w:r w:rsidR="006A4750" w:rsidRPr="000B5FFB">
        <w:rPr>
          <w:rFonts w:ascii="Arial" w:hAnsi="Arial" w:cs="Arial"/>
          <w:lang w:val="en-GB"/>
        </w:rPr>
        <w:t>Individual Consultant</w:t>
      </w:r>
      <w:r w:rsidRPr="000B5FFB">
        <w:rPr>
          <w:rFonts w:ascii="Arial" w:hAnsi="Arial" w:cs="Arial"/>
          <w:lang w:val="en-GB"/>
        </w:rPr>
        <w:t xml:space="preserve"> for the performance of the </w:t>
      </w:r>
      <w:r w:rsidR="006A4750" w:rsidRPr="000B5FFB">
        <w:rPr>
          <w:rFonts w:ascii="Arial" w:hAnsi="Arial" w:cs="Arial"/>
          <w:lang w:val="en-GB"/>
        </w:rPr>
        <w:t>contract</w:t>
      </w:r>
      <w:r w:rsidRPr="000B5FFB">
        <w:rPr>
          <w:rFonts w:ascii="Arial" w:hAnsi="Arial" w:cs="Arial"/>
          <w:color w:val="000000"/>
          <w:lang w:val="en-GB"/>
        </w:rPr>
        <w:t xml:space="preserve">. </w:t>
      </w:r>
    </w:p>
    <w:p w14:paraId="59D8B371" w14:textId="77777777" w:rsidR="00382375" w:rsidRPr="000B5FFB" w:rsidRDefault="00382375" w:rsidP="00382375">
      <w:pPr>
        <w:ind w:left="720"/>
        <w:jc w:val="both"/>
        <w:rPr>
          <w:rFonts w:ascii="Arial" w:hAnsi="Arial" w:cs="Arial"/>
          <w:color w:val="000000"/>
          <w:lang w:val="en-GB"/>
        </w:rPr>
      </w:pPr>
    </w:p>
    <w:p w14:paraId="6968CDF1" w14:textId="77777777" w:rsidR="00A42DC2" w:rsidRPr="000B5FFB" w:rsidRDefault="00382375" w:rsidP="003141B7">
      <w:pPr>
        <w:ind w:left="1134" w:hanging="425"/>
        <w:jc w:val="both"/>
        <w:rPr>
          <w:rFonts w:ascii="Arial" w:hAnsi="Arial" w:cs="Arial"/>
          <w:lang w:val="en-GB"/>
        </w:rPr>
      </w:pPr>
      <w:r w:rsidRPr="000B5FFB">
        <w:rPr>
          <w:rFonts w:ascii="Arial" w:hAnsi="Arial" w:cs="Arial"/>
          <w:lang w:val="en-GB"/>
        </w:rPr>
        <w:t>(ii)</w:t>
      </w:r>
      <w:r w:rsidRPr="000B5FFB">
        <w:rPr>
          <w:rFonts w:ascii="Arial" w:hAnsi="Arial" w:cs="Arial"/>
          <w:lang w:val="en-GB"/>
        </w:rPr>
        <w:tab/>
        <w:t xml:space="preserve">EVALUATION AND AWARD OF </w:t>
      </w:r>
      <w:r w:rsidR="006A4750" w:rsidRPr="000B5FFB">
        <w:rPr>
          <w:rFonts w:ascii="Arial" w:hAnsi="Arial" w:cs="Arial"/>
          <w:lang w:val="en-GB"/>
        </w:rPr>
        <w:t xml:space="preserve">THE CONTRACT: </w:t>
      </w:r>
    </w:p>
    <w:p w14:paraId="74B172DC" w14:textId="77777777" w:rsidR="00A153C8" w:rsidRPr="000B5FFB" w:rsidRDefault="006A4750" w:rsidP="003141B7">
      <w:pPr>
        <w:ind w:left="1134"/>
        <w:jc w:val="both"/>
        <w:rPr>
          <w:rFonts w:ascii="Arial" w:hAnsi="Arial" w:cs="Arial"/>
          <w:lang w:val="en-GB"/>
        </w:rPr>
      </w:pPr>
      <w:r w:rsidRPr="000B5FFB">
        <w:rPr>
          <w:rFonts w:ascii="Arial" w:hAnsi="Arial" w:cs="Arial"/>
          <w:lang w:val="en-GB"/>
        </w:rPr>
        <w:t>Expressions of Interest</w:t>
      </w:r>
      <w:r w:rsidR="00382375" w:rsidRPr="000B5FFB">
        <w:rPr>
          <w:rFonts w:ascii="Arial" w:hAnsi="Arial" w:cs="Arial"/>
          <w:lang w:val="en-GB"/>
        </w:rPr>
        <w:t xml:space="preserve"> determined to be </w:t>
      </w:r>
      <w:r w:rsidR="004E533E" w:rsidRPr="000B5FFB">
        <w:rPr>
          <w:rFonts w:ascii="Arial" w:hAnsi="Arial" w:cs="Arial"/>
          <w:lang w:val="en-GB"/>
        </w:rPr>
        <w:t>formal</w:t>
      </w:r>
      <w:r w:rsidR="00F01042" w:rsidRPr="000B5FFB">
        <w:rPr>
          <w:rFonts w:ascii="Arial" w:hAnsi="Arial" w:cs="Arial"/>
          <w:lang w:val="en-GB"/>
        </w:rPr>
        <w:t>ly</w:t>
      </w:r>
      <w:r w:rsidR="004E533E" w:rsidRPr="000B5FFB">
        <w:rPr>
          <w:rFonts w:ascii="Arial" w:hAnsi="Arial" w:cs="Arial"/>
          <w:lang w:val="en-GB"/>
        </w:rPr>
        <w:t xml:space="preserve"> </w:t>
      </w:r>
      <w:r w:rsidR="008E0345" w:rsidRPr="000B5FFB">
        <w:rPr>
          <w:rFonts w:ascii="Arial" w:hAnsi="Arial" w:cs="Arial"/>
          <w:lang w:val="en-GB"/>
        </w:rPr>
        <w:t xml:space="preserve">compliant </w:t>
      </w:r>
      <w:r w:rsidR="00382375" w:rsidRPr="000B5FFB">
        <w:rPr>
          <w:rFonts w:ascii="Arial" w:hAnsi="Arial" w:cs="Arial"/>
          <w:lang w:val="en-GB"/>
        </w:rPr>
        <w:t xml:space="preserve">to the </w:t>
      </w:r>
      <w:r w:rsidR="004E533E" w:rsidRPr="000B5FFB">
        <w:rPr>
          <w:rFonts w:ascii="Arial" w:hAnsi="Arial" w:cs="Arial"/>
          <w:lang w:val="en-GB"/>
        </w:rPr>
        <w:t>requirement</w:t>
      </w:r>
      <w:r w:rsidR="00186025" w:rsidRPr="000B5FFB">
        <w:rPr>
          <w:rFonts w:ascii="Arial" w:hAnsi="Arial" w:cs="Arial"/>
          <w:lang w:val="en-GB"/>
        </w:rPr>
        <w:t>s</w:t>
      </w:r>
      <w:r w:rsidR="004E533E" w:rsidRPr="000B5FFB">
        <w:rPr>
          <w:rFonts w:ascii="Arial" w:hAnsi="Arial" w:cs="Arial"/>
          <w:lang w:val="en-GB"/>
        </w:rPr>
        <w:t xml:space="preserve"> </w:t>
      </w:r>
      <w:r w:rsidR="00186025" w:rsidRPr="000B5FFB">
        <w:rPr>
          <w:rFonts w:ascii="Arial" w:hAnsi="Arial" w:cs="Arial"/>
          <w:lang w:val="en-GB"/>
        </w:rPr>
        <w:t>will be further evaluated technically.</w:t>
      </w:r>
    </w:p>
    <w:p w14:paraId="569059BB" w14:textId="77777777" w:rsidR="00A42DC2" w:rsidRPr="000B5FFB" w:rsidRDefault="00A42DC2" w:rsidP="003141B7">
      <w:pPr>
        <w:ind w:left="1134"/>
        <w:jc w:val="both"/>
        <w:rPr>
          <w:rFonts w:ascii="Arial" w:hAnsi="Arial" w:cs="Arial"/>
          <w:lang w:val="en-GB"/>
        </w:rPr>
      </w:pPr>
    </w:p>
    <w:p w14:paraId="7ACF45DA" w14:textId="77777777" w:rsidR="00A153C8" w:rsidRPr="000B5FFB" w:rsidRDefault="008E0345" w:rsidP="003141B7">
      <w:pPr>
        <w:ind w:left="1134"/>
        <w:jc w:val="both"/>
        <w:rPr>
          <w:rFonts w:ascii="Arial" w:hAnsi="Arial" w:cs="Arial"/>
          <w:lang w:val="en-GB"/>
        </w:rPr>
      </w:pPr>
      <w:r w:rsidRPr="000B5FFB">
        <w:rPr>
          <w:rFonts w:ascii="Arial" w:hAnsi="Arial" w:cs="Arial"/>
          <w:lang w:val="en-GB"/>
        </w:rPr>
        <w:t>An</w:t>
      </w:r>
      <w:r w:rsidR="006A4750" w:rsidRPr="000B5FFB">
        <w:rPr>
          <w:rFonts w:ascii="Arial" w:hAnsi="Arial" w:cs="Arial"/>
          <w:lang w:val="en-GB"/>
        </w:rPr>
        <w:t xml:space="preserve"> Expression of Interest</w:t>
      </w:r>
      <w:r w:rsidR="00382375" w:rsidRPr="000B5FFB">
        <w:rPr>
          <w:rFonts w:ascii="Arial" w:hAnsi="Arial" w:cs="Arial"/>
          <w:lang w:val="en-GB"/>
        </w:rPr>
        <w:t xml:space="preserve"> is considered </w:t>
      </w:r>
      <w:r w:rsidRPr="000B5FFB">
        <w:rPr>
          <w:rFonts w:ascii="Arial" w:hAnsi="Arial" w:cs="Arial"/>
          <w:lang w:val="en-GB"/>
        </w:rPr>
        <w:t xml:space="preserve">compliant </w:t>
      </w:r>
      <w:r w:rsidR="00382375" w:rsidRPr="000B5FFB">
        <w:rPr>
          <w:rFonts w:ascii="Arial" w:hAnsi="Arial" w:cs="Arial"/>
          <w:lang w:val="en-GB"/>
        </w:rPr>
        <w:t xml:space="preserve">to </w:t>
      </w:r>
      <w:r w:rsidR="004E533E" w:rsidRPr="000B5FFB">
        <w:rPr>
          <w:rFonts w:ascii="Arial" w:hAnsi="Arial" w:cs="Arial"/>
          <w:lang w:val="en-GB"/>
        </w:rPr>
        <w:t>the requirements if</w:t>
      </w:r>
      <w:r w:rsidR="00382375" w:rsidRPr="000B5FFB">
        <w:rPr>
          <w:rFonts w:ascii="Arial" w:hAnsi="Arial" w:cs="Arial"/>
          <w:lang w:val="en-GB"/>
        </w:rPr>
        <w:t xml:space="preserve">: </w:t>
      </w:r>
    </w:p>
    <w:p w14:paraId="7CB7C41D" w14:textId="57F97A29"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 xml:space="preserve">It </w:t>
      </w:r>
      <w:r w:rsidR="004E533E" w:rsidRPr="000B5FFB">
        <w:rPr>
          <w:rFonts w:ascii="Arial" w:hAnsi="Arial" w:cs="Arial"/>
          <w:lang w:val="en-GB"/>
        </w:rPr>
        <w:t>fulfils the formal requirements</w:t>
      </w:r>
      <w:r w:rsidR="00382375" w:rsidRPr="000B5FFB">
        <w:rPr>
          <w:rFonts w:ascii="Arial" w:hAnsi="Arial" w:cs="Arial"/>
          <w:lang w:val="en-GB"/>
        </w:rPr>
        <w:t xml:space="preserve"> (see Paragraph</w:t>
      </w:r>
      <w:r w:rsidR="00EC3A43" w:rsidRPr="000B5FFB">
        <w:rPr>
          <w:rFonts w:ascii="Arial" w:hAnsi="Arial" w:cs="Arial"/>
          <w:lang w:val="en-GB"/>
        </w:rPr>
        <w:t>s</w:t>
      </w:r>
      <w:r w:rsidR="00382375" w:rsidRPr="000B5FFB">
        <w:rPr>
          <w:rFonts w:ascii="Arial" w:hAnsi="Arial" w:cs="Arial"/>
          <w:lang w:val="en-GB"/>
        </w:rPr>
        <w:t xml:space="preserve"> </w:t>
      </w:r>
      <w:r w:rsidR="00C201C5" w:rsidRPr="000B5FFB">
        <w:rPr>
          <w:rFonts w:ascii="Arial" w:hAnsi="Arial" w:cs="Arial"/>
          <w:lang w:val="en-GB"/>
        </w:rPr>
        <w:t>2,3,4</w:t>
      </w:r>
      <w:r w:rsidR="00382375" w:rsidRPr="000B5FFB">
        <w:rPr>
          <w:rFonts w:ascii="Arial" w:hAnsi="Arial" w:cs="Arial"/>
          <w:lang w:val="en-GB"/>
        </w:rPr>
        <w:t>,</w:t>
      </w:r>
      <w:r w:rsidR="00C201C5" w:rsidRPr="000B5FFB">
        <w:rPr>
          <w:rFonts w:ascii="Arial" w:hAnsi="Arial" w:cs="Arial"/>
          <w:lang w:val="en-GB"/>
        </w:rPr>
        <w:t>5</w:t>
      </w:r>
      <w:r w:rsidR="006D021F" w:rsidRPr="000B5FFB">
        <w:rPr>
          <w:rFonts w:ascii="Arial" w:hAnsi="Arial" w:cs="Arial"/>
          <w:lang w:val="en-GB"/>
        </w:rPr>
        <w:t>,</w:t>
      </w:r>
      <w:r w:rsidR="00D82A92">
        <w:rPr>
          <w:rFonts w:ascii="Arial" w:hAnsi="Arial" w:cs="Arial"/>
          <w:lang w:val="en-GB"/>
        </w:rPr>
        <w:t>6, 7, 8 and 9</w:t>
      </w:r>
      <w:r w:rsidR="00382375" w:rsidRPr="000B5FFB">
        <w:rPr>
          <w:rFonts w:ascii="Arial" w:hAnsi="Arial" w:cs="Arial"/>
          <w:lang w:val="en-GB"/>
        </w:rPr>
        <w:t xml:space="preserve"> above),</w:t>
      </w:r>
    </w:p>
    <w:p w14:paraId="30EB798F" w14:textId="77777777"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lastRenderedPageBreak/>
        <w:t>T</w:t>
      </w:r>
      <w:r w:rsidR="00382375" w:rsidRPr="000B5FFB">
        <w:rPr>
          <w:rFonts w:ascii="Arial" w:hAnsi="Arial" w:cs="Arial"/>
          <w:lang w:val="en-GB"/>
        </w:rPr>
        <w:t xml:space="preserve">he financial proposal </w:t>
      </w:r>
      <w:r w:rsidR="00902413" w:rsidRPr="000B5FFB">
        <w:rPr>
          <w:rFonts w:ascii="Arial" w:hAnsi="Arial" w:cs="Arial"/>
          <w:lang w:val="en-GB"/>
        </w:rPr>
        <w:t xml:space="preserve">(professional fees) </w:t>
      </w:r>
      <w:r w:rsidR="00382375" w:rsidRPr="000B5FFB">
        <w:rPr>
          <w:rFonts w:ascii="Arial" w:hAnsi="Arial" w:cs="Arial"/>
          <w:lang w:val="en-GB"/>
        </w:rPr>
        <w:t xml:space="preserve">does not exceed the maximum available budget for the </w:t>
      </w:r>
      <w:r w:rsidR="006D021F" w:rsidRPr="000B5FFB">
        <w:rPr>
          <w:rFonts w:ascii="Arial" w:hAnsi="Arial" w:cs="Arial"/>
          <w:lang w:val="en-GB"/>
        </w:rPr>
        <w:t>contract</w:t>
      </w:r>
      <w:r w:rsidR="00902413" w:rsidRPr="000B5FFB">
        <w:rPr>
          <w:rFonts w:ascii="Arial" w:hAnsi="Arial" w:cs="Arial"/>
          <w:lang w:val="en-GB"/>
        </w:rPr>
        <w:t xml:space="preserve"> as indicated under Para 3</w:t>
      </w:r>
      <w:r w:rsidR="00382375" w:rsidRPr="000B5FFB">
        <w:rPr>
          <w:rFonts w:ascii="Arial" w:hAnsi="Arial" w:cs="Arial"/>
          <w:lang w:val="en-GB"/>
        </w:rPr>
        <w:t xml:space="preserve">. </w:t>
      </w:r>
    </w:p>
    <w:p w14:paraId="54A32183" w14:textId="77777777" w:rsidR="00186025" w:rsidRPr="000B5FFB" w:rsidRDefault="00186025" w:rsidP="003141B7">
      <w:pPr>
        <w:ind w:left="1080"/>
        <w:jc w:val="both"/>
        <w:rPr>
          <w:rFonts w:ascii="Arial" w:hAnsi="Arial" w:cs="Arial"/>
          <w:lang w:val="en-GB"/>
        </w:rPr>
      </w:pPr>
    </w:p>
    <w:p w14:paraId="11499222" w14:textId="77777777" w:rsidR="00186025" w:rsidRPr="000B5FFB" w:rsidRDefault="00382375" w:rsidP="003141B7">
      <w:pPr>
        <w:ind w:left="1080"/>
        <w:jc w:val="both"/>
        <w:rPr>
          <w:rFonts w:ascii="Arial" w:hAnsi="Arial" w:cs="Arial"/>
          <w:lang w:val="en-GB"/>
        </w:rPr>
      </w:pPr>
      <w:r w:rsidRPr="000B5FFB">
        <w:rPr>
          <w:rFonts w:ascii="Arial" w:hAnsi="Arial" w:cs="Arial"/>
          <w:lang w:val="en-GB"/>
        </w:rPr>
        <w:t xml:space="preserve">The award will be made to the </w:t>
      </w:r>
      <w:r w:rsidR="006A4750" w:rsidRPr="000B5FFB">
        <w:rPr>
          <w:rFonts w:ascii="Arial" w:hAnsi="Arial" w:cs="Arial"/>
          <w:lang w:val="en-GB"/>
        </w:rPr>
        <w:t xml:space="preserve">applicant </w:t>
      </w:r>
      <w:r w:rsidR="008E0345" w:rsidRPr="000B5FFB">
        <w:rPr>
          <w:rFonts w:ascii="Arial" w:hAnsi="Arial" w:cs="Arial"/>
          <w:lang w:val="en-GB"/>
        </w:rPr>
        <w:t>who</w:t>
      </w:r>
      <w:r w:rsidR="006D021F" w:rsidRPr="000B5FFB">
        <w:rPr>
          <w:rFonts w:ascii="Arial" w:hAnsi="Arial" w:cs="Arial"/>
          <w:lang w:val="en-GB"/>
        </w:rPr>
        <w:t xml:space="preserve"> obtained the highest </w:t>
      </w:r>
      <w:r w:rsidR="009B6A59" w:rsidRPr="000B5FFB">
        <w:rPr>
          <w:rFonts w:ascii="Arial" w:hAnsi="Arial" w:cs="Arial"/>
          <w:lang w:val="en-GB"/>
        </w:rPr>
        <w:t>technical</w:t>
      </w:r>
      <w:r w:rsidR="008E0345" w:rsidRPr="000B5FFB">
        <w:rPr>
          <w:rFonts w:ascii="Arial" w:hAnsi="Arial" w:cs="Arial"/>
          <w:lang w:val="en-GB"/>
        </w:rPr>
        <w:t xml:space="preserve"> </w:t>
      </w:r>
      <w:r w:rsidR="006D021F" w:rsidRPr="000B5FFB">
        <w:rPr>
          <w:rFonts w:ascii="Arial" w:hAnsi="Arial" w:cs="Arial"/>
          <w:lang w:val="en-GB"/>
        </w:rPr>
        <w:t>score</w:t>
      </w:r>
      <w:r w:rsidR="00902413" w:rsidRPr="000B5FFB">
        <w:rPr>
          <w:rFonts w:ascii="Arial" w:hAnsi="Arial" w:cs="Arial"/>
          <w:lang w:val="en-GB"/>
        </w:rPr>
        <w:t xml:space="preserve"> and</w:t>
      </w:r>
      <w:r w:rsidR="006D23D9">
        <w:rPr>
          <w:rFonts w:ascii="Arial" w:hAnsi="Arial" w:cs="Arial"/>
          <w:lang w:val="en-GB"/>
        </w:rPr>
        <w:t xml:space="preserve"> with the financial offer</w:t>
      </w:r>
      <w:r w:rsidR="00902413" w:rsidRPr="000B5FFB">
        <w:rPr>
          <w:rFonts w:ascii="Arial" w:hAnsi="Arial" w:cs="Arial"/>
          <w:lang w:val="en-GB"/>
        </w:rPr>
        <w:t xml:space="preserve"> </w:t>
      </w:r>
      <w:r w:rsidR="00A770AB">
        <w:rPr>
          <w:rFonts w:ascii="Arial" w:hAnsi="Arial" w:cs="Arial"/>
          <w:lang w:val="en-GB"/>
        </w:rPr>
        <w:t xml:space="preserve">(professional fees) </w:t>
      </w:r>
      <w:r w:rsidR="00902413" w:rsidRPr="000B5FFB">
        <w:rPr>
          <w:rFonts w:ascii="Arial" w:hAnsi="Arial" w:cs="Arial"/>
          <w:lang w:val="en-GB"/>
        </w:rPr>
        <w:t>within the budget as indicated under Para 3</w:t>
      </w:r>
      <w:r w:rsidR="008E0345" w:rsidRPr="000B5FFB">
        <w:rPr>
          <w:rFonts w:ascii="Arial" w:hAnsi="Arial" w:cs="Arial"/>
          <w:lang w:val="en-GB"/>
        </w:rPr>
        <w:t>.</w:t>
      </w:r>
      <w:r w:rsidR="00A42DC2" w:rsidRPr="000B5FFB">
        <w:rPr>
          <w:rFonts w:ascii="Arial" w:hAnsi="Arial" w:cs="Arial"/>
          <w:lang w:val="en-GB"/>
        </w:rPr>
        <w:t xml:space="preserve"> </w:t>
      </w:r>
      <w:r w:rsidR="00186025" w:rsidRPr="000B5FFB">
        <w:rPr>
          <w:rFonts w:ascii="Arial" w:hAnsi="Arial" w:cs="Arial"/>
          <w:lang w:val="en-GB"/>
        </w:rPr>
        <w:t xml:space="preserve">Expressions of Interest not obtaining a minimum </w:t>
      </w:r>
      <w:r w:rsidR="00902413" w:rsidRPr="000B5FFB">
        <w:rPr>
          <w:rFonts w:ascii="Arial" w:hAnsi="Arial" w:cs="Arial"/>
          <w:lang w:val="en-GB"/>
        </w:rPr>
        <w:t xml:space="preserve">technical </w:t>
      </w:r>
      <w:r w:rsidR="00186025" w:rsidRPr="000B5FFB">
        <w:rPr>
          <w:rFonts w:ascii="Arial" w:hAnsi="Arial" w:cs="Arial"/>
          <w:lang w:val="en-GB"/>
        </w:rPr>
        <w:t xml:space="preserve">score of </w:t>
      </w:r>
      <w:r w:rsidR="00997E6B" w:rsidRPr="000B5FFB">
        <w:rPr>
          <w:rFonts w:ascii="Arial" w:hAnsi="Arial" w:cs="Arial"/>
          <w:lang w:val="en-GB"/>
        </w:rPr>
        <w:t>70</w:t>
      </w:r>
      <w:r w:rsidR="00186025" w:rsidRPr="000B5FFB">
        <w:rPr>
          <w:rFonts w:ascii="Arial" w:hAnsi="Arial" w:cs="Arial"/>
          <w:lang w:val="en-GB"/>
        </w:rPr>
        <w:t xml:space="preserve">% will be rejected. </w:t>
      </w:r>
    </w:p>
    <w:p w14:paraId="4E77D946" w14:textId="77777777" w:rsidR="008E0345" w:rsidRPr="000B5FFB" w:rsidRDefault="008E0345" w:rsidP="00382375">
      <w:pPr>
        <w:ind w:left="720"/>
        <w:jc w:val="both"/>
        <w:rPr>
          <w:rFonts w:ascii="Arial" w:hAnsi="Arial" w:cs="Arial"/>
          <w:lang w:val="en-GB"/>
        </w:rPr>
      </w:pPr>
    </w:p>
    <w:p w14:paraId="66D731BD" w14:textId="77777777" w:rsidR="00A42DC2" w:rsidRPr="000B5FFB" w:rsidRDefault="00382375" w:rsidP="00382375">
      <w:pPr>
        <w:ind w:left="720"/>
        <w:jc w:val="both"/>
        <w:rPr>
          <w:rFonts w:ascii="Arial" w:hAnsi="Arial" w:cs="Arial"/>
          <w:lang w:val="en-GB"/>
        </w:rPr>
      </w:pPr>
      <w:r w:rsidRPr="000B5FFB">
        <w:rPr>
          <w:rFonts w:ascii="Arial" w:hAnsi="Arial" w:cs="Arial"/>
          <w:lang w:val="en-GB"/>
        </w:rPr>
        <w:t xml:space="preserve">(iii) </w:t>
      </w:r>
      <w:r w:rsidRPr="000B5FFB">
        <w:rPr>
          <w:rFonts w:ascii="Arial" w:hAnsi="Arial" w:cs="Arial"/>
          <w:lang w:val="en-GB"/>
        </w:rPr>
        <w:tab/>
        <w:t xml:space="preserve">VALIDITY OF THE </w:t>
      </w:r>
      <w:r w:rsidR="006A4750" w:rsidRPr="000B5FFB">
        <w:rPr>
          <w:rFonts w:ascii="Arial" w:hAnsi="Arial" w:cs="Arial"/>
          <w:lang w:val="en-GB"/>
        </w:rPr>
        <w:t>EXPRESSION OF INTEREST</w:t>
      </w:r>
      <w:r w:rsidRPr="000B5FFB">
        <w:rPr>
          <w:rFonts w:ascii="Arial" w:hAnsi="Arial" w:cs="Arial"/>
          <w:lang w:val="en-GB"/>
        </w:rPr>
        <w:t xml:space="preserve">: </w:t>
      </w:r>
    </w:p>
    <w:p w14:paraId="689BFB4C" w14:textId="77777777" w:rsidR="00382375" w:rsidRPr="000B5FFB" w:rsidRDefault="00382375" w:rsidP="003141B7">
      <w:pPr>
        <w:ind w:left="1134"/>
        <w:jc w:val="both"/>
        <w:rPr>
          <w:rFonts w:ascii="Arial" w:hAnsi="Arial" w:cs="Arial"/>
          <w:lang w:val="en-GB"/>
        </w:rPr>
      </w:pPr>
      <w:r w:rsidRPr="000B5FFB">
        <w:rPr>
          <w:rFonts w:ascii="Arial" w:hAnsi="Arial" w:cs="Arial"/>
          <w:lang w:val="en-GB"/>
        </w:rPr>
        <w:t xml:space="preserve">Your </w:t>
      </w:r>
      <w:r w:rsidR="006A4750" w:rsidRPr="000B5FFB">
        <w:rPr>
          <w:rFonts w:ascii="Arial" w:hAnsi="Arial" w:cs="Arial"/>
          <w:lang w:val="en-GB"/>
        </w:rPr>
        <w:t xml:space="preserve">Expression of Interest </w:t>
      </w:r>
      <w:r w:rsidRPr="000B5FFB">
        <w:rPr>
          <w:rFonts w:ascii="Arial" w:hAnsi="Arial" w:cs="Arial"/>
          <w:lang w:val="en-GB"/>
        </w:rPr>
        <w:t>sh</w:t>
      </w:r>
      <w:r w:rsidR="006D021F" w:rsidRPr="000B5FFB">
        <w:rPr>
          <w:rFonts w:ascii="Arial" w:hAnsi="Arial" w:cs="Arial"/>
          <w:lang w:val="en-GB"/>
        </w:rPr>
        <w:t xml:space="preserve">ould be valid for a period of </w:t>
      </w:r>
      <w:r w:rsidR="00F606FD" w:rsidRPr="000B5FFB">
        <w:rPr>
          <w:rFonts w:ascii="Arial" w:hAnsi="Arial" w:cs="Arial"/>
          <w:lang w:val="en-GB"/>
        </w:rPr>
        <w:t>90</w:t>
      </w:r>
      <w:r w:rsidRPr="000B5FFB">
        <w:rPr>
          <w:rFonts w:ascii="Arial" w:hAnsi="Arial" w:cs="Arial"/>
          <w:lang w:val="en-GB"/>
        </w:rPr>
        <w:t xml:space="preserve"> days from the date </w:t>
      </w:r>
      <w:r w:rsidR="00BE4A6D" w:rsidRPr="000B5FFB">
        <w:rPr>
          <w:rFonts w:ascii="Arial" w:hAnsi="Arial" w:cs="Arial"/>
          <w:lang w:val="en-GB"/>
        </w:rPr>
        <w:t xml:space="preserve">of </w:t>
      </w:r>
      <w:r w:rsidRPr="000B5FFB">
        <w:rPr>
          <w:rFonts w:ascii="Arial" w:hAnsi="Arial" w:cs="Arial"/>
          <w:lang w:val="en-GB"/>
        </w:rPr>
        <w:t xml:space="preserve">deadline for submission indicated in Paragraph </w:t>
      </w:r>
      <w:r w:rsidR="00BE4A6D" w:rsidRPr="000B5FFB">
        <w:rPr>
          <w:rFonts w:ascii="Arial" w:hAnsi="Arial" w:cs="Arial"/>
          <w:lang w:val="en-GB"/>
        </w:rPr>
        <w:t xml:space="preserve">6 </w:t>
      </w:r>
      <w:r w:rsidRPr="000B5FFB">
        <w:rPr>
          <w:rFonts w:ascii="Arial" w:hAnsi="Arial" w:cs="Arial"/>
          <w:lang w:val="en-GB"/>
        </w:rPr>
        <w:t>above.</w:t>
      </w:r>
    </w:p>
    <w:p w14:paraId="43047211" w14:textId="77777777" w:rsidR="00382375" w:rsidRPr="000B5FFB" w:rsidRDefault="00382375" w:rsidP="00382375">
      <w:pPr>
        <w:ind w:left="720"/>
        <w:jc w:val="both"/>
        <w:rPr>
          <w:rFonts w:ascii="Arial" w:hAnsi="Arial" w:cs="Arial"/>
          <w:lang w:val="en-GB"/>
        </w:rPr>
      </w:pPr>
    </w:p>
    <w:p w14:paraId="1C98DFC1" w14:textId="77777777" w:rsidR="00382375" w:rsidRPr="000B5FFB" w:rsidRDefault="003D026D" w:rsidP="00986F39">
      <w:pPr>
        <w:ind w:left="720" w:hanging="720"/>
        <w:jc w:val="both"/>
        <w:rPr>
          <w:rFonts w:ascii="Arial" w:hAnsi="Arial" w:cs="Arial"/>
          <w:lang w:val="en-GB"/>
        </w:rPr>
      </w:pPr>
      <w:r w:rsidRPr="000B5FFB">
        <w:rPr>
          <w:rFonts w:ascii="Arial" w:hAnsi="Arial" w:cs="Arial"/>
          <w:lang w:val="en-GB"/>
        </w:rPr>
        <w:t>10</w:t>
      </w:r>
      <w:r w:rsidR="00382375" w:rsidRPr="000B5FFB">
        <w:rPr>
          <w:rFonts w:ascii="Arial" w:hAnsi="Arial" w:cs="Arial"/>
          <w:lang w:val="en-GB"/>
        </w:rPr>
        <w:t xml:space="preserve">. </w:t>
      </w:r>
      <w:r w:rsidR="00382375" w:rsidRPr="000B5FFB">
        <w:rPr>
          <w:rFonts w:ascii="Arial" w:hAnsi="Arial" w:cs="Arial"/>
          <w:lang w:val="en-GB"/>
        </w:rPr>
        <w:tab/>
      </w:r>
      <w:r w:rsidR="00382375" w:rsidRPr="002732D4">
        <w:rPr>
          <w:rFonts w:ascii="Arial" w:hAnsi="Arial" w:cs="Arial"/>
          <w:lang w:val="en-GB"/>
        </w:rPr>
        <w:t>The assign</w:t>
      </w:r>
      <w:r w:rsidR="00F606FD" w:rsidRPr="002732D4">
        <w:rPr>
          <w:rFonts w:ascii="Arial" w:hAnsi="Arial" w:cs="Arial"/>
          <w:lang w:val="en-GB"/>
        </w:rPr>
        <w:t xml:space="preserve">ment is expected to commence within </w:t>
      </w:r>
      <w:r w:rsidR="007F192D" w:rsidRPr="002732D4">
        <w:rPr>
          <w:rFonts w:ascii="Arial" w:hAnsi="Arial" w:cs="Arial"/>
          <w:b/>
          <w:lang w:val="en-GB"/>
        </w:rPr>
        <w:t xml:space="preserve">two </w:t>
      </w:r>
      <w:r w:rsidR="00F606FD" w:rsidRPr="002732D4">
        <w:rPr>
          <w:rFonts w:ascii="Arial" w:hAnsi="Arial" w:cs="Arial"/>
          <w:b/>
          <w:lang w:val="en-GB"/>
        </w:rPr>
        <w:t>(</w:t>
      </w:r>
      <w:r w:rsidR="007F192D" w:rsidRPr="002732D4">
        <w:rPr>
          <w:rFonts w:ascii="Arial" w:hAnsi="Arial" w:cs="Arial"/>
          <w:b/>
          <w:lang w:val="en-GB"/>
        </w:rPr>
        <w:t>2</w:t>
      </w:r>
      <w:r w:rsidR="00F606FD" w:rsidRPr="002732D4">
        <w:rPr>
          <w:rFonts w:ascii="Arial" w:hAnsi="Arial" w:cs="Arial"/>
          <w:b/>
          <w:lang w:val="en-GB"/>
        </w:rPr>
        <w:t>) weeks</w:t>
      </w:r>
      <w:r w:rsidR="00F606FD" w:rsidRPr="002732D4">
        <w:rPr>
          <w:rFonts w:ascii="Arial" w:hAnsi="Arial" w:cs="Arial"/>
          <w:lang w:val="en-GB"/>
        </w:rPr>
        <w:t xml:space="preserve"> from the signature of the contract.</w:t>
      </w:r>
      <w:r w:rsidR="00F606FD" w:rsidRPr="000B5FFB">
        <w:rPr>
          <w:rFonts w:ascii="Arial" w:hAnsi="Arial" w:cs="Arial"/>
          <w:lang w:val="en-GB"/>
        </w:rPr>
        <w:t xml:space="preserve"> </w:t>
      </w:r>
      <w:r w:rsidR="00382375" w:rsidRPr="000B5FFB">
        <w:rPr>
          <w:rFonts w:ascii="Arial" w:hAnsi="Arial" w:cs="Arial"/>
          <w:lang w:val="en-GB"/>
        </w:rPr>
        <w:t xml:space="preserve"> </w:t>
      </w:r>
    </w:p>
    <w:p w14:paraId="2FCC9FF8" w14:textId="77777777" w:rsidR="00382375" w:rsidRPr="000B5FFB" w:rsidRDefault="00382375" w:rsidP="00382375">
      <w:pPr>
        <w:jc w:val="both"/>
        <w:rPr>
          <w:rFonts w:ascii="Arial" w:hAnsi="Arial" w:cs="Arial"/>
          <w:lang w:val="en-GB"/>
        </w:rPr>
      </w:pPr>
    </w:p>
    <w:p w14:paraId="5821B10D" w14:textId="77777777" w:rsidR="00382375" w:rsidRPr="000B5FFB" w:rsidRDefault="003D026D" w:rsidP="003141B7">
      <w:pPr>
        <w:ind w:left="720" w:hanging="720"/>
        <w:jc w:val="both"/>
        <w:rPr>
          <w:rFonts w:ascii="Arial" w:hAnsi="Arial" w:cs="Arial"/>
          <w:lang w:val="en-GB"/>
        </w:rPr>
      </w:pPr>
      <w:r w:rsidRPr="000B5FFB">
        <w:rPr>
          <w:rFonts w:ascii="Arial" w:hAnsi="Arial" w:cs="Arial"/>
          <w:lang w:val="en-GB"/>
        </w:rPr>
        <w:t>11</w:t>
      </w:r>
      <w:r w:rsidR="00382375" w:rsidRPr="000B5FFB">
        <w:rPr>
          <w:rFonts w:ascii="Arial" w:hAnsi="Arial" w:cs="Arial"/>
          <w:lang w:val="en-GB"/>
        </w:rPr>
        <w:t>.</w:t>
      </w:r>
      <w:r w:rsidR="00382375" w:rsidRPr="000B5FFB">
        <w:rPr>
          <w:rFonts w:ascii="Arial" w:hAnsi="Arial" w:cs="Arial"/>
          <w:lang w:val="en-GB"/>
        </w:rPr>
        <w:tab/>
        <w:t>Additional request</w:t>
      </w:r>
      <w:r w:rsidR="00BE4A6D" w:rsidRPr="000B5FFB">
        <w:rPr>
          <w:rFonts w:ascii="Arial" w:hAnsi="Arial" w:cs="Arial"/>
          <w:lang w:val="en-GB"/>
        </w:rPr>
        <w:t>s</w:t>
      </w:r>
      <w:r w:rsidR="00382375" w:rsidRPr="000B5FFB">
        <w:rPr>
          <w:rFonts w:ascii="Arial" w:hAnsi="Arial" w:cs="Arial"/>
          <w:lang w:val="en-GB"/>
        </w:rPr>
        <w:t xml:space="preserve"> for information and clarifications can </w:t>
      </w:r>
      <w:r w:rsidR="00101B1E" w:rsidRPr="000B5FFB">
        <w:rPr>
          <w:rFonts w:ascii="Arial" w:hAnsi="Arial" w:cs="Arial"/>
          <w:lang w:val="en-GB"/>
        </w:rPr>
        <w:t xml:space="preserve">be </w:t>
      </w:r>
      <w:r w:rsidR="00106590" w:rsidRPr="000B5FFB">
        <w:rPr>
          <w:rFonts w:ascii="Arial" w:hAnsi="Arial" w:cs="Arial"/>
          <w:lang w:val="en-GB"/>
        </w:rPr>
        <w:t>made</w:t>
      </w:r>
      <w:r w:rsidR="00101B1E" w:rsidRPr="000B5FFB">
        <w:rPr>
          <w:rFonts w:ascii="Arial" w:hAnsi="Arial" w:cs="Arial"/>
          <w:lang w:val="en-GB"/>
        </w:rPr>
        <w:t xml:space="preserve"> until</w:t>
      </w:r>
      <w:r w:rsidR="00382375" w:rsidRPr="000B5FFB">
        <w:rPr>
          <w:rFonts w:ascii="Arial" w:hAnsi="Arial" w:cs="Arial"/>
          <w:lang w:val="en-GB"/>
        </w:rPr>
        <w:t xml:space="preserve"> </w:t>
      </w:r>
      <w:r w:rsidR="006D23D9">
        <w:rPr>
          <w:rFonts w:ascii="Arial" w:hAnsi="Arial" w:cs="Arial"/>
          <w:lang w:val="en-GB"/>
        </w:rPr>
        <w:t>10</w:t>
      </w:r>
      <w:r w:rsidR="00902413" w:rsidRPr="000B5FFB">
        <w:rPr>
          <w:rFonts w:ascii="Arial" w:hAnsi="Arial" w:cs="Arial"/>
          <w:lang w:val="en-GB"/>
        </w:rPr>
        <w:t xml:space="preserve"> </w:t>
      </w:r>
      <w:r w:rsidR="004C6FC9">
        <w:rPr>
          <w:rFonts w:ascii="Arial" w:hAnsi="Arial" w:cs="Arial"/>
          <w:lang w:val="en-GB"/>
        </w:rPr>
        <w:t xml:space="preserve">calendar </w:t>
      </w:r>
      <w:r w:rsidR="00382375" w:rsidRPr="000B5FFB">
        <w:rPr>
          <w:rFonts w:ascii="Arial" w:hAnsi="Arial" w:cs="Arial"/>
          <w:lang w:val="en-GB"/>
        </w:rPr>
        <w:t xml:space="preserve">days prior to deadline indicated in the paragraph </w:t>
      </w:r>
      <w:r w:rsidR="00106590" w:rsidRPr="000B5FFB">
        <w:rPr>
          <w:rFonts w:ascii="Arial" w:hAnsi="Arial" w:cs="Arial"/>
          <w:lang w:val="en-GB"/>
        </w:rPr>
        <w:t>6</w:t>
      </w:r>
      <w:r w:rsidR="00382375" w:rsidRPr="000B5FFB">
        <w:rPr>
          <w:rFonts w:ascii="Arial" w:hAnsi="Arial" w:cs="Arial"/>
          <w:lang w:val="en-GB"/>
        </w:rPr>
        <w:t xml:space="preserve"> above, from:</w:t>
      </w:r>
    </w:p>
    <w:p w14:paraId="1F923643" w14:textId="77777777" w:rsidR="00106590" w:rsidRPr="000B5FFB" w:rsidRDefault="00382375" w:rsidP="00382375">
      <w:pPr>
        <w:rPr>
          <w:rFonts w:ascii="Arial" w:hAnsi="Arial" w:cs="Arial"/>
          <w:lang w:val="en-GB"/>
        </w:rPr>
      </w:pPr>
      <w:r w:rsidRPr="000B5FFB">
        <w:rPr>
          <w:rFonts w:ascii="Arial" w:hAnsi="Arial" w:cs="Arial"/>
          <w:lang w:val="en-GB"/>
        </w:rPr>
        <w:tab/>
      </w:r>
    </w:p>
    <w:p w14:paraId="47386974" w14:textId="77777777" w:rsidR="00382375" w:rsidRPr="004C6FC9" w:rsidRDefault="00A42DC2" w:rsidP="00106590">
      <w:pPr>
        <w:ind w:firstLine="720"/>
        <w:rPr>
          <w:rFonts w:ascii="Arial" w:hAnsi="Arial" w:cs="Arial"/>
          <w:b/>
          <w:lang w:val="en-GB"/>
        </w:rPr>
      </w:pPr>
      <w:r w:rsidRPr="004C6FC9">
        <w:rPr>
          <w:rFonts w:ascii="Arial" w:hAnsi="Arial" w:cs="Arial"/>
          <w:lang w:val="en-GB"/>
        </w:rPr>
        <w:t xml:space="preserve">The </w:t>
      </w:r>
      <w:r w:rsidR="00382375" w:rsidRPr="004C6FC9">
        <w:rPr>
          <w:rFonts w:ascii="Arial" w:hAnsi="Arial" w:cs="Arial"/>
          <w:lang w:val="en-GB"/>
        </w:rPr>
        <w:t xml:space="preserve">Procuring entity: </w:t>
      </w:r>
      <w:r w:rsidR="00106590" w:rsidRPr="004C6FC9">
        <w:rPr>
          <w:rFonts w:ascii="Arial" w:hAnsi="Arial" w:cs="Arial"/>
          <w:b/>
          <w:lang w:val="en-GB"/>
        </w:rPr>
        <w:t>SADC Secretariat</w:t>
      </w:r>
    </w:p>
    <w:p w14:paraId="5A325B0F" w14:textId="3ACB4539" w:rsidR="005D26A7" w:rsidRDefault="00382375" w:rsidP="00382375">
      <w:pPr>
        <w:rPr>
          <w:rFonts w:ascii="Arial" w:hAnsi="Arial" w:cs="Arial"/>
          <w:lang w:val="en-GB"/>
        </w:rPr>
      </w:pPr>
      <w:r w:rsidRPr="004C6FC9">
        <w:rPr>
          <w:rFonts w:ascii="Arial" w:hAnsi="Arial" w:cs="Arial"/>
          <w:lang w:val="en-GB"/>
        </w:rPr>
        <w:tab/>
        <w:t xml:space="preserve">Contact </w:t>
      </w:r>
      <w:r w:rsidR="005D26A7" w:rsidRPr="004C6FC9">
        <w:rPr>
          <w:rFonts w:ascii="Arial" w:hAnsi="Arial" w:cs="Arial"/>
          <w:lang w:val="en-GB"/>
        </w:rPr>
        <w:t>person:</w:t>
      </w:r>
      <w:r w:rsidR="00BC351A">
        <w:rPr>
          <w:rFonts w:ascii="Arial" w:hAnsi="Arial" w:cs="Arial"/>
          <w:lang w:val="en-GB"/>
        </w:rPr>
        <w:t xml:space="preserve"> </w:t>
      </w:r>
      <w:r w:rsidR="00BC351A">
        <w:rPr>
          <w:rFonts w:ascii="Arial" w:hAnsi="Arial" w:cs="Arial"/>
        </w:rPr>
        <w:t>Mr</w:t>
      </w:r>
      <w:r w:rsidR="0080400E">
        <w:rPr>
          <w:rFonts w:ascii="Arial" w:hAnsi="Arial" w:cs="Arial"/>
        </w:rPr>
        <w:t>.</w:t>
      </w:r>
      <w:r w:rsidR="00BC351A">
        <w:rPr>
          <w:rFonts w:ascii="Arial" w:hAnsi="Arial" w:cs="Arial"/>
        </w:rPr>
        <w:t xml:space="preserve"> </w:t>
      </w:r>
      <w:r w:rsidR="002732D4">
        <w:rPr>
          <w:rFonts w:ascii="Arial" w:hAnsi="Arial" w:cs="Arial"/>
        </w:rPr>
        <w:t>Willys Simfukwe</w:t>
      </w:r>
    </w:p>
    <w:p w14:paraId="58DC3912" w14:textId="0F72D2BE" w:rsidR="00382375" w:rsidRPr="004C6FC9" w:rsidRDefault="00382375" w:rsidP="009D2247">
      <w:pPr>
        <w:rPr>
          <w:rFonts w:ascii="Arial" w:hAnsi="Arial" w:cs="Arial"/>
          <w:lang w:val="en-GB"/>
        </w:rPr>
      </w:pPr>
      <w:r w:rsidRPr="004C6FC9">
        <w:rPr>
          <w:rFonts w:ascii="Arial" w:hAnsi="Arial" w:cs="Arial"/>
          <w:lang w:val="en-GB"/>
        </w:rPr>
        <w:tab/>
        <w:t xml:space="preserve">Telephone: </w:t>
      </w:r>
      <w:r w:rsidR="009D2247">
        <w:rPr>
          <w:rFonts w:ascii="Arial" w:hAnsi="Arial" w:cs="Arial"/>
          <w:b/>
          <w:lang w:val="en-GB"/>
        </w:rPr>
        <w:t>+267 364 1</w:t>
      </w:r>
      <w:r w:rsidR="002732D4">
        <w:rPr>
          <w:rFonts w:ascii="Arial" w:hAnsi="Arial" w:cs="Arial"/>
          <w:b/>
          <w:lang w:val="en-GB"/>
        </w:rPr>
        <w:t>989 / 3951863</w:t>
      </w:r>
    </w:p>
    <w:p w14:paraId="13865397" w14:textId="77777777" w:rsidR="00382375" w:rsidRPr="004C6FC9" w:rsidRDefault="00382375" w:rsidP="00382375">
      <w:pPr>
        <w:rPr>
          <w:rFonts w:ascii="Arial" w:hAnsi="Arial" w:cs="Arial"/>
          <w:lang w:val="en-GB"/>
        </w:rPr>
      </w:pPr>
      <w:r w:rsidRPr="004C6FC9">
        <w:rPr>
          <w:rFonts w:ascii="Arial" w:hAnsi="Arial" w:cs="Arial"/>
          <w:lang w:val="en-GB"/>
        </w:rPr>
        <w:tab/>
        <w:t>Fax:</w:t>
      </w:r>
      <w:r w:rsidR="00106590" w:rsidRPr="004C6FC9">
        <w:rPr>
          <w:rFonts w:ascii="Arial" w:hAnsi="Arial" w:cs="Arial"/>
          <w:b/>
          <w:lang w:val="en-GB"/>
        </w:rPr>
        <w:t>3972848</w:t>
      </w:r>
    </w:p>
    <w:p w14:paraId="2341787C" w14:textId="4D72E12E" w:rsidR="00CD5BE8" w:rsidRPr="00314E76" w:rsidRDefault="007C0613" w:rsidP="00CD5BE8">
      <w:pPr>
        <w:ind w:left="720"/>
        <w:rPr>
          <w:rStyle w:val="Hyperlink"/>
          <w:rFonts w:ascii="Arial" w:hAnsi="Arial" w:cs="Arial"/>
          <w:b/>
          <w:color w:val="auto"/>
          <w:lang w:val="en-GB"/>
        </w:rPr>
      </w:pPr>
      <w:r w:rsidRPr="00A770AB">
        <w:rPr>
          <w:rFonts w:ascii="Arial" w:hAnsi="Arial" w:cs="Arial"/>
          <w:lang w:val="en-GB"/>
        </w:rPr>
        <w:t xml:space="preserve">E-mail: </w:t>
      </w:r>
      <w:r w:rsidR="00314E76" w:rsidRPr="00314E76">
        <w:rPr>
          <w:rFonts w:ascii="Arial" w:hAnsi="Arial" w:cs="Arial"/>
        </w:rPr>
        <w:t xml:space="preserve"> </w:t>
      </w:r>
      <w:hyperlink r:id="rId10" w:history="1">
        <w:r w:rsidR="00AD4FA6" w:rsidRPr="00433F4E">
          <w:rPr>
            <w:rStyle w:val="Hyperlink"/>
            <w:rFonts w:ascii="Arial" w:hAnsi="Arial" w:cs="Arial"/>
            <w:lang w:val="es-ES"/>
          </w:rPr>
          <w:t>wsimfukwe@sadc.int</w:t>
        </w:r>
      </w:hyperlink>
      <w:r w:rsidR="00C95C0D">
        <w:rPr>
          <w:rFonts w:ascii="Arial" w:hAnsi="Arial" w:cs="Arial"/>
        </w:rPr>
        <w:t xml:space="preserve"> </w:t>
      </w:r>
      <w:r w:rsidR="00314E76">
        <w:rPr>
          <w:rFonts w:ascii="Arial" w:hAnsi="Arial" w:cs="Arial"/>
          <w:b/>
          <w:lang w:val="en-GB"/>
        </w:rPr>
        <w:t xml:space="preserve"> </w:t>
      </w:r>
      <w:r w:rsidRPr="00A770AB">
        <w:rPr>
          <w:rFonts w:ascii="Arial" w:hAnsi="Arial" w:cs="Arial"/>
          <w:b/>
          <w:lang w:val="en-GB"/>
        </w:rPr>
        <w:t>Copy</w:t>
      </w:r>
      <w:r w:rsidR="00CD5BE8" w:rsidRPr="00A770AB">
        <w:rPr>
          <w:rFonts w:ascii="Arial" w:hAnsi="Arial" w:cs="Arial"/>
          <w:b/>
          <w:lang w:val="en-GB"/>
        </w:rPr>
        <w:t xml:space="preserve"> to </w:t>
      </w:r>
      <w:hyperlink r:id="rId11" w:history="1">
        <w:r w:rsidR="00A770AB" w:rsidRPr="009C2601">
          <w:rPr>
            <w:rStyle w:val="Hyperlink"/>
            <w:rFonts w:ascii="Arial" w:hAnsi="Arial" w:cs="Arial"/>
          </w:rPr>
          <w:t>ggwaza@sadc.int</w:t>
        </w:r>
      </w:hyperlink>
      <w:r w:rsidR="00A770AB">
        <w:rPr>
          <w:rFonts w:ascii="Arial" w:hAnsi="Arial" w:cs="Arial"/>
        </w:rPr>
        <w:t xml:space="preserve"> </w:t>
      </w:r>
    </w:p>
    <w:p w14:paraId="21B80278" w14:textId="77777777" w:rsidR="00382375" w:rsidRPr="00A770AB" w:rsidRDefault="007F192D" w:rsidP="00CD5BE8">
      <w:pPr>
        <w:ind w:left="720"/>
        <w:rPr>
          <w:rFonts w:ascii="Arial" w:hAnsi="Arial" w:cs="Arial"/>
          <w:lang w:val="en-GB"/>
        </w:rPr>
      </w:pPr>
      <w:r w:rsidRPr="00A770AB">
        <w:rPr>
          <w:rStyle w:val="Hyperlink"/>
          <w:rFonts w:ascii="Arial" w:hAnsi="Arial" w:cs="Arial"/>
          <w:b/>
          <w:i/>
          <w:u w:val="none"/>
          <w:lang w:val="en-GB"/>
        </w:rPr>
        <w:tab/>
      </w:r>
      <w:r w:rsidR="00106590" w:rsidRPr="00A770AB">
        <w:rPr>
          <w:rFonts w:ascii="Arial" w:hAnsi="Arial" w:cs="Arial"/>
          <w:b/>
          <w:i/>
          <w:lang w:val="en-GB"/>
        </w:rPr>
        <w:tab/>
      </w:r>
    </w:p>
    <w:p w14:paraId="2B436BC5" w14:textId="77777777" w:rsidR="00A42DC2" w:rsidRPr="000B5FFB" w:rsidRDefault="00A42DC2" w:rsidP="003141B7">
      <w:pPr>
        <w:ind w:left="720" w:hanging="720"/>
        <w:jc w:val="both"/>
        <w:rPr>
          <w:rFonts w:ascii="Arial" w:hAnsi="Arial" w:cs="Arial"/>
          <w:lang w:val="en-GB"/>
        </w:rPr>
      </w:pPr>
      <w:r w:rsidRPr="000B5FFB">
        <w:rPr>
          <w:rFonts w:ascii="Arial" w:hAnsi="Arial" w:cs="Arial"/>
          <w:b/>
          <w:lang w:val="en-GB"/>
        </w:rPr>
        <w:tab/>
      </w:r>
      <w:r w:rsidR="00367838" w:rsidRPr="000B5FFB">
        <w:rPr>
          <w:rFonts w:ascii="Arial" w:hAnsi="Arial" w:cs="Arial"/>
          <w:lang w:val="en-GB"/>
        </w:rPr>
        <w:t>The answer on the</w:t>
      </w:r>
      <w:r w:rsidRPr="000B5FFB">
        <w:rPr>
          <w:rFonts w:ascii="Arial" w:hAnsi="Arial" w:cs="Arial"/>
          <w:lang w:val="en-GB"/>
        </w:rPr>
        <w:t xml:space="preserve"> questions received </w:t>
      </w:r>
      <w:r w:rsidR="00367838" w:rsidRPr="000B5FFB">
        <w:rPr>
          <w:rFonts w:ascii="Arial" w:hAnsi="Arial" w:cs="Arial"/>
          <w:lang w:val="en-GB"/>
        </w:rPr>
        <w:t xml:space="preserve">will be sent to the Consultant and all questions received </w:t>
      </w:r>
      <w:r w:rsidRPr="000B5FFB">
        <w:rPr>
          <w:rFonts w:ascii="Arial" w:hAnsi="Arial" w:cs="Arial"/>
          <w:lang w:val="en-GB"/>
        </w:rPr>
        <w:t>as well as the answer</w:t>
      </w:r>
      <w:r w:rsidR="00367838" w:rsidRPr="000B5FFB">
        <w:rPr>
          <w:rFonts w:ascii="Arial" w:hAnsi="Arial" w:cs="Arial"/>
          <w:lang w:val="en-GB"/>
        </w:rPr>
        <w:t>(s) to them will</w:t>
      </w:r>
      <w:r w:rsidRPr="000B5FFB">
        <w:rPr>
          <w:rFonts w:ascii="Arial" w:hAnsi="Arial" w:cs="Arial"/>
          <w:lang w:val="en-GB"/>
        </w:rPr>
        <w:t xml:space="preserve"> be posted on </w:t>
      </w:r>
      <w:r w:rsidR="00367838" w:rsidRPr="000B5FFB">
        <w:rPr>
          <w:rFonts w:ascii="Arial" w:hAnsi="Arial" w:cs="Arial"/>
          <w:lang w:val="en-GB"/>
        </w:rPr>
        <w:t xml:space="preserve">the SADC Secretariat’s website at the latest </w:t>
      </w:r>
      <w:r w:rsidR="004C6FC9">
        <w:rPr>
          <w:rFonts w:ascii="Arial" w:hAnsi="Arial" w:cs="Arial"/>
          <w:lang w:val="en-GB"/>
        </w:rPr>
        <w:t>7</w:t>
      </w:r>
      <w:r w:rsidR="00367838" w:rsidRPr="000B5FFB">
        <w:rPr>
          <w:rFonts w:ascii="Arial" w:hAnsi="Arial" w:cs="Arial"/>
          <w:lang w:val="en-GB"/>
        </w:rPr>
        <w:t xml:space="preserve"> </w:t>
      </w:r>
      <w:r w:rsidR="004C6FC9">
        <w:rPr>
          <w:rFonts w:ascii="Arial" w:hAnsi="Arial" w:cs="Arial"/>
          <w:lang w:val="en-GB"/>
        </w:rPr>
        <w:t xml:space="preserve">calendar </w:t>
      </w:r>
      <w:r w:rsidR="00367838" w:rsidRPr="000B5FFB">
        <w:rPr>
          <w:rFonts w:ascii="Arial" w:hAnsi="Arial" w:cs="Arial"/>
          <w:lang w:val="en-GB"/>
        </w:rPr>
        <w:t xml:space="preserve">days before the deadline for </w:t>
      </w:r>
      <w:r w:rsidR="007F192D" w:rsidRPr="000B5FFB">
        <w:rPr>
          <w:rFonts w:ascii="Arial" w:hAnsi="Arial" w:cs="Arial"/>
          <w:lang w:val="en-GB"/>
        </w:rPr>
        <w:t>submission</w:t>
      </w:r>
      <w:r w:rsidR="00997E6B" w:rsidRPr="000B5FFB">
        <w:rPr>
          <w:rFonts w:ascii="Arial" w:hAnsi="Arial" w:cs="Arial"/>
          <w:lang w:val="en-GB"/>
        </w:rPr>
        <w:t xml:space="preserve"> </w:t>
      </w:r>
      <w:r w:rsidR="00367838" w:rsidRPr="000B5FFB">
        <w:rPr>
          <w:rFonts w:ascii="Arial" w:hAnsi="Arial" w:cs="Arial"/>
          <w:lang w:val="en-GB"/>
        </w:rPr>
        <w:t xml:space="preserve">of </w:t>
      </w:r>
      <w:r w:rsidR="003D261E" w:rsidRPr="000B5FFB">
        <w:rPr>
          <w:rFonts w:ascii="Arial" w:hAnsi="Arial" w:cs="Arial"/>
          <w:lang w:val="en-GB"/>
        </w:rPr>
        <w:t xml:space="preserve">the </w:t>
      </w:r>
      <w:r w:rsidR="00367838" w:rsidRPr="000B5FFB">
        <w:rPr>
          <w:rFonts w:ascii="Arial" w:hAnsi="Arial" w:cs="Arial"/>
          <w:lang w:val="en-GB"/>
        </w:rPr>
        <w:t>proposals.</w:t>
      </w:r>
    </w:p>
    <w:p w14:paraId="548A248E" w14:textId="77777777" w:rsidR="00A42DC2" w:rsidRPr="000B5FFB" w:rsidRDefault="00A42DC2" w:rsidP="00382375">
      <w:pPr>
        <w:rPr>
          <w:rFonts w:ascii="Arial" w:hAnsi="Arial" w:cs="Arial"/>
          <w:b/>
          <w:lang w:val="en-GB"/>
        </w:rPr>
      </w:pPr>
    </w:p>
    <w:p w14:paraId="52A93A12" w14:textId="77777777" w:rsidR="00CD5BE8" w:rsidRDefault="00CD5BE8" w:rsidP="00CD5BE8">
      <w:pPr>
        <w:ind w:firstLine="720"/>
        <w:rPr>
          <w:rFonts w:ascii="Arial" w:hAnsi="Arial" w:cs="Arial"/>
          <w:b/>
          <w:lang w:val="en-GB"/>
        </w:rPr>
      </w:pPr>
    </w:p>
    <w:p w14:paraId="4125A040" w14:textId="77777777" w:rsidR="00382375" w:rsidRPr="000B5FFB" w:rsidRDefault="00382375" w:rsidP="00CD5BE8">
      <w:pPr>
        <w:ind w:firstLine="720"/>
        <w:rPr>
          <w:rFonts w:ascii="Arial" w:hAnsi="Arial" w:cs="Arial"/>
          <w:b/>
          <w:lang w:val="en-GB"/>
        </w:rPr>
      </w:pPr>
      <w:r w:rsidRPr="000B5FFB">
        <w:rPr>
          <w:rFonts w:ascii="Arial" w:hAnsi="Arial" w:cs="Arial"/>
          <w:b/>
          <w:lang w:val="en-GB"/>
        </w:rPr>
        <w:t>ANNEXES:</w:t>
      </w:r>
    </w:p>
    <w:p w14:paraId="5B819DAD" w14:textId="77777777" w:rsidR="00382375" w:rsidRPr="000B5FFB" w:rsidRDefault="00382375" w:rsidP="00382375">
      <w:pPr>
        <w:rPr>
          <w:rFonts w:ascii="Arial" w:hAnsi="Arial" w:cs="Arial"/>
          <w:lang w:val="en-GB"/>
        </w:rPr>
      </w:pPr>
    </w:p>
    <w:p w14:paraId="168ADB4E" w14:textId="77777777" w:rsidR="00382375" w:rsidRPr="000B5FFB" w:rsidRDefault="00382375" w:rsidP="00CD5BE8">
      <w:pPr>
        <w:ind w:firstLine="720"/>
        <w:rPr>
          <w:rFonts w:ascii="Arial" w:hAnsi="Arial" w:cs="Arial"/>
          <w:b/>
          <w:lang w:val="en-GB"/>
        </w:rPr>
      </w:pPr>
      <w:r w:rsidRPr="000B5FFB">
        <w:rPr>
          <w:rFonts w:ascii="Arial" w:hAnsi="Arial" w:cs="Arial"/>
          <w:lang w:val="en-GB"/>
        </w:rPr>
        <w:t xml:space="preserve">ANNEX 1: </w:t>
      </w:r>
      <w:r w:rsidRPr="000B5FFB">
        <w:rPr>
          <w:rFonts w:ascii="Arial" w:hAnsi="Arial" w:cs="Arial"/>
          <w:b/>
          <w:lang w:val="en-GB"/>
        </w:rPr>
        <w:t>Terms of Reference</w:t>
      </w:r>
    </w:p>
    <w:p w14:paraId="680BF090" w14:textId="77777777" w:rsidR="00382375" w:rsidRPr="000B5FFB" w:rsidRDefault="00382375" w:rsidP="00CD5BE8">
      <w:pPr>
        <w:ind w:firstLine="720"/>
        <w:rPr>
          <w:rFonts w:ascii="Arial" w:hAnsi="Arial" w:cs="Arial"/>
          <w:lang w:val="en-GB"/>
        </w:rPr>
      </w:pPr>
      <w:r w:rsidRPr="000B5FFB">
        <w:rPr>
          <w:rFonts w:ascii="Arial" w:hAnsi="Arial" w:cs="Arial"/>
          <w:lang w:val="en-GB"/>
        </w:rPr>
        <w:t>ANNEX 2</w:t>
      </w:r>
      <w:r w:rsidRPr="000B5FFB">
        <w:rPr>
          <w:rFonts w:ascii="Arial" w:hAnsi="Arial" w:cs="Arial"/>
          <w:b/>
          <w:lang w:val="en-GB"/>
        </w:rPr>
        <w:t xml:space="preserve">: </w:t>
      </w:r>
      <w:r w:rsidR="006A4750" w:rsidRPr="000B5FFB">
        <w:rPr>
          <w:rFonts w:ascii="Arial" w:hAnsi="Arial" w:cs="Arial"/>
          <w:b/>
          <w:lang w:val="en-GB"/>
        </w:rPr>
        <w:t xml:space="preserve">Expression of Interest </w:t>
      </w:r>
      <w:r w:rsidRPr="000B5FFB">
        <w:rPr>
          <w:rFonts w:ascii="Arial" w:hAnsi="Arial" w:cs="Arial"/>
          <w:b/>
          <w:lang w:val="en-GB"/>
        </w:rPr>
        <w:t>Form</w:t>
      </w:r>
      <w:r w:rsidR="006A4750" w:rsidRPr="000B5FFB">
        <w:rPr>
          <w:rFonts w:ascii="Arial" w:hAnsi="Arial" w:cs="Arial"/>
          <w:b/>
          <w:lang w:val="en-GB"/>
        </w:rPr>
        <w:t>s</w:t>
      </w:r>
      <w:r w:rsidRPr="000B5FFB">
        <w:rPr>
          <w:rFonts w:ascii="Arial" w:hAnsi="Arial" w:cs="Arial"/>
          <w:b/>
          <w:lang w:val="en-GB"/>
        </w:rPr>
        <w:t xml:space="preserve">  </w:t>
      </w:r>
    </w:p>
    <w:p w14:paraId="2D18AB1E" w14:textId="77777777" w:rsidR="00382375" w:rsidRPr="000B5FFB" w:rsidRDefault="00382375" w:rsidP="00CD5BE8">
      <w:pPr>
        <w:ind w:firstLine="720"/>
        <w:rPr>
          <w:rFonts w:ascii="Arial" w:hAnsi="Arial" w:cs="Arial"/>
          <w:lang w:val="en-GB"/>
        </w:rPr>
      </w:pPr>
      <w:r w:rsidRPr="000B5FFB">
        <w:rPr>
          <w:rFonts w:ascii="Arial" w:hAnsi="Arial" w:cs="Arial"/>
          <w:lang w:val="en-GB"/>
        </w:rPr>
        <w:t xml:space="preserve">ANNEX 3: </w:t>
      </w:r>
      <w:r w:rsidRPr="000B5FFB">
        <w:rPr>
          <w:rFonts w:ascii="Arial" w:hAnsi="Arial" w:cs="Arial"/>
          <w:b/>
          <w:lang w:val="en-GB"/>
        </w:rPr>
        <w:t xml:space="preserve">Standard </w:t>
      </w:r>
      <w:r w:rsidR="00F606FD" w:rsidRPr="000B5FFB">
        <w:rPr>
          <w:rFonts w:ascii="Arial" w:hAnsi="Arial" w:cs="Arial"/>
          <w:b/>
          <w:lang w:val="en-GB"/>
        </w:rPr>
        <w:t>Contract for Individual Consultants</w:t>
      </w:r>
    </w:p>
    <w:p w14:paraId="26695978" w14:textId="77777777" w:rsidR="00382375" w:rsidRPr="000B5FFB" w:rsidRDefault="00382375" w:rsidP="00382375">
      <w:pPr>
        <w:rPr>
          <w:rFonts w:ascii="Arial" w:hAnsi="Arial" w:cs="Arial"/>
          <w:lang w:val="en-GB"/>
        </w:rPr>
      </w:pPr>
    </w:p>
    <w:p w14:paraId="329A1395" w14:textId="77777777" w:rsidR="00CD5BE8" w:rsidRDefault="00CD5BE8" w:rsidP="00CD5BE8">
      <w:pPr>
        <w:ind w:firstLine="720"/>
        <w:rPr>
          <w:rFonts w:ascii="Arial" w:hAnsi="Arial" w:cs="Arial"/>
          <w:b/>
          <w:lang w:val="en-GB"/>
        </w:rPr>
      </w:pPr>
    </w:p>
    <w:p w14:paraId="5BEDFD70" w14:textId="77777777" w:rsidR="00CD5BE8" w:rsidRDefault="00CD5BE8" w:rsidP="00CD5BE8">
      <w:pPr>
        <w:ind w:firstLine="720"/>
        <w:rPr>
          <w:rFonts w:ascii="Arial" w:hAnsi="Arial" w:cs="Arial"/>
          <w:b/>
          <w:lang w:val="en-GB"/>
        </w:rPr>
      </w:pPr>
    </w:p>
    <w:p w14:paraId="5420A85F" w14:textId="77777777" w:rsidR="00382375" w:rsidRPr="000B5FFB" w:rsidRDefault="00382375" w:rsidP="00CD5BE8">
      <w:pPr>
        <w:ind w:firstLine="720"/>
        <w:rPr>
          <w:rFonts w:ascii="Arial" w:hAnsi="Arial" w:cs="Arial"/>
          <w:b/>
          <w:lang w:val="en-GB"/>
        </w:rPr>
      </w:pPr>
      <w:r w:rsidRPr="000B5FFB">
        <w:rPr>
          <w:rFonts w:ascii="Arial" w:hAnsi="Arial" w:cs="Arial"/>
          <w:b/>
          <w:lang w:val="en-GB"/>
        </w:rPr>
        <w:t>Sincerely,</w:t>
      </w:r>
    </w:p>
    <w:p w14:paraId="03E839EE" w14:textId="77777777" w:rsidR="00CD5BE8" w:rsidRDefault="00CD5BE8" w:rsidP="00CD5BE8">
      <w:pPr>
        <w:ind w:firstLine="720"/>
        <w:rPr>
          <w:rFonts w:ascii="Arial" w:hAnsi="Arial" w:cs="Arial"/>
          <w:i/>
          <w:lang w:val="en-GB"/>
        </w:rPr>
      </w:pPr>
    </w:p>
    <w:p w14:paraId="7F0304C6" w14:textId="77777777" w:rsidR="00CD5BE8" w:rsidRDefault="00CD5BE8" w:rsidP="00CD5BE8">
      <w:pPr>
        <w:ind w:firstLine="720"/>
        <w:rPr>
          <w:rFonts w:ascii="Arial" w:hAnsi="Arial" w:cs="Arial"/>
          <w:i/>
          <w:lang w:val="en-GB"/>
        </w:rPr>
      </w:pPr>
    </w:p>
    <w:p w14:paraId="31DB0B4E" w14:textId="77777777" w:rsidR="00CD5BE8" w:rsidRDefault="00CD5BE8" w:rsidP="00CD5BE8">
      <w:pPr>
        <w:ind w:firstLine="720"/>
        <w:rPr>
          <w:rFonts w:ascii="Arial" w:hAnsi="Arial" w:cs="Arial"/>
          <w:i/>
          <w:lang w:val="en-GB"/>
        </w:rPr>
      </w:pPr>
    </w:p>
    <w:p w14:paraId="3B4D6E0D" w14:textId="77777777" w:rsidR="00382375" w:rsidRPr="000B5FFB" w:rsidRDefault="00DF201A" w:rsidP="00CD5BE8">
      <w:pPr>
        <w:ind w:firstLine="720"/>
        <w:rPr>
          <w:rFonts w:ascii="Arial" w:hAnsi="Arial" w:cs="Arial"/>
          <w:i/>
          <w:lang w:val="en-GB"/>
        </w:rPr>
      </w:pPr>
      <w:r w:rsidRPr="000B5FFB">
        <w:rPr>
          <w:rFonts w:ascii="Arial" w:hAnsi="Arial" w:cs="Arial"/>
          <w:i/>
          <w:lang w:val="en-GB"/>
        </w:rPr>
        <w:t>_________</w:t>
      </w:r>
      <w:r w:rsidR="00382375" w:rsidRPr="000B5FFB">
        <w:rPr>
          <w:rFonts w:ascii="Arial" w:hAnsi="Arial" w:cs="Arial"/>
          <w:i/>
          <w:lang w:val="en-GB"/>
        </w:rPr>
        <w:t>____________</w:t>
      </w:r>
    </w:p>
    <w:p w14:paraId="2483C3D6" w14:textId="77777777" w:rsidR="00382375" w:rsidRPr="000B5FFB" w:rsidRDefault="00382375" w:rsidP="00CD5BE8">
      <w:pPr>
        <w:ind w:firstLine="720"/>
        <w:rPr>
          <w:rFonts w:ascii="Arial" w:hAnsi="Arial" w:cs="Arial"/>
          <w:lang w:val="en-GB"/>
        </w:rPr>
      </w:pPr>
      <w:r w:rsidRPr="000B5FFB">
        <w:rPr>
          <w:rFonts w:ascii="Arial" w:hAnsi="Arial" w:cs="Arial"/>
          <w:b/>
          <w:lang w:val="en-GB"/>
        </w:rPr>
        <w:t>Name:</w:t>
      </w:r>
      <w:r w:rsidRPr="000B5FFB">
        <w:rPr>
          <w:rFonts w:ascii="Arial" w:hAnsi="Arial" w:cs="Arial"/>
          <w:lang w:val="en-GB"/>
        </w:rPr>
        <w:t xml:space="preserve"> </w:t>
      </w:r>
      <w:r w:rsidR="00DF201A" w:rsidRPr="000B5FFB">
        <w:rPr>
          <w:rFonts w:ascii="Arial" w:hAnsi="Arial" w:cs="Arial"/>
          <w:i/>
          <w:lang w:val="en-GB"/>
        </w:rPr>
        <w:t>Gift Mike Gwaza</w:t>
      </w:r>
    </w:p>
    <w:p w14:paraId="6DFCBDC9" w14:textId="77777777" w:rsidR="00382375" w:rsidRPr="000B5FFB" w:rsidRDefault="00382375" w:rsidP="00CD5BE8">
      <w:pPr>
        <w:ind w:firstLine="720"/>
        <w:rPr>
          <w:rFonts w:ascii="Arial" w:hAnsi="Arial" w:cs="Arial"/>
          <w:lang w:val="en-GB"/>
        </w:rPr>
      </w:pPr>
      <w:r w:rsidRPr="000B5FFB">
        <w:rPr>
          <w:rFonts w:ascii="Arial" w:hAnsi="Arial" w:cs="Arial"/>
          <w:b/>
          <w:lang w:val="en-GB"/>
        </w:rPr>
        <w:t>Title:</w:t>
      </w:r>
      <w:r w:rsidRPr="000B5FFB">
        <w:rPr>
          <w:rFonts w:ascii="Arial" w:hAnsi="Arial" w:cs="Arial"/>
          <w:lang w:val="en-GB"/>
        </w:rPr>
        <w:t xml:space="preserve"> </w:t>
      </w:r>
      <w:r w:rsidR="00DF201A" w:rsidRPr="000B5FFB">
        <w:rPr>
          <w:rFonts w:ascii="Arial" w:hAnsi="Arial" w:cs="Arial"/>
          <w:i/>
          <w:lang w:val="en-GB"/>
        </w:rPr>
        <w:t>Head of Procurement Unit</w:t>
      </w:r>
    </w:p>
    <w:p w14:paraId="1409A815" w14:textId="77777777" w:rsidR="00F43613" w:rsidRPr="000B5FFB" w:rsidRDefault="00F43613" w:rsidP="00344671">
      <w:pPr>
        <w:pStyle w:val="BodyText2"/>
        <w:tabs>
          <w:tab w:val="left" w:pos="720"/>
          <w:tab w:val="left" w:pos="1440"/>
          <w:tab w:val="left" w:pos="2880"/>
          <w:tab w:val="right" w:leader="dot" w:pos="8640"/>
        </w:tabs>
        <w:ind w:left="-270"/>
        <w:jc w:val="left"/>
        <w:rPr>
          <w:rFonts w:ascii="Arial" w:hAnsi="Arial" w:cs="Arial"/>
          <w:lang w:val="en-GB"/>
        </w:rPr>
        <w:sectPr w:rsidR="00F43613" w:rsidRPr="000B5FFB" w:rsidSect="0002104F">
          <w:headerReference w:type="even" r:id="rId12"/>
          <w:footerReference w:type="even" r:id="rId13"/>
          <w:footerReference w:type="default" r:id="rId14"/>
          <w:headerReference w:type="first" r:id="rId15"/>
          <w:footerReference w:type="first" r:id="rId16"/>
          <w:footnotePr>
            <w:numRestart w:val="eachPage"/>
          </w:footnotePr>
          <w:pgSz w:w="11909" w:h="16834" w:code="9"/>
          <w:pgMar w:top="1728" w:right="1379" w:bottom="1584" w:left="1584" w:header="576" w:footer="576" w:gutter="0"/>
          <w:cols w:space="720"/>
          <w:titlePg/>
          <w:docGrid w:linePitch="360"/>
        </w:sectPr>
      </w:pPr>
    </w:p>
    <w:p w14:paraId="5181DC02" w14:textId="77777777" w:rsidR="00382375" w:rsidRPr="000B5FFB" w:rsidRDefault="00382375" w:rsidP="00344671">
      <w:pPr>
        <w:pStyle w:val="BodyText2"/>
        <w:tabs>
          <w:tab w:val="left" w:pos="720"/>
          <w:tab w:val="left" w:pos="1440"/>
          <w:tab w:val="left" w:pos="2880"/>
          <w:tab w:val="right" w:leader="dot" w:pos="8640"/>
        </w:tabs>
        <w:ind w:left="-270"/>
        <w:jc w:val="center"/>
        <w:rPr>
          <w:rFonts w:ascii="Arial" w:hAnsi="Arial" w:cs="Arial"/>
          <w:b/>
          <w:lang w:val="en-GB"/>
        </w:rPr>
      </w:pPr>
    </w:p>
    <w:p w14:paraId="7DE22345" w14:textId="2D31EC00" w:rsidR="0034158B" w:rsidRDefault="003A127C" w:rsidP="009D2247">
      <w:pPr>
        <w:ind w:left="-270"/>
        <w:jc w:val="center"/>
        <w:rPr>
          <w:rFonts w:ascii="Arial" w:hAnsi="Arial" w:cs="Arial"/>
          <w:b/>
          <w:lang w:val="en-GB"/>
        </w:rPr>
      </w:pPr>
      <w:r w:rsidRPr="000B5FFB">
        <w:rPr>
          <w:rFonts w:ascii="Arial" w:hAnsi="Arial" w:cs="Arial"/>
          <w:b/>
          <w:lang w:val="en-GB"/>
        </w:rPr>
        <w:t xml:space="preserve">ANNEX 1: </w:t>
      </w:r>
      <w:r w:rsidR="00F06C16" w:rsidRPr="000B5FFB">
        <w:rPr>
          <w:rFonts w:ascii="Arial" w:hAnsi="Arial" w:cs="Arial"/>
          <w:b/>
          <w:lang w:val="en-GB"/>
        </w:rPr>
        <w:t>TERMS OF REFERENCE</w:t>
      </w:r>
    </w:p>
    <w:p w14:paraId="6F379717" w14:textId="20311C2A" w:rsidR="00AD4FA6" w:rsidRDefault="00AD4FA6" w:rsidP="009D2247">
      <w:pPr>
        <w:ind w:left="-270"/>
        <w:jc w:val="center"/>
        <w:rPr>
          <w:rFonts w:ascii="Arial" w:hAnsi="Arial" w:cs="Arial"/>
          <w:b/>
          <w:lang w:val="en-GB"/>
        </w:rPr>
      </w:pPr>
    </w:p>
    <w:p w14:paraId="171243EA" w14:textId="2035DA0D" w:rsidR="00AD4FA6" w:rsidRDefault="00AD4FA6" w:rsidP="009D2247">
      <w:pPr>
        <w:ind w:left="-270"/>
        <w:jc w:val="center"/>
        <w:rPr>
          <w:rFonts w:ascii="Arial" w:hAnsi="Arial" w:cs="Arial"/>
          <w:b/>
          <w:lang w:val="en-GB"/>
        </w:rPr>
      </w:pPr>
    </w:p>
    <w:p w14:paraId="3B7FFD0C" w14:textId="77777777" w:rsidR="00AD4FA6" w:rsidRPr="005673CF" w:rsidRDefault="00AD4FA6" w:rsidP="00AD4FA6">
      <w:pPr>
        <w:jc w:val="center"/>
      </w:pPr>
      <w:r w:rsidRPr="005673CF">
        <w:fldChar w:fldCharType="begin"/>
      </w:r>
      <w:r w:rsidRPr="005673CF">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fldChar w:fldCharType="begin"/>
      </w:r>
      <w: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rsidR="00B62336">
        <w:fldChar w:fldCharType="begin"/>
      </w:r>
      <w:r w:rsidR="00B62336">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62336">
        <w:fldChar w:fldCharType="separate"/>
      </w:r>
      <w:r w:rsidR="008E4857">
        <w:fldChar w:fldCharType="begin"/>
      </w:r>
      <w:r w:rsidR="008E4857">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E4857">
        <w:fldChar w:fldCharType="separate"/>
      </w:r>
      <w:r w:rsidR="00393C0D">
        <w:fldChar w:fldCharType="begin"/>
      </w:r>
      <w:r w:rsidR="00393C0D">
        <w:instrText xml:space="preserve"> INCLUDEPICTURE  "C:\\Users\\vchingalawa\\AppData\\Local\\Microsoft\\Windows\\Temporary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93C0D">
        <w:fldChar w:fldCharType="separate"/>
      </w:r>
      <w:r w:rsidR="00600943">
        <w:fldChar w:fldCharType="begin"/>
      </w:r>
      <w:r w:rsidR="00600943">
        <w:instrText xml:space="preserve"> INCLUDEPICTURE  "C:\\Users\\vchingalawa\\AppData\\Local\\Microsoft\\Windows\\Temporary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00943">
        <w:fldChar w:fldCharType="separate"/>
      </w:r>
      <w:r w:rsidR="002A50AA">
        <w:fldChar w:fldCharType="begin"/>
      </w:r>
      <w:r w:rsidR="002A50AA">
        <w:instrText xml:space="preserve"> INCLUDEPICTURE  "C:\\Users\\SENTHU~1\\AppData\\Local\\Microsoft\\Windows\\Temporary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A50AA">
        <w:fldChar w:fldCharType="separate"/>
      </w:r>
      <w:r w:rsidR="0025415D">
        <w:fldChar w:fldCharType="begin"/>
      </w:r>
      <w:r w:rsidR="0025415D">
        <w:instrText xml:space="preserve"> INCLUDEPICTURE  "C:\\..\\SENTHU~1\\AppData\\Local\\Microsoft\\Windows\\Temporary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5415D">
        <w:fldChar w:fldCharType="separate"/>
      </w:r>
      <w:r w:rsidR="00F50970">
        <w:fldChar w:fldCharType="begin"/>
      </w:r>
      <w:r w:rsidR="00F50970">
        <w:instrText xml:space="preserve"> </w:instrText>
      </w:r>
      <w:r w:rsidR="00F50970">
        <w:instrText>INCLUDEPICTURE  "C:\\.</w:instrText>
      </w:r>
      <w:r w:rsidR="00F50970">
        <w:instrText>.\\SENTHU~1\\AppData\\Local\\Microsoft\\Windows\\Temporary Internet Files\\Content.Outlook\\AppData\\Local\\Microsoft\\Windows\\INetCache\\AppData\\Local\\Microsoft\\Windows\\Temporary Internet Files\\Content.Outlook\\AppData\\Local\\Microsoft\\Windows\\IN</w:instrText>
      </w:r>
      <w:r w:rsidR="00F50970">
        <w:instrText>etCache\\AppData\\Local\\Microsoft\\Windows\\Temporary Internet Files\\AppData\\Local\\Microsoft\\Windows\\AppData\\Local\\Microsoft\\Windows\\Temporary Internet Files\\AppData\\Local\\Microsoft\\Windows\\Temporary Internet Files\\AppData\\Local\\AppData\\</w:instrText>
      </w:r>
      <w:r w:rsidR="00F50970">
        <w:instrText>Documents and Settings\\angelv\\Local Settings\\Temporary Internet Files\\Local Settings\\Temporary Internet Files\\OLK6\\Talking Notes\\WINNT\\Profiles\\faithk\\Temporary Internet Files\\OLK4A\\sadclogo_medium.jpg" \* MERGEFORMATINET</w:instrText>
      </w:r>
      <w:r w:rsidR="00F50970">
        <w:instrText xml:space="preserve"> </w:instrText>
      </w:r>
      <w:r w:rsidR="00F50970">
        <w:fldChar w:fldCharType="separate"/>
      </w:r>
      <w:r w:rsidR="008466EE">
        <w:pict w14:anchorId="73FC9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107.4pt" fillcolor="window">
            <v:imagedata r:id="rId17" r:href="rId18"/>
          </v:shape>
        </w:pict>
      </w:r>
      <w:r w:rsidR="00F50970">
        <w:fldChar w:fldCharType="end"/>
      </w:r>
      <w:r w:rsidR="0025415D">
        <w:fldChar w:fldCharType="end"/>
      </w:r>
      <w:r w:rsidR="002A50AA">
        <w:fldChar w:fldCharType="end"/>
      </w:r>
      <w:r w:rsidR="00600943">
        <w:fldChar w:fldCharType="end"/>
      </w:r>
      <w:r w:rsidR="00393C0D">
        <w:fldChar w:fldCharType="end"/>
      </w:r>
      <w:r w:rsidR="008E4857">
        <w:fldChar w:fldCharType="end"/>
      </w:r>
      <w:r w:rsidR="00B62336">
        <w:fldChar w:fldCharType="end"/>
      </w:r>
      <w:r>
        <w:fldChar w:fldCharType="end"/>
      </w:r>
      <w:r>
        <w:fldChar w:fldCharType="end"/>
      </w:r>
      <w:r>
        <w:fldChar w:fldCharType="end"/>
      </w:r>
      <w:r>
        <w:fldChar w:fldCharType="end"/>
      </w:r>
      <w:r>
        <w:fldChar w:fldCharType="end"/>
      </w:r>
      <w:r>
        <w:fldChar w:fldCharType="end"/>
      </w:r>
      <w:r w:rsidRPr="005673CF">
        <w:fldChar w:fldCharType="end"/>
      </w:r>
      <w:r w:rsidRPr="005673CF">
        <w:fldChar w:fldCharType="end"/>
      </w:r>
      <w:r w:rsidRPr="005673CF">
        <w:fldChar w:fldCharType="end"/>
      </w:r>
      <w:r w:rsidRPr="005673CF">
        <w:fldChar w:fldCharType="end"/>
      </w:r>
      <w:r w:rsidRPr="005673CF">
        <w:fldChar w:fldCharType="end"/>
      </w:r>
      <w:r w:rsidRPr="005673CF">
        <w:fldChar w:fldCharType="end"/>
      </w:r>
      <w:r w:rsidRPr="005673CF">
        <w:fldChar w:fldCharType="end"/>
      </w:r>
      <w:r w:rsidRPr="005673CF">
        <w:fldChar w:fldCharType="end"/>
      </w:r>
    </w:p>
    <w:p w14:paraId="381B7A38" w14:textId="77777777" w:rsidR="00AD4FA6" w:rsidRPr="005673CF" w:rsidRDefault="00AD4FA6" w:rsidP="00AD4FA6">
      <w:pPr>
        <w:jc w:val="center"/>
        <w:rPr>
          <w:b/>
          <w:sz w:val="52"/>
          <w:szCs w:val="52"/>
        </w:rPr>
      </w:pPr>
    </w:p>
    <w:p w14:paraId="112C8D6A" w14:textId="77777777" w:rsidR="00AD4FA6" w:rsidRPr="005673CF" w:rsidRDefault="00AD4FA6" w:rsidP="00AD4FA6">
      <w:pPr>
        <w:jc w:val="center"/>
        <w:rPr>
          <w:b/>
          <w:sz w:val="52"/>
          <w:szCs w:val="52"/>
        </w:rPr>
      </w:pPr>
      <w:r w:rsidRPr="005673CF">
        <w:rPr>
          <w:b/>
          <w:sz w:val="52"/>
          <w:szCs w:val="52"/>
        </w:rPr>
        <w:t>Terms for Reference</w:t>
      </w:r>
    </w:p>
    <w:p w14:paraId="7539D187" w14:textId="77777777" w:rsidR="00AD4FA6" w:rsidRPr="005673CF" w:rsidRDefault="00AD4FA6" w:rsidP="00AD4FA6">
      <w:pPr>
        <w:rPr>
          <w:sz w:val="52"/>
          <w:szCs w:val="52"/>
        </w:rPr>
      </w:pPr>
    </w:p>
    <w:p w14:paraId="462826D2" w14:textId="77777777" w:rsidR="00AD4FA6" w:rsidRPr="008466EE" w:rsidRDefault="00AD4FA6" w:rsidP="00AD4FA6">
      <w:pPr>
        <w:jc w:val="both"/>
        <w:rPr>
          <w:b/>
          <w:caps/>
          <w:sz w:val="36"/>
          <w:szCs w:val="36"/>
        </w:rPr>
      </w:pPr>
      <w:r w:rsidRPr="008466EE">
        <w:rPr>
          <w:b/>
          <w:caps/>
          <w:sz w:val="36"/>
          <w:szCs w:val="36"/>
        </w:rPr>
        <w:t>Consultancy to conduct a scoping study on illicit drug supply, drug trafficking, drug and substance use among the youth in SADC region</w:t>
      </w:r>
    </w:p>
    <w:p w14:paraId="0D662D05" w14:textId="77777777" w:rsidR="00AD4FA6" w:rsidRPr="005673CF" w:rsidRDefault="00AD4FA6" w:rsidP="00AD4FA6">
      <w:pPr>
        <w:jc w:val="center"/>
        <w:rPr>
          <w:sz w:val="52"/>
          <w:szCs w:val="52"/>
        </w:rPr>
      </w:pPr>
    </w:p>
    <w:p w14:paraId="23D9CD6B" w14:textId="77777777" w:rsidR="00AD4FA6" w:rsidRPr="005673CF" w:rsidRDefault="00AD4FA6" w:rsidP="00AD4FA6">
      <w:pPr>
        <w:jc w:val="center"/>
        <w:rPr>
          <w:sz w:val="52"/>
          <w:szCs w:val="52"/>
        </w:rPr>
      </w:pPr>
    </w:p>
    <w:p w14:paraId="75AA48FA" w14:textId="77777777" w:rsidR="00AD4FA6" w:rsidRPr="005673CF" w:rsidRDefault="00AD4FA6" w:rsidP="00AD4FA6">
      <w:pPr>
        <w:rPr>
          <w:i/>
          <w:sz w:val="44"/>
          <w:szCs w:val="44"/>
        </w:rPr>
      </w:pPr>
    </w:p>
    <w:p w14:paraId="20BE871F" w14:textId="77777777" w:rsidR="00AD4FA6" w:rsidRPr="005673CF" w:rsidRDefault="00AD4FA6" w:rsidP="00AD4FA6"/>
    <w:p w14:paraId="4852841B" w14:textId="77777777" w:rsidR="00AD4FA6" w:rsidRPr="005673CF" w:rsidRDefault="00AD4FA6" w:rsidP="00AD4FA6"/>
    <w:p w14:paraId="20A2E377" w14:textId="77777777" w:rsidR="00AD4FA6" w:rsidRPr="005673CF" w:rsidRDefault="00AD4FA6" w:rsidP="00AD4FA6">
      <w:pPr>
        <w:rPr>
          <w:b/>
        </w:rPr>
      </w:pPr>
      <w:r w:rsidRPr="005673CF">
        <w:rPr>
          <w:b/>
        </w:rPr>
        <w:t>1</w:t>
      </w:r>
      <w:r>
        <w:rPr>
          <w:b/>
        </w:rPr>
        <w:t>1 October</w:t>
      </w:r>
      <w:r w:rsidRPr="005673CF">
        <w:rPr>
          <w:b/>
        </w:rPr>
        <w:t xml:space="preserve"> 2018</w:t>
      </w:r>
      <w:r w:rsidRPr="005673CF">
        <w:rPr>
          <w:b/>
        </w:rPr>
        <w:br w:type="page"/>
      </w:r>
    </w:p>
    <w:p w14:paraId="23FD1609" w14:textId="77777777" w:rsidR="00AD4FA6" w:rsidRPr="005673CF" w:rsidRDefault="00AD4FA6" w:rsidP="00AD4FA6">
      <w:pPr>
        <w:numPr>
          <w:ilvl w:val="0"/>
          <w:numId w:val="25"/>
        </w:numPr>
        <w:spacing w:after="160" w:line="276" w:lineRule="auto"/>
        <w:jc w:val="both"/>
        <w:rPr>
          <w:b/>
        </w:rPr>
      </w:pPr>
      <w:r w:rsidRPr="005673CF">
        <w:rPr>
          <w:b/>
        </w:rPr>
        <w:lastRenderedPageBreak/>
        <w:t>Background and Introduction</w:t>
      </w:r>
    </w:p>
    <w:p w14:paraId="3F432DE3" w14:textId="77777777" w:rsidR="00AD4FA6" w:rsidRPr="005673CF" w:rsidRDefault="00AD4FA6" w:rsidP="00AD4FA6">
      <w:pPr>
        <w:spacing w:line="276" w:lineRule="auto"/>
        <w:jc w:val="both"/>
      </w:pPr>
    </w:p>
    <w:p w14:paraId="0F443668" w14:textId="77777777" w:rsidR="00AD4FA6" w:rsidRPr="005673CF" w:rsidRDefault="00AD4FA6" w:rsidP="00AD4FA6">
      <w:pPr>
        <w:jc w:val="both"/>
      </w:pPr>
      <w:r w:rsidRPr="005673CF">
        <w:t>The SADC region has an estimated population of 350 million people (UN Population estimates 2017)</w:t>
      </w:r>
      <w:r w:rsidRPr="005673CF">
        <w:footnoteReference w:id="1"/>
      </w:r>
      <w:r w:rsidRPr="005673CF">
        <w:t xml:space="preserve">.  Of the 350 million population, 76.4% is below the age of the 35 years. Youth aged between 15 and 35 years </w:t>
      </w:r>
      <w:r w:rsidRPr="005673CF">
        <w:rPr>
          <w:u w:val="single"/>
        </w:rPr>
        <w:t>(</w:t>
      </w:r>
      <w:r w:rsidRPr="005673CF">
        <w:t xml:space="preserve">as defined in the African Youth Charter and in the SADC Declaration on Youth Development and Empowerment) constitute 35% of an estimated population of 350 million. This constitutes a window of opportunity for investing in “a demographic dividend’.  At present, millions of vulnerable children and youth in SADC grow into poor and vulnerable adults, who in turn have vulnerable children of their own, reinforcing a cycle of poverty and vulnerability that undermines regional socio-economic development, and threatens peace and security. </w:t>
      </w:r>
    </w:p>
    <w:p w14:paraId="46E7FE8F" w14:textId="77777777" w:rsidR="00AD4FA6" w:rsidRPr="005673CF" w:rsidRDefault="00AD4FA6" w:rsidP="00AD4FA6">
      <w:pPr>
        <w:jc w:val="both"/>
      </w:pPr>
      <w:r w:rsidRPr="005673CF">
        <w:t>The SADC Strategy and Business Plan 2015-2020: Youth Participation and Empowerment for Sustainable Development (SADC Youth Strategy) identifies many of the interrelated challenges and vulnerabilities facing the youth ranging from extreme poverty; unemployment; mismatch of education and skills to the job market; a culture of exclusion of the youth, low participation and weak voices; weak coordination structures and governance; exposure and engagement in crime and violence; poor health; very weak entrepreneurial culture; socio-cultural factors that reinforce of children and youth vulnerability including teenage pregnancies and early marriages; among others.</w:t>
      </w:r>
    </w:p>
    <w:p w14:paraId="4D1D986D" w14:textId="77777777" w:rsidR="00AD4FA6" w:rsidRPr="005673CF" w:rsidRDefault="00AD4FA6" w:rsidP="00AD4FA6">
      <w:pPr>
        <w:jc w:val="both"/>
      </w:pPr>
      <w:r w:rsidRPr="005673CF">
        <w:t>The SADC Youth Strategy also identifies challenges in current policies and programmes for youth, key among which are: lack of adequate data and information to inform targeted policies and programmes; fragmented, silo or vertical-sector and piece-meal approaches to youth development; and poorly resourced, donor driven responses that are not sustainable; and more programmes designed “for the youth” than they are “by the youth”.</w:t>
      </w:r>
    </w:p>
    <w:p w14:paraId="036D7DB2" w14:textId="77777777" w:rsidR="00AD4FA6" w:rsidRPr="005673CF" w:rsidRDefault="00AD4FA6" w:rsidP="00AD4FA6">
      <w:pPr>
        <w:jc w:val="both"/>
      </w:pPr>
      <w:r w:rsidRPr="005673CF">
        <w:t>The extent to which governments invest in health, education and skills development, and in creating opportunities for youth socio-economic and political participation, employment, identifying, nurturing and supporting youth innovation for entrepreneurship and productivity, will determine the extent to which the region can break the cycle of poverty and vulnerability, and transform the situation of youth from being “a challenge” into an investment that yields a “demographic dividend”.</w:t>
      </w:r>
    </w:p>
    <w:p w14:paraId="1A7BBEF4" w14:textId="77777777" w:rsidR="00AD4FA6" w:rsidRPr="005673CF" w:rsidRDefault="00AD4FA6" w:rsidP="00AD4FA6">
      <w:pPr>
        <w:jc w:val="both"/>
      </w:pPr>
      <w:r w:rsidRPr="005673CF">
        <w:t xml:space="preserve">The Revised SADC Regional Indicative Strategic Development Plan (RISDP) 2015-2020 has prioritised youth development and empowerment as an area for regional co-operation. Youth have also been integrated in the SADC Industrialisation Strategy and Road Map 2015-2063, the Protocol on Science, Technology and Innovation (STI) as well as other key sectoral strategies and programmes of SADC. </w:t>
      </w:r>
    </w:p>
    <w:p w14:paraId="18594D57" w14:textId="77777777" w:rsidR="00AD4FA6" w:rsidRPr="005673CF" w:rsidRDefault="00AD4FA6" w:rsidP="00AD4FA6">
      <w:pPr>
        <w:jc w:val="both"/>
      </w:pPr>
      <w:r w:rsidRPr="005673CF">
        <w:t>The Declaration on Youth Development and Empowerment provides an overall policy framework in SADC, aligned to the African Youth Charter. The Declaration and the Youth Strategy specifically provides for the nurturing and translation of youth innovation into business enterprises and socio-economic development opportunities, and promoting and supporting the uptake and application of science and technology among young people.</w:t>
      </w:r>
    </w:p>
    <w:p w14:paraId="34F8CD03" w14:textId="77777777" w:rsidR="00AD4FA6" w:rsidRPr="005673CF" w:rsidRDefault="00AD4FA6" w:rsidP="00AD4FA6">
      <w:pPr>
        <w:jc w:val="both"/>
      </w:pPr>
      <w:r w:rsidRPr="005673CF">
        <w:t xml:space="preserve">The Youth Strategy adopts systems thinking to promote a holistic, multi-sectoral approach, in order to address the multiple and interrelated challenges and needs of the youth in a comprehensive and sustainable manner. It calls for greater purposive collaboration and partnerships, synergy and complementarity between different government sectors, and with non-state actors, and the youth. </w:t>
      </w:r>
    </w:p>
    <w:p w14:paraId="47DDADBA" w14:textId="77777777" w:rsidR="00AD4FA6" w:rsidRPr="005673CF" w:rsidRDefault="00AD4FA6" w:rsidP="00AD4FA6">
      <w:pPr>
        <w:jc w:val="both"/>
        <w:rPr>
          <w:b/>
        </w:rPr>
      </w:pPr>
    </w:p>
    <w:p w14:paraId="1E5E96E8" w14:textId="77777777" w:rsidR="00AD4FA6" w:rsidRPr="005673CF" w:rsidRDefault="00AD4FA6" w:rsidP="00AD4FA6">
      <w:pPr>
        <w:jc w:val="both"/>
        <w:rPr>
          <w:b/>
        </w:rPr>
      </w:pPr>
      <w:r w:rsidRPr="005673CF">
        <w:rPr>
          <w:b/>
        </w:rPr>
        <w:t>2.0 The drug and substance use challenge</w:t>
      </w:r>
    </w:p>
    <w:p w14:paraId="2DD0100F" w14:textId="77777777" w:rsidR="00AD4FA6" w:rsidRPr="005673CF" w:rsidRDefault="00AD4FA6" w:rsidP="00AD4FA6">
      <w:pPr>
        <w:spacing w:line="276" w:lineRule="auto"/>
        <w:jc w:val="both"/>
      </w:pPr>
      <w:r w:rsidRPr="005673CF">
        <w:t xml:space="preserve">The drug and substance use situation on the African continent as a whole is a concern. The UN Office on Drugs and Crime World Drug Report 2016 indicates a rising use of opioids in Africa in addition to cannabis, amphetamines and heroin and the report also notes cocaine trafficking via Africa is gaining grounds. Africa is now second to America in the production and consumption of cannabis </w:t>
      </w:r>
      <w:r w:rsidRPr="005673CF">
        <w:lastRenderedPageBreak/>
        <w:t>herb, accounting for 14% of world cannabis herb seizure in 2014. Drug related offences now constitute the third highest cause of prison sentencing in Africa. It is estimated that there were 3 million users of cocaine in Africa in 2014, rising from only 1 million in 2008, marking the growing threat of drug abuse on the continent. Also, in spite of the poor reporting of drug use in Africa, a six-fold increase in seizures of heroin and morphine has been reported in Africa, particularly East Africa, between 2008 and 2014.</w:t>
      </w:r>
    </w:p>
    <w:p w14:paraId="2204D7C2" w14:textId="77777777" w:rsidR="00AD4FA6" w:rsidRPr="005673CF" w:rsidRDefault="00AD4FA6" w:rsidP="00AD4FA6">
      <w:pPr>
        <w:spacing w:line="276" w:lineRule="auto"/>
        <w:jc w:val="both"/>
      </w:pPr>
      <w:r w:rsidRPr="005673CF">
        <w:t xml:space="preserve">Apparently no country in the SADC region is spared from the scourge of illicit drug production, trafficking and abuse and there is some evidence of increases in production, trafficking and abuse particularly by the youth in most of the SADC countries. The prevalence and increasing use of drugs in schools, colleges and universities is a major concern in SADC region. According to the United Nations Office on Drugs and Crime (UNODC, 2011), in Southern Africa, the estimated numbers of users in 2010 were 3,130,000–7,810,000 for cannabis, 240,000–320,000 for opioids, 210,000–230,000 for opiates, 270,000–730,000 for cocaine, 280,000–780,000 for amphetamines, and 180,000–300,000 for ecstasy. The UNODC also estimates the annual cannabis use prevalence rates for some SADC countries to be 2.9% for Comoros, 9.1% for Madagascar, 3.9% for Mauritius, 3.9% for Namibia, 4.3% for South Africa, 9.5% for Zambia, and 6.9% for Zimbabwe. </w:t>
      </w:r>
    </w:p>
    <w:p w14:paraId="2ED5EBD1" w14:textId="77777777" w:rsidR="00AD4FA6" w:rsidRPr="005673CF" w:rsidRDefault="00AD4FA6" w:rsidP="00AD4FA6">
      <w:pPr>
        <w:spacing w:line="276" w:lineRule="auto"/>
        <w:jc w:val="both"/>
      </w:pPr>
      <w:r w:rsidRPr="005673CF">
        <w:t xml:space="preserve">Poverty, unemployment/underemployment and inequality are considered key drivers of illicit drug production, drug trafficking, drug and substance use in the SADC region; and the region is facing these social challenges at significant levels. Substance abuse is contributing significantly to problems like the spread of disease, including HIV and AIDS, crime and prostitution. </w:t>
      </w:r>
    </w:p>
    <w:p w14:paraId="5FC48F8F" w14:textId="77777777" w:rsidR="00AD4FA6" w:rsidRDefault="00AD4FA6" w:rsidP="00AD4FA6">
      <w:pPr>
        <w:spacing w:line="276" w:lineRule="auto"/>
        <w:jc w:val="both"/>
      </w:pPr>
    </w:p>
    <w:p w14:paraId="12C44A9A" w14:textId="77777777" w:rsidR="00AD4FA6" w:rsidRDefault="00AD4FA6" w:rsidP="00AD4FA6">
      <w:pPr>
        <w:spacing w:line="276" w:lineRule="auto"/>
        <w:jc w:val="both"/>
      </w:pPr>
    </w:p>
    <w:p w14:paraId="0F6EADC5" w14:textId="77777777" w:rsidR="00AD4FA6" w:rsidRDefault="00AD4FA6" w:rsidP="00AD4FA6">
      <w:pPr>
        <w:spacing w:line="276" w:lineRule="auto"/>
        <w:jc w:val="both"/>
      </w:pPr>
    </w:p>
    <w:p w14:paraId="240D1E68" w14:textId="77777777" w:rsidR="00AD4FA6" w:rsidRPr="005673CF" w:rsidRDefault="00AD4FA6" w:rsidP="00AD4FA6">
      <w:pPr>
        <w:spacing w:line="276" w:lineRule="auto"/>
        <w:jc w:val="both"/>
      </w:pPr>
    </w:p>
    <w:p w14:paraId="26544C55" w14:textId="77777777" w:rsidR="00AD4FA6" w:rsidRPr="005673CF" w:rsidRDefault="00AD4FA6" w:rsidP="00AD4FA6">
      <w:pPr>
        <w:spacing w:line="276" w:lineRule="auto"/>
        <w:jc w:val="both"/>
        <w:rPr>
          <w:b/>
        </w:rPr>
      </w:pPr>
      <w:r w:rsidRPr="005673CF">
        <w:rPr>
          <w:b/>
        </w:rPr>
        <w:t>3.0 Regional response to drug and use challenge to date</w:t>
      </w:r>
    </w:p>
    <w:p w14:paraId="0B011679" w14:textId="77777777" w:rsidR="00AD4FA6" w:rsidRPr="005673CF" w:rsidRDefault="00AD4FA6" w:rsidP="00AD4FA6">
      <w:pPr>
        <w:spacing w:line="276" w:lineRule="auto"/>
        <w:jc w:val="both"/>
      </w:pPr>
      <w:r w:rsidRPr="005673CF">
        <w:t>3.1</w:t>
      </w:r>
      <w:r w:rsidRPr="005673CF">
        <w:tab/>
        <w:t xml:space="preserve">In order to address the growing problem of drug production, trafficking and use by citizens of the community, including the youth, in 1996 the Southern African Development Community (SADC) signed a Protocol on combatting illicit drug trafficking in the sub-region. The Protocol is aimed at addressing a wide range of challenges facing the Community with regard to the illicit production, trafficking and abuse of drugs with the objective of reducing and eventually eliminating drug trafficking, money laundering, corruption and illicit use and abuse of drugs through cooperation among enforcement agencies and demand reduction through coordinated programs in the Region. The Protocol is equally aimed at eliminating the production of illicit drugs and to protect the Region from being used as a conduit for illicit drugs destined for international markets. Efforts to address this challenge are enshrined in SADC’s employment strategy aimed at stimulating a demand for labour, or increase the rate of labour absorption in the economy characterized by high levels of unemployment and under-employment, especially among </w:t>
      </w:r>
      <w:hyperlink r:id="rId19" w:tooltip="Orphans, Vulnerable Children &amp; Youth" w:history="1">
        <w:r w:rsidRPr="005673CF">
          <w:t>women and youth</w:t>
        </w:r>
      </w:hyperlink>
      <w:r w:rsidRPr="005673CF">
        <w:t>; gender inequalities in the labour markets and inadequate mainstreaming of gender concerns in the policy formulation and program implementation; and HIV and AIDS driven by drug and substance use, which affect the productivity of youth.</w:t>
      </w:r>
    </w:p>
    <w:p w14:paraId="43C7DF46" w14:textId="77777777" w:rsidR="00AD4FA6" w:rsidRPr="005673CF" w:rsidRDefault="00AD4FA6" w:rsidP="00AD4FA6">
      <w:pPr>
        <w:spacing w:line="276" w:lineRule="auto"/>
        <w:jc w:val="both"/>
      </w:pPr>
    </w:p>
    <w:p w14:paraId="65CD4690" w14:textId="77777777" w:rsidR="00AD4FA6" w:rsidRPr="005673CF" w:rsidRDefault="00AD4FA6" w:rsidP="00AD4FA6">
      <w:pPr>
        <w:numPr>
          <w:ilvl w:val="1"/>
          <w:numId w:val="26"/>
        </w:numPr>
        <w:spacing w:after="160" w:line="276" w:lineRule="auto"/>
        <w:jc w:val="both"/>
      </w:pPr>
      <w:r w:rsidRPr="005673CF">
        <w:t xml:space="preserve">According to the Protocol, member states had to accede to all UN Conventions related to Narcotic Drugs, Psychotropic Substances and illicit trafficking and abuse of drugs. In this regards member states had to adopt domestic legislation with effective </w:t>
      </w:r>
      <w:r w:rsidRPr="005673CF">
        <w:lastRenderedPageBreak/>
        <w:t>measures for dealing with the proceeds of illicit drug trafficking, including tracing, freezing and seizure, confiscation and forfeiture of the said proceeds. Member states equally have to render mutual assistance in fighting illicit drug trafficking, conducting investigations, confiscations and prosecutions.</w:t>
      </w:r>
    </w:p>
    <w:p w14:paraId="0F18DCC1" w14:textId="77777777" w:rsidR="00AD4FA6" w:rsidRPr="005673CF" w:rsidRDefault="00AD4FA6" w:rsidP="00AD4FA6">
      <w:pPr>
        <w:spacing w:line="276" w:lineRule="auto"/>
      </w:pPr>
    </w:p>
    <w:p w14:paraId="47D994CE" w14:textId="77777777" w:rsidR="00AD4FA6" w:rsidRPr="005673CF" w:rsidRDefault="00AD4FA6" w:rsidP="00AD4FA6">
      <w:pPr>
        <w:numPr>
          <w:ilvl w:val="1"/>
          <w:numId w:val="26"/>
        </w:numPr>
        <w:spacing w:after="160" w:line="276" w:lineRule="auto"/>
        <w:jc w:val="both"/>
      </w:pPr>
      <w:r w:rsidRPr="005673CF">
        <w:t xml:space="preserve">With the support of the European Union (EU), SADC initiated the Regional Drug Control Protocol (SRDCP). A preliminary function of the SRDCP was the establishment of the SADC Epidemiological Network on Drug Use (SENDU). Modeled after epidemiological networks in the United States and South Africa, which track drug trends in cities and regions, SENDU compiles drug-related data on a country-by-country basis. SENDU utilizes the SADC Drug Control Database, which primarily focuses on data relevant to country-specific drug control situations, as well as national contact points and programs. SENDU reports on their website that there are a number of limitations associated with the use of the SADC Drug Control Database: "Data are often not available, the data that is available is not always relevant, too many authorities are involved in data collection, and the questionnaire used is too complicated." </w:t>
      </w:r>
      <w:r w:rsidRPr="005673CF">
        <w:rPr>
          <w:u w:val="single"/>
        </w:rPr>
        <w:t>(</w:t>
      </w:r>
      <w:hyperlink r:id="rId20" w:history="1">
        <w:r w:rsidRPr="005673CF">
          <w:t xml:space="preserve">http://www.sahealthinfo.org/admodule/sendubackground.htm </w:t>
        </w:r>
      </w:hyperlink>
      <w:r w:rsidRPr="005673CF">
        <w:rPr>
          <w:u w:val="single"/>
        </w:rPr>
        <w:t>)</w:t>
      </w:r>
    </w:p>
    <w:p w14:paraId="012E81A0" w14:textId="77777777" w:rsidR="00AD4FA6" w:rsidRPr="005673CF" w:rsidRDefault="00AD4FA6" w:rsidP="00AD4FA6">
      <w:pPr>
        <w:spacing w:line="276" w:lineRule="auto"/>
      </w:pPr>
    </w:p>
    <w:p w14:paraId="702F81FB" w14:textId="77777777" w:rsidR="00AD4FA6" w:rsidRPr="005673CF" w:rsidRDefault="00AD4FA6" w:rsidP="00AD4FA6">
      <w:pPr>
        <w:numPr>
          <w:ilvl w:val="1"/>
          <w:numId w:val="26"/>
        </w:numPr>
        <w:spacing w:after="160" w:line="276" w:lineRule="auto"/>
        <w:jc w:val="both"/>
      </w:pPr>
      <w:r w:rsidRPr="005673CF">
        <w:t xml:space="preserve">As regards the aspect of demand reduction, the member countries had to develop, implement and evaluate policies and strategies aimed at establishing a comprehensive and integrated demand reduction program that was to include the development of community prevention, public and school education and research activities so as to address the underlying causes of drug and sustenance use, particularly by the youth. Member states were equally required to ensure the availability of adequate training opportunities for personnel involved in all aspects of demand reduction programs and to share those opportunities within the region as well as provide adequate human, financial and technical resources for the implementation of the activities to combat drug and substance use by the youth in particular. </w:t>
      </w:r>
    </w:p>
    <w:p w14:paraId="699A767D" w14:textId="77777777" w:rsidR="00AD4FA6" w:rsidRPr="005673CF" w:rsidRDefault="00AD4FA6" w:rsidP="00AD4FA6">
      <w:pPr>
        <w:numPr>
          <w:ilvl w:val="1"/>
          <w:numId w:val="26"/>
        </w:numPr>
        <w:spacing w:after="160" w:line="276" w:lineRule="auto"/>
        <w:jc w:val="both"/>
      </w:pPr>
      <w:r w:rsidRPr="005673CF">
        <w:t xml:space="preserve">The growing problems related to illicit drug use in the SADC region indicate that the measures taken in the sub-region since 1996 have been largely ineffective in addressing the scourge of drug production, drug trafficking and use and more efforts need to be made to address this growing problem. Illicit drug production, drug trafficking and drug and substance use are having serious social, economic, political and even security-related impacts across the SADC region, with a potential threat on undermining recent progress and investments that are being made in the sub-region, given the progressive destruction of the capabilities of the populace, notably of the youth, by the effects of illicit drug and substance use. Literature suggest that a lot can be done to combat illicit drug supply and use, including through education, advocacy at schools and colleges, etc. However, to formulate appropriate socio-economic policies, the existing information and database on the issue of drug and substance use and its consequences is inadequate.  There have been a number of studies carried out in the SADC region on issues of drugs and crime, drugs and health by WHO, UNODC </w:t>
      </w:r>
      <w:r w:rsidRPr="005673CF">
        <w:lastRenderedPageBreak/>
        <w:t>and others. However, there are limited studies that are specific on drug trafficking, drug and substance use, and linking drug and substance use with cybercrime among the youth and the impact on the development of the sub-region as a whole.</w:t>
      </w:r>
    </w:p>
    <w:p w14:paraId="65C08BF9" w14:textId="77777777" w:rsidR="00AD4FA6" w:rsidRPr="005673CF" w:rsidRDefault="00AD4FA6" w:rsidP="00AD4FA6">
      <w:pPr>
        <w:numPr>
          <w:ilvl w:val="1"/>
          <w:numId w:val="26"/>
        </w:numPr>
        <w:spacing w:after="160" w:line="276" w:lineRule="auto"/>
        <w:jc w:val="both"/>
      </w:pPr>
      <w:r w:rsidRPr="005673CF">
        <w:rPr>
          <w:rFonts w:eastAsia="Microsoft Yi Baiti"/>
        </w:rPr>
        <w:t xml:space="preserve">Cybercrime among children and youth would include ICT-facilitated (i) child abuse and exploitation, (ii) child pornography, (iii) cyber-bullying, (iv) cyber-harassment, and </w:t>
      </w:r>
      <w:r>
        <w:rPr>
          <w:rFonts w:eastAsia="Microsoft Yi Baiti"/>
        </w:rPr>
        <w:t>(v) cyber-stalking. In the region, SADC has</w:t>
      </w:r>
      <w:r w:rsidRPr="005673CF">
        <w:rPr>
          <w:rFonts w:eastAsia="Microsoft Yi Baiti"/>
        </w:rPr>
        <w:t xml:space="preserve"> facilitated a Child Helpline Services through “116”.  This should be supported with Child Online Protection Schemes. Often issues of child abuse and exploitation, cyber-bullying, cyber-harassment and cyber-stalking are drug and substance use</w:t>
      </w:r>
      <w:r>
        <w:rPr>
          <w:rFonts w:eastAsia="Microsoft Yi Baiti"/>
        </w:rPr>
        <w:t xml:space="preserve"> are</w:t>
      </w:r>
      <w:r w:rsidRPr="005673CF">
        <w:rPr>
          <w:rFonts w:eastAsia="Microsoft Yi Baiti"/>
        </w:rPr>
        <w:t xml:space="preserve"> related. The baseline study will clearly show where the Member States need to focus their energy. </w:t>
      </w:r>
    </w:p>
    <w:p w14:paraId="26C6C53F" w14:textId="77777777" w:rsidR="00AD4FA6" w:rsidRPr="005673CF" w:rsidRDefault="00AD4FA6" w:rsidP="00AD4FA6">
      <w:pPr>
        <w:numPr>
          <w:ilvl w:val="1"/>
          <w:numId w:val="26"/>
        </w:numPr>
        <w:spacing w:after="160" w:line="276" w:lineRule="auto"/>
        <w:jc w:val="both"/>
      </w:pPr>
      <w:r w:rsidRPr="005673CF">
        <w:rPr>
          <w:rFonts w:eastAsia="Microsoft Yi Baiti"/>
        </w:rPr>
        <w:t>Access to internet and social media has created new a form of vulnerability for children and youth. If you type “drugs shake and bake” in google, you soon learn how to make drugs. The Internet has good and bad content. There is a need to focus the attention of children and youth t</w:t>
      </w:r>
      <w:r>
        <w:rPr>
          <w:rFonts w:eastAsia="Microsoft Yi Baiti"/>
        </w:rPr>
        <w:t>o the good part of the Internet and social media.</w:t>
      </w:r>
      <w:r w:rsidRPr="005673CF">
        <w:rPr>
          <w:rFonts w:eastAsia="Microsoft Yi Baiti"/>
        </w:rPr>
        <w:t xml:space="preserve"> </w:t>
      </w:r>
      <w:r w:rsidRPr="005673CF">
        <w:rPr>
          <w:rFonts w:eastAsia="Microsoft Yi Baiti"/>
          <w:highlight w:val="yellow"/>
        </w:rPr>
        <w:t xml:space="preserve">  </w:t>
      </w:r>
    </w:p>
    <w:p w14:paraId="3289CA0B" w14:textId="77777777" w:rsidR="00AD4FA6" w:rsidRPr="005673CF" w:rsidRDefault="00AD4FA6" w:rsidP="00AD4FA6">
      <w:pPr>
        <w:spacing w:line="276" w:lineRule="auto"/>
        <w:ind w:left="720"/>
        <w:jc w:val="both"/>
      </w:pPr>
    </w:p>
    <w:p w14:paraId="6B18DEC3" w14:textId="77777777" w:rsidR="00AD4FA6" w:rsidRPr="005673CF" w:rsidRDefault="00AD4FA6" w:rsidP="00AD4FA6">
      <w:pPr>
        <w:spacing w:line="276" w:lineRule="auto"/>
        <w:rPr>
          <w:b/>
          <w:color w:val="000000" w:themeColor="text1"/>
          <w:shd w:val="clear" w:color="auto" w:fill="FFFFFF"/>
        </w:rPr>
      </w:pPr>
      <w:r w:rsidRPr="005673CF">
        <w:rPr>
          <w:b/>
          <w:color w:val="000000" w:themeColor="text1"/>
          <w:shd w:val="clear" w:color="auto" w:fill="FFFFFF"/>
        </w:rPr>
        <w:t>4.0 Objectives of the assignment</w:t>
      </w:r>
    </w:p>
    <w:p w14:paraId="3426C5B8" w14:textId="77777777" w:rsidR="00AD4FA6" w:rsidRPr="005673CF" w:rsidRDefault="00AD4FA6" w:rsidP="00AD4FA6">
      <w:pPr>
        <w:jc w:val="both"/>
      </w:pPr>
      <w:r w:rsidRPr="005673CF">
        <w:t xml:space="preserve">The overall objective of the assignment is to conduct </w:t>
      </w:r>
      <w:r>
        <w:t xml:space="preserve">a </w:t>
      </w:r>
      <w:r w:rsidRPr="005673CF">
        <w:t xml:space="preserve">scoping study to establish the extent and status of illicit drug production, drug trafficking, </w:t>
      </w:r>
      <w:r>
        <w:t xml:space="preserve">illicit </w:t>
      </w:r>
      <w:r w:rsidRPr="005673CF">
        <w:t>drug</w:t>
      </w:r>
      <w:r>
        <w:t>s</w:t>
      </w:r>
      <w:r w:rsidRPr="005673CF">
        <w:t xml:space="preserve"> and substance use among the youth in SADC countries; and provide recommendation for a comprehensive response to the </w:t>
      </w:r>
      <w:r>
        <w:t xml:space="preserve">identified </w:t>
      </w:r>
      <w:r w:rsidRPr="005673CF">
        <w:t>challenge</w:t>
      </w:r>
      <w:r>
        <w:t>s.</w:t>
      </w:r>
    </w:p>
    <w:p w14:paraId="4E7BE674" w14:textId="77777777" w:rsidR="00AD4FA6" w:rsidRPr="005673CF" w:rsidRDefault="00AD4FA6" w:rsidP="00AD4FA6">
      <w:pPr>
        <w:rPr>
          <w:sz w:val="25"/>
          <w:szCs w:val="25"/>
          <w:lang w:val="tn-ZA" w:eastAsia="tn-ZA"/>
        </w:rPr>
      </w:pPr>
    </w:p>
    <w:p w14:paraId="0244DC57" w14:textId="77777777" w:rsidR="00AD4FA6" w:rsidRPr="0043316B" w:rsidRDefault="00AD4FA6" w:rsidP="00AD4FA6">
      <w:pPr>
        <w:jc w:val="both"/>
        <w:rPr>
          <w:lang w:val="tn-ZA" w:eastAsia="tn-ZA"/>
        </w:rPr>
      </w:pPr>
      <w:r w:rsidRPr="005673CF">
        <w:rPr>
          <w:lang w:val="tn-ZA" w:eastAsia="tn-ZA"/>
        </w:rPr>
        <w:t>The key specific objective are</w:t>
      </w:r>
      <w:r w:rsidRPr="0043316B">
        <w:rPr>
          <w:lang w:val="tn-ZA" w:eastAsia="tn-ZA"/>
        </w:rPr>
        <w:t xml:space="preserve"> to: </w:t>
      </w:r>
    </w:p>
    <w:p w14:paraId="26C5B42C" w14:textId="77777777" w:rsidR="00AD4FA6" w:rsidRPr="005673CF" w:rsidRDefault="00AD4FA6" w:rsidP="00AD4FA6">
      <w:pPr>
        <w:jc w:val="both"/>
        <w:rPr>
          <w:lang w:val="tn-ZA" w:eastAsia="tn-ZA"/>
        </w:rPr>
      </w:pPr>
    </w:p>
    <w:p w14:paraId="099DC92B" w14:textId="77777777" w:rsidR="00AD4FA6" w:rsidRPr="005673CF" w:rsidRDefault="00AD4FA6" w:rsidP="00AD4FA6">
      <w:pPr>
        <w:pStyle w:val="ListParagraph"/>
        <w:numPr>
          <w:ilvl w:val="0"/>
          <w:numId w:val="31"/>
        </w:numPr>
        <w:jc w:val="both"/>
        <w:rPr>
          <w:lang w:val="tn-ZA" w:eastAsia="tn-ZA"/>
        </w:rPr>
      </w:pPr>
      <w:r w:rsidRPr="005673CF">
        <w:rPr>
          <w:lang w:val="tn-ZA" w:eastAsia="tn-ZA"/>
        </w:rPr>
        <w:t>Undertake a comprehensive literature search to scope how much</w:t>
      </w:r>
      <w:r>
        <w:rPr>
          <w:lang w:val="tn-ZA" w:eastAsia="tn-ZA"/>
        </w:rPr>
        <w:t xml:space="preserve"> has been done through</w:t>
      </w:r>
      <w:r w:rsidRPr="005673CF">
        <w:rPr>
          <w:lang w:val="tn-ZA" w:eastAsia="tn-ZA"/>
        </w:rPr>
        <w:t xml:space="preserve">  </w:t>
      </w:r>
      <w:r>
        <w:rPr>
          <w:lang w:val="tn-ZA" w:eastAsia="tn-ZA"/>
        </w:rPr>
        <w:t xml:space="preserve">policy interventions and programmes to prevent and control </w:t>
      </w:r>
      <w:r w:rsidRPr="005673CF">
        <w:rPr>
          <w:lang w:val="tn-ZA" w:eastAsia="tn-ZA"/>
        </w:rPr>
        <w:t xml:space="preserve">drug and substance use among the youth in the region. </w:t>
      </w:r>
    </w:p>
    <w:p w14:paraId="053B1E30" w14:textId="77777777" w:rsidR="00AD4FA6" w:rsidRPr="005673CF" w:rsidRDefault="00AD4FA6" w:rsidP="00AD4FA6">
      <w:pPr>
        <w:jc w:val="both"/>
        <w:rPr>
          <w:lang w:val="tn-ZA" w:eastAsia="tn-ZA"/>
        </w:rPr>
      </w:pPr>
    </w:p>
    <w:p w14:paraId="4801C751" w14:textId="77777777" w:rsidR="00AD4FA6" w:rsidRPr="005673CF" w:rsidRDefault="00AD4FA6" w:rsidP="00AD4FA6">
      <w:pPr>
        <w:pStyle w:val="ListParagraph"/>
        <w:numPr>
          <w:ilvl w:val="0"/>
          <w:numId w:val="31"/>
        </w:numPr>
        <w:jc w:val="both"/>
        <w:rPr>
          <w:lang w:val="tn-ZA" w:eastAsia="tn-ZA"/>
        </w:rPr>
      </w:pPr>
      <w:r>
        <w:rPr>
          <w:lang w:val="tn-ZA" w:eastAsia="tn-ZA"/>
        </w:rPr>
        <w:t>A</w:t>
      </w:r>
      <w:r w:rsidRPr="005673CF">
        <w:rPr>
          <w:lang w:val="tn-ZA" w:eastAsia="tn-ZA"/>
        </w:rPr>
        <w:t xml:space="preserve">dopt an appropriate methodology to further to identify key emerging themes, gaps, good practices, and priorities for a regional </w:t>
      </w:r>
      <w:r>
        <w:rPr>
          <w:lang w:val="tn-ZA" w:eastAsia="tn-ZA"/>
        </w:rPr>
        <w:t>response</w:t>
      </w:r>
      <w:r w:rsidRPr="005673CF">
        <w:rPr>
          <w:lang w:val="tn-ZA" w:eastAsia="tn-ZA"/>
        </w:rPr>
        <w:t xml:space="preserve"> to </w:t>
      </w:r>
      <w:r>
        <w:rPr>
          <w:lang w:val="tn-ZA" w:eastAsia="tn-ZA"/>
        </w:rPr>
        <w:t>curb</w:t>
      </w:r>
      <w:r w:rsidRPr="005673CF">
        <w:rPr>
          <w:lang w:val="tn-ZA" w:eastAsia="tn-ZA"/>
        </w:rPr>
        <w:t xml:space="preserve"> </w:t>
      </w:r>
      <w:r>
        <w:rPr>
          <w:lang w:val="tn-ZA" w:eastAsia="tn-ZA"/>
        </w:rPr>
        <w:t xml:space="preserve">illicit </w:t>
      </w:r>
      <w:r w:rsidRPr="005673CF">
        <w:rPr>
          <w:lang w:val="tn-ZA" w:eastAsia="tn-ZA"/>
        </w:rPr>
        <w:t>drug and substance use among the youth.</w:t>
      </w:r>
    </w:p>
    <w:p w14:paraId="07484AE4" w14:textId="77777777" w:rsidR="00AD4FA6" w:rsidRPr="005673CF" w:rsidRDefault="00AD4FA6" w:rsidP="00AD4FA6">
      <w:pPr>
        <w:pStyle w:val="ListParagraph"/>
        <w:rPr>
          <w:lang w:val="tn-ZA" w:eastAsia="tn-ZA"/>
        </w:rPr>
      </w:pPr>
    </w:p>
    <w:p w14:paraId="7B6DC5D8" w14:textId="77777777" w:rsidR="00AD4FA6" w:rsidRPr="005673CF" w:rsidRDefault="00AD4FA6" w:rsidP="00AD4FA6">
      <w:pPr>
        <w:spacing w:line="276" w:lineRule="auto"/>
        <w:jc w:val="both"/>
      </w:pPr>
      <w:r w:rsidRPr="005673CF">
        <w:t>It will also assess the extent to which</w:t>
      </w:r>
      <w:r>
        <w:t xml:space="preserve"> the</w:t>
      </w:r>
      <w:r w:rsidRPr="005673CF">
        <w:t xml:space="preserve"> implementation of a number of strategic and policy frameworks for youth empowerment and development is affected by illicit drug production, drug trafficking, </w:t>
      </w:r>
      <w:r>
        <w:t xml:space="preserve">illicit </w:t>
      </w:r>
      <w:r w:rsidRPr="005673CF">
        <w:t>drug and substance use among the youth. Notable amongst these strategies are the SADC Strategy and Business Plan on Youth Empowerment and Participation for Sustainable Development; the SADC Declaration for Accelerating Youth Empowerment and Participation for Sustainable Development;</w:t>
      </w:r>
      <w:r>
        <w:t xml:space="preserve"> </w:t>
      </w:r>
      <w:r w:rsidRPr="0062080D">
        <w:rPr>
          <w:color w:val="000000"/>
        </w:rPr>
        <w:t xml:space="preserve">SADC HIV, TB, SRH and Malaria Integration Programme Strategy 2020; </w:t>
      </w:r>
      <w:r w:rsidRPr="0062080D">
        <w:t xml:space="preserve">  and</w:t>
      </w:r>
      <w:r w:rsidRPr="005673CF">
        <w:t xml:space="preserve"> the SADC Regional Industrialization Strategy; all of which require the participation of sober youth for their successful implementation. The proposed study is expected come up with recommendations for a comprehensive regional </w:t>
      </w:r>
      <w:r>
        <w:t>response</w:t>
      </w:r>
      <w:r w:rsidRPr="005673CF">
        <w:t xml:space="preserve"> to </w:t>
      </w:r>
      <w:r>
        <w:t>curb</w:t>
      </w:r>
      <w:r w:rsidRPr="005673CF">
        <w:t xml:space="preserve"> </w:t>
      </w:r>
      <w:r>
        <w:t xml:space="preserve">illicit </w:t>
      </w:r>
      <w:r w:rsidRPr="005673CF">
        <w:t xml:space="preserve">drug and substance abuse </w:t>
      </w:r>
      <w:r>
        <w:t>among</w:t>
      </w:r>
      <w:r w:rsidRPr="005673CF">
        <w:t xml:space="preserve"> the youth.</w:t>
      </w:r>
    </w:p>
    <w:p w14:paraId="3D4BF870" w14:textId="77777777" w:rsidR="00AD4FA6" w:rsidRPr="005673CF" w:rsidRDefault="00AD4FA6" w:rsidP="00AD4FA6">
      <w:pPr>
        <w:spacing w:line="276" w:lineRule="auto"/>
        <w:jc w:val="both"/>
      </w:pPr>
      <w:r w:rsidRPr="005673CF">
        <w:t>The scoping study shall:</w:t>
      </w:r>
    </w:p>
    <w:p w14:paraId="2686BC07" w14:textId="77777777" w:rsidR="00AD4FA6" w:rsidRPr="005673CF" w:rsidRDefault="00AD4FA6" w:rsidP="00AD4FA6">
      <w:pPr>
        <w:numPr>
          <w:ilvl w:val="0"/>
          <w:numId w:val="27"/>
        </w:numPr>
        <w:spacing w:after="160" w:line="276" w:lineRule="auto"/>
        <w:ind w:hanging="540"/>
        <w:jc w:val="both"/>
      </w:pPr>
      <w:r w:rsidRPr="005673CF">
        <w:t xml:space="preserve">Assess and analyze literature on the drivers and dynamics of illicit drug production, drug trafficking, </w:t>
      </w:r>
      <w:r>
        <w:t xml:space="preserve">illicit </w:t>
      </w:r>
      <w:r w:rsidRPr="005673CF">
        <w:t xml:space="preserve">drug and substance use among the youth in the region. </w:t>
      </w:r>
    </w:p>
    <w:p w14:paraId="19E81C22" w14:textId="77777777" w:rsidR="00AD4FA6" w:rsidRPr="005673CF" w:rsidRDefault="00AD4FA6" w:rsidP="00AD4FA6">
      <w:pPr>
        <w:numPr>
          <w:ilvl w:val="0"/>
          <w:numId w:val="27"/>
        </w:numPr>
        <w:spacing w:after="160" w:line="276" w:lineRule="auto"/>
        <w:ind w:hanging="540"/>
        <w:jc w:val="both"/>
      </w:pPr>
      <w:r w:rsidRPr="005673CF">
        <w:lastRenderedPageBreak/>
        <w:t xml:space="preserve">Provide an in-depth analysis of the policy implications with regards to responses undertaken so far by governments to address the drug problem and the extent to which these responses have been successful from a sub-regional and selected country perspective, including an assessment of the limitations of the various policy instruments adopted and the challenges in their implementation: what has worked, what hasn’t and why not, plus lessons learnt from the implementation and failures of these policies and instruments; </w:t>
      </w:r>
    </w:p>
    <w:p w14:paraId="788BF1AE" w14:textId="77777777" w:rsidR="00AD4FA6" w:rsidRPr="005673CF" w:rsidRDefault="00AD4FA6" w:rsidP="00AD4FA6">
      <w:pPr>
        <w:numPr>
          <w:ilvl w:val="0"/>
          <w:numId w:val="27"/>
        </w:numPr>
        <w:spacing w:after="160" w:line="276" w:lineRule="auto"/>
        <w:ind w:hanging="540"/>
        <w:jc w:val="both"/>
      </w:pPr>
      <w:r w:rsidRPr="005673CF">
        <w:t xml:space="preserve">To extent possible present international comparisons on drug trafficking and cybercrime alleviation strategies and outline the best practices; </w:t>
      </w:r>
    </w:p>
    <w:p w14:paraId="2BC39C4B" w14:textId="77777777" w:rsidR="00AD4FA6" w:rsidRPr="005673CF" w:rsidRDefault="00AD4FA6" w:rsidP="00AD4FA6">
      <w:pPr>
        <w:numPr>
          <w:ilvl w:val="0"/>
          <w:numId w:val="27"/>
        </w:numPr>
        <w:spacing w:after="160" w:line="276" w:lineRule="auto"/>
        <w:ind w:hanging="540"/>
        <w:jc w:val="both"/>
      </w:pPr>
      <w:r w:rsidRPr="005673CF">
        <w:rPr>
          <w:rFonts w:eastAsia="Microsoft Yi Baiti"/>
        </w:rPr>
        <w:t>Extent of youth participation in</w:t>
      </w:r>
      <w:r>
        <w:rPr>
          <w:rFonts w:eastAsia="Microsoft Yi Baiti"/>
        </w:rPr>
        <w:t xml:space="preserve"> </w:t>
      </w:r>
      <w:r w:rsidRPr="005673CF">
        <w:rPr>
          <w:rFonts w:eastAsia="Microsoft Yi Baiti"/>
        </w:rPr>
        <w:t>initiatives and programmes</w:t>
      </w:r>
      <w:r>
        <w:rPr>
          <w:rFonts w:eastAsia="Microsoft Yi Baiti"/>
        </w:rPr>
        <w:t xml:space="preserve"> to curb</w:t>
      </w:r>
      <w:r w:rsidRPr="005673CF">
        <w:rPr>
          <w:rFonts w:eastAsia="Microsoft Yi Baiti"/>
        </w:rPr>
        <w:t xml:space="preserve"> </w:t>
      </w:r>
      <w:r>
        <w:rPr>
          <w:rFonts w:eastAsia="Microsoft Yi Baiti"/>
        </w:rPr>
        <w:t xml:space="preserve">illicit </w:t>
      </w:r>
      <w:r w:rsidRPr="005673CF">
        <w:rPr>
          <w:rFonts w:eastAsia="Microsoft Yi Baiti"/>
        </w:rPr>
        <w:t xml:space="preserve">drug and substance use </w:t>
      </w:r>
    </w:p>
    <w:p w14:paraId="0A4FBB4C" w14:textId="77777777" w:rsidR="00AD4FA6" w:rsidRPr="005673CF" w:rsidRDefault="00AD4FA6" w:rsidP="00AD4FA6">
      <w:pPr>
        <w:numPr>
          <w:ilvl w:val="0"/>
          <w:numId w:val="27"/>
        </w:numPr>
        <w:spacing w:after="160" w:line="276" w:lineRule="auto"/>
        <w:ind w:hanging="540"/>
        <w:jc w:val="both"/>
      </w:pPr>
      <w:r w:rsidRPr="005673CF">
        <w:t xml:space="preserve">Review the policy environment and propose a set of policy recommendations </w:t>
      </w:r>
    </w:p>
    <w:p w14:paraId="2FD1021D" w14:textId="77777777" w:rsidR="00AD4FA6" w:rsidRPr="005673CF" w:rsidRDefault="00AD4FA6" w:rsidP="00AD4FA6">
      <w:pPr>
        <w:numPr>
          <w:ilvl w:val="0"/>
          <w:numId w:val="27"/>
        </w:numPr>
        <w:spacing w:after="160" w:line="276" w:lineRule="auto"/>
        <w:ind w:hanging="540"/>
        <w:jc w:val="both"/>
      </w:pPr>
      <w:r w:rsidRPr="005673CF">
        <w:t>Proposal a comprehensive regional framework for the prevention illicit drug production, trafficking, drug and substance use</w:t>
      </w:r>
      <w:r>
        <w:t xml:space="preserve"> </w:t>
      </w:r>
      <w:r w:rsidRPr="005673CF">
        <w:t xml:space="preserve">among the youth. </w:t>
      </w:r>
    </w:p>
    <w:p w14:paraId="004AF286" w14:textId="77777777" w:rsidR="00AD4FA6" w:rsidRPr="005673CF" w:rsidRDefault="00AD4FA6" w:rsidP="00AD4FA6"/>
    <w:p w14:paraId="5646A5F1" w14:textId="77777777" w:rsidR="00AD4FA6" w:rsidRPr="005673CF" w:rsidRDefault="00AD4FA6" w:rsidP="00AD4FA6">
      <w:pPr>
        <w:spacing w:line="276" w:lineRule="auto"/>
        <w:jc w:val="both"/>
        <w:rPr>
          <w:b/>
        </w:rPr>
      </w:pPr>
      <w:r w:rsidRPr="005673CF">
        <w:rPr>
          <w:b/>
        </w:rPr>
        <w:t>5.0</w:t>
      </w:r>
      <w:r w:rsidRPr="005673CF">
        <w:rPr>
          <w:b/>
        </w:rPr>
        <w:tab/>
        <w:t xml:space="preserve">Expected Outputs </w:t>
      </w:r>
    </w:p>
    <w:p w14:paraId="6F58EF48" w14:textId="77777777" w:rsidR="00AD4FA6" w:rsidRPr="005673CF" w:rsidRDefault="00AD4FA6" w:rsidP="00AD4FA6">
      <w:pPr>
        <w:jc w:val="both"/>
        <w:rPr>
          <w:b/>
        </w:rPr>
      </w:pPr>
      <w:r w:rsidRPr="005673CF">
        <w:rPr>
          <w:b/>
        </w:rPr>
        <w:t>5.1</w:t>
      </w:r>
      <w:r w:rsidRPr="005673CF">
        <w:rPr>
          <w:b/>
        </w:rPr>
        <w:tab/>
        <w:t>Outputs</w:t>
      </w:r>
    </w:p>
    <w:p w14:paraId="41E0987D" w14:textId="77777777" w:rsidR="00AD4FA6" w:rsidRPr="005673CF" w:rsidRDefault="00AD4FA6" w:rsidP="00AD4FA6">
      <w:pPr>
        <w:ind w:left="540" w:hanging="540"/>
        <w:jc w:val="both"/>
      </w:pPr>
      <w:r w:rsidRPr="005673CF">
        <w:t>5.1.1 A comprehensive study report on the situation of illicit drug production, drug trafficking, drug and substance use</w:t>
      </w:r>
      <w:r>
        <w:t xml:space="preserve"> </w:t>
      </w:r>
      <w:r w:rsidRPr="005673CF">
        <w:t xml:space="preserve">among the youth </w:t>
      </w:r>
    </w:p>
    <w:p w14:paraId="6046CCA6" w14:textId="77777777" w:rsidR="00AD4FA6" w:rsidRPr="005673CF" w:rsidRDefault="00AD4FA6" w:rsidP="00AD4FA6">
      <w:pPr>
        <w:ind w:left="720" w:hanging="720"/>
        <w:jc w:val="both"/>
      </w:pPr>
      <w:r w:rsidRPr="005673CF">
        <w:t>5.1.2</w:t>
      </w:r>
      <w:r w:rsidRPr="005673CF">
        <w:tab/>
        <w:t xml:space="preserve"> A conceptual framework for prevention of </w:t>
      </w:r>
      <w:r>
        <w:t xml:space="preserve">illicit </w:t>
      </w:r>
      <w:r w:rsidRPr="005673CF">
        <w:t>drug and substance use</w:t>
      </w:r>
      <w:r>
        <w:t xml:space="preserve"> </w:t>
      </w:r>
      <w:r w:rsidRPr="005673CF">
        <w:t>among the youth</w:t>
      </w:r>
      <w:r>
        <w:t>,</w:t>
      </w:r>
      <w:r w:rsidRPr="005673CF">
        <w:rPr>
          <w:spacing w:val="-3"/>
        </w:rPr>
        <w:t xml:space="preserve"> including guidelines on youth participation and leadership.</w:t>
      </w:r>
    </w:p>
    <w:p w14:paraId="1725E2F6" w14:textId="77777777" w:rsidR="00AD4FA6" w:rsidRPr="005673CF" w:rsidRDefault="00AD4FA6" w:rsidP="00AD4FA6">
      <w:pPr>
        <w:jc w:val="both"/>
      </w:pPr>
    </w:p>
    <w:p w14:paraId="2380A500" w14:textId="77777777" w:rsidR="00AD4FA6" w:rsidRPr="005673CF" w:rsidRDefault="00AD4FA6" w:rsidP="00AD4FA6">
      <w:pPr>
        <w:jc w:val="both"/>
        <w:rPr>
          <w:b/>
        </w:rPr>
      </w:pPr>
      <w:r w:rsidRPr="005673CF">
        <w:rPr>
          <w:b/>
        </w:rPr>
        <w:t>6.0</w:t>
      </w:r>
      <w:r w:rsidRPr="005673CF">
        <w:rPr>
          <w:b/>
        </w:rPr>
        <w:tab/>
        <w:t>Methodology, deliverables and timeframe</w:t>
      </w:r>
    </w:p>
    <w:p w14:paraId="1946BC3B" w14:textId="77777777" w:rsidR="00AD4FA6" w:rsidRPr="005673CF" w:rsidRDefault="00AD4FA6" w:rsidP="00AD4FA6">
      <w:pPr>
        <w:ind w:left="540" w:hanging="540"/>
        <w:jc w:val="both"/>
      </w:pPr>
      <w:r w:rsidRPr="005673CF">
        <w:t>6.1</w:t>
      </w:r>
      <w:r w:rsidRPr="005673CF">
        <w:tab/>
        <w:t xml:space="preserve"> The assignment shall take 30 working days is expected to commence in December 2018 and to end not later than 15 February 2019, with 4 phases (some of which could run simultaneously) each with deliverables are as summarized below:</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2031"/>
        <w:gridCol w:w="3207"/>
        <w:gridCol w:w="4590"/>
      </w:tblGrid>
      <w:tr w:rsidR="00AD4FA6" w:rsidRPr="005673CF" w14:paraId="20985C59" w14:textId="77777777" w:rsidTr="00375E31">
        <w:tc>
          <w:tcPr>
            <w:tcW w:w="2031" w:type="dxa"/>
            <w:shd w:val="clear" w:color="auto" w:fill="auto"/>
          </w:tcPr>
          <w:p w14:paraId="49AFE4FF" w14:textId="77777777" w:rsidR="00AD4FA6" w:rsidRPr="005673CF" w:rsidRDefault="00AD4FA6" w:rsidP="00375E31">
            <w:pPr>
              <w:jc w:val="both"/>
              <w:rPr>
                <w:b/>
              </w:rPr>
            </w:pPr>
            <w:r w:rsidRPr="005673CF">
              <w:rPr>
                <w:b/>
              </w:rPr>
              <w:t>Phase</w:t>
            </w:r>
          </w:p>
        </w:tc>
        <w:tc>
          <w:tcPr>
            <w:tcW w:w="3207" w:type="dxa"/>
            <w:shd w:val="clear" w:color="auto" w:fill="auto"/>
          </w:tcPr>
          <w:p w14:paraId="7BF0E200" w14:textId="77777777" w:rsidR="00AD4FA6" w:rsidRPr="005673CF" w:rsidRDefault="00AD4FA6" w:rsidP="00375E31">
            <w:pPr>
              <w:jc w:val="both"/>
              <w:rPr>
                <w:b/>
              </w:rPr>
            </w:pPr>
            <w:r w:rsidRPr="005673CF">
              <w:rPr>
                <w:b/>
              </w:rPr>
              <w:t>Main Activities</w:t>
            </w:r>
          </w:p>
        </w:tc>
        <w:tc>
          <w:tcPr>
            <w:tcW w:w="4590" w:type="dxa"/>
            <w:shd w:val="clear" w:color="auto" w:fill="auto"/>
          </w:tcPr>
          <w:p w14:paraId="631B1242" w14:textId="77777777" w:rsidR="00AD4FA6" w:rsidRPr="005673CF" w:rsidRDefault="00AD4FA6" w:rsidP="00375E31">
            <w:pPr>
              <w:jc w:val="both"/>
              <w:rPr>
                <w:b/>
              </w:rPr>
            </w:pPr>
            <w:r w:rsidRPr="005673CF">
              <w:rPr>
                <w:b/>
              </w:rPr>
              <w:t>Deliverables</w:t>
            </w:r>
          </w:p>
        </w:tc>
      </w:tr>
      <w:tr w:rsidR="00AD4FA6" w:rsidRPr="005673CF" w14:paraId="2CD965D9" w14:textId="77777777" w:rsidTr="00375E31">
        <w:tc>
          <w:tcPr>
            <w:tcW w:w="2031" w:type="dxa"/>
            <w:shd w:val="clear" w:color="auto" w:fill="auto"/>
          </w:tcPr>
          <w:p w14:paraId="101B8B2A" w14:textId="77777777" w:rsidR="00AD4FA6" w:rsidRPr="005673CF" w:rsidRDefault="00AD4FA6" w:rsidP="00375E31">
            <w:pPr>
              <w:jc w:val="both"/>
            </w:pPr>
            <w:r w:rsidRPr="005673CF">
              <w:t>One: Inception</w:t>
            </w:r>
          </w:p>
        </w:tc>
        <w:tc>
          <w:tcPr>
            <w:tcW w:w="3207" w:type="dxa"/>
            <w:shd w:val="clear" w:color="auto" w:fill="auto"/>
          </w:tcPr>
          <w:p w14:paraId="0BB69304" w14:textId="77777777" w:rsidR="00AD4FA6" w:rsidRPr="005673CF" w:rsidRDefault="00AD4FA6" w:rsidP="00375E31">
            <w:pPr>
              <w:jc w:val="both"/>
            </w:pPr>
            <w:r w:rsidRPr="005673CF">
              <w:t>Preparatory work and inception report</w:t>
            </w:r>
          </w:p>
        </w:tc>
        <w:tc>
          <w:tcPr>
            <w:tcW w:w="4590" w:type="dxa"/>
            <w:shd w:val="clear" w:color="auto" w:fill="auto"/>
          </w:tcPr>
          <w:p w14:paraId="7632C23D" w14:textId="77777777" w:rsidR="00AD4FA6" w:rsidRPr="005673CF" w:rsidRDefault="00AD4FA6" w:rsidP="00375E31">
            <w:pPr>
              <w:ind w:left="72"/>
              <w:jc w:val="both"/>
            </w:pPr>
            <w:r w:rsidRPr="005673CF">
              <w:t>Inception Document with detailed methodology, and work plan with detailed time schedule for the assignment.  (5 days)</w:t>
            </w:r>
          </w:p>
          <w:p w14:paraId="14528A6F" w14:textId="77777777" w:rsidR="00AD4FA6" w:rsidRPr="005673CF" w:rsidRDefault="00AD4FA6" w:rsidP="00375E31">
            <w:pPr>
              <w:ind w:left="72"/>
              <w:jc w:val="both"/>
            </w:pPr>
          </w:p>
          <w:p w14:paraId="3D9589EF" w14:textId="77777777" w:rsidR="00AD4FA6" w:rsidRPr="005673CF" w:rsidRDefault="00AD4FA6" w:rsidP="00375E31">
            <w:pPr>
              <w:ind w:left="72"/>
              <w:jc w:val="both"/>
            </w:pPr>
            <w:r w:rsidRPr="005673CF">
              <w:t xml:space="preserve">Submit inception report  by 15 </w:t>
            </w:r>
            <w:r>
              <w:t>January</w:t>
            </w:r>
            <w:r w:rsidRPr="005673CF">
              <w:t xml:space="preserve"> 2018</w:t>
            </w:r>
          </w:p>
        </w:tc>
      </w:tr>
      <w:tr w:rsidR="00AD4FA6" w:rsidRPr="005673CF" w14:paraId="377CBB9D" w14:textId="77777777" w:rsidTr="00375E31">
        <w:trPr>
          <w:trHeight w:val="462"/>
        </w:trPr>
        <w:tc>
          <w:tcPr>
            <w:tcW w:w="2031" w:type="dxa"/>
            <w:shd w:val="clear" w:color="auto" w:fill="auto"/>
          </w:tcPr>
          <w:p w14:paraId="2B250F5F" w14:textId="77777777" w:rsidR="00AD4FA6" w:rsidRPr="005673CF" w:rsidRDefault="00AD4FA6" w:rsidP="00375E31">
            <w:pPr>
              <w:jc w:val="both"/>
            </w:pPr>
            <w:r w:rsidRPr="005673CF">
              <w:t xml:space="preserve">Two: Literature  review </w:t>
            </w:r>
          </w:p>
        </w:tc>
        <w:tc>
          <w:tcPr>
            <w:tcW w:w="3207" w:type="dxa"/>
            <w:shd w:val="clear" w:color="auto" w:fill="auto"/>
          </w:tcPr>
          <w:p w14:paraId="47CB8BAC" w14:textId="77777777" w:rsidR="00AD4FA6" w:rsidRPr="005673CF" w:rsidRDefault="00AD4FA6" w:rsidP="00375E31">
            <w:pPr>
              <w:jc w:val="both"/>
            </w:pPr>
            <w:r w:rsidRPr="005673CF">
              <w:t>Conduct detailed literature review and other forms of data collection</w:t>
            </w:r>
          </w:p>
        </w:tc>
        <w:tc>
          <w:tcPr>
            <w:tcW w:w="4590" w:type="dxa"/>
            <w:shd w:val="clear" w:color="auto" w:fill="auto"/>
          </w:tcPr>
          <w:p w14:paraId="66BA2F5B" w14:textId="77777777" w:rsidR="00AD4FA6" w:rsidRPr="005673CF" w:rsidRDefault="00AD4FA6" w:rsidP="00375E31">
            <w:pPr>
              <w:ind w:left="72"/>
              <w:jc w:val="both"/>
            </w:pPr>
            <w:r w:rsidRPr="005673CF">
              <w:t>Data collection and analysis; preliminary report of findings;    (10 days)</w:t>
            </w:r>
          </w:p>
          <w:p w14:paraId="0FB7A927" w14:textId="77777777" w:rsidR="00AD4FA6" w:rsidRPr="005673CF" w:rsidRDefault="00AD4FA6" w:rsidP="00375E31">
            <w:pPr>
              <w:ind w:left="72"/>
              <w:jc w:val="both"/>
            </w:pPr>
          </w:p>
          <w:p w14:paraId="13E0F0A6" w14:textId="77777777" w:rsidR="00AD4FA6" w:rsidRPr="005673CF" w:rsidRDefault="00AD4FA6" w:rsidP="00375E31">
            <w:pPr>
              <w:ind w:left="72"/>
              <w:jc w:val="both"/>
            </w:pPr>
            <w:r w:rsidRPr="005673CF">
              <w:t xml:space="preserve">Status report submitted </w:t>
            </w:r>
            <w:r>
              <w:t>by 25</w:t>
            </w:r>
            <w:r w:rsidRPr="005673CF">
              <w:t xml:space="preserve"> January 2019</w:t>
            </w:r>
          </w:p>
        </w:tc>
      </w:tr>
      <w:tr w:rsidR="00AD4FA6" w:rsidRPr="005673CF" w14:paraId="5DEA5431" w14:textId="77777777" w:rsidTr="00375E31">
        <w:tc>
          <w:tcPr>
            <w:tcW w:w="2031" w:type="dxa"/>
            <w:shd w:val="clear" w:color="auto" w:fill="auto"/>
          </w:tcPr>
          <w:p w14:paraId="47364F6D" w14:textId="77777777" w:rsidR="00AD4FA6" w:rsidRPr="005673CF" w:rsidRDefault="00AD4FA6" w:rsidP="00375E31">
            <w:pPr>
              <w:jc w:val="both"/>
            </w:pPr>
            <w:r w:rsidRPr="005673CF">
              <w:t>Three: Data Analysis and Preparation of  Draft Reports</w:t>
            </w:r>
          </w:p>
        </w:tc>
        <w:tc>
          <w:tcPr>
            <w:tcW w:w="3207" w:type="dxa"/>
            <w:shd w:val="clear" w:color="auto" w:fill="auto"/>
          </w:tcPr>
          <w:p w14:paraId="0991D6D4" w14:textId="77777777" w:rsidR="00AD4FA6" w:rsidRPr="005673CF" w:rsidRDefault="00AD4FA6" w:rsidP="00375E31">
            <w:pPr>
              <w:jc w:val="both"/>
            </w:pPr>
            <w:r w:rsidRPr="005673CF">
              <w:t xml:space="preserve">Develop and submit a draft study report and a proposed Regional framework.  </w:t>
            </w:r>
          </w:p>
        </w:tc>
        <w:tc>
          <w:tcPr>
            <w:tcW w:w="4590" w:type="dxa"/>
            <w:shd w:val="clear" w:color="auto" w:fill="auto"/>
          </w:tcPr>
          <w:p w14:paraId="3AEB2868" w14:textId="77777777" w:rsidR="00AD4FA6" w:rsidRPr="005673CF" w:rsidRDefault="00AD4FA6" w:rsidP="00375E31">
            <w:pPr>
              <w:jc w:val="both"/>
            </w:pPr>
            <w:r w:rsidRPr="005673CF">
              <w:t>Analysis and preparation of a draft report and draft Regional framework</w:t>
            </w:r>
            <w:r>
              <w:t>. (5</w:t>
            </w:r>
            <w:r w:rsidRPr="005673CF">
              <w:t xml:space="preserve"> days)</w:t>
            </w:r>
          </w:p>
          <w:p w14:paraId="6A79E9C2" w14:textId="77777777" w:rsidR="00AD4FA6" w:rsidRPr="005673CF" w:rsidRDefault="00AD4FA6" w:rsidP="00375E31">
            <w:pPr>
              <w:jc w:val="both"/>
            </w:pPr>
          </w:p>
          <w:p w14:paraId="6209985B" w14:textId="77777777" w:rsidR="00AD4FA6" w:rsidRPr="005673CF" w:rsidRDefault="00AD4FA6" w:rsidP="00375E31">
            <w:pPr>
              <w:jc w:val="both"/>
            </w:pPr>
            <w:r>
              <w:t>Draft report submitted by 05</w:t>
            </w:r>
            <w:r w:rsidRPr="005673CF">
              <w:t xml:space="preserve"> </w:t>
            </w:r>
            <w:r>
              <w:t>Febr</w:t>
            </w:r>
            <w:r w:rsidRPr="005673CF">
              <w:t>uary 2019</w:t>
            </w:r>
          </w:p>
          <w:p w14:paraId="2526D5F1" w14:textId="77777777" w:rsidR="00AD4FA6" w:rsidRPr="005673CF" w:rsidRDefault="00AD4FA6" w:rsidP="00375E31">
            <w:pPr>
              <w:jc w:val="both"/>
            </w:pPr>
          </w:p>
        </w:tc>
      </w:tr>
      <w:tr w:rsidR="00AD4FA6" w:rsidRPr="005673CF" w14:paraId="1E86A42B" w14:textId="77777777" w:rsidTr="00375E31">
        <w:trPr>
          <w:trHeight w:val="350"/>
        </w:trPr>
        <w:tc>
          <w:tcPr>
            <w:tcW w:w="2031" w:type="dxa"/>
            <w:shd w:val="clear" w:color="auto" w:fill="auto"/>
          </w:tcPr>
          <w:p w14:paraId="01ACCD3F" w14:textId="77777777" w:rsidR="00AD4FA6" w:rsidRPr="005673CF" w:rsidRDefault="00AD4FA6" w:rsidP="00375E31">
            <w:pPr>
              <w:jc w:val="both"/>
            </w:pPr>
            <w:r w:rsidRPr="005673CF">
              <w:t>Five: Validation and consensus building</w:t>
            </w:r>
          </w:p>
        </w:tc>
        <w:tc>
          <w:tcPr>
            <w:tcW w:w="3207" w:type="dxa"/>
            <w:shd w:val="clear" w:color="auto" w:fill="auto"/>
          </w:tcPr>
          <w:p w14:paraId="5D4A9D83" w14:textId="77777777" w:rsidR="00AD4FA6" w:rsidRPr="005673CF" w:rsidRDefault="00AD4FA6" w:rsidP="00375E31">
            <w:pPr>
              <w:jc w:val="both"/>
            </w:pPr>
            <w:r w:rsidRPr="005673CF">
              <w:t>Present final study report and  regional framework to Member States and partners for review, validation and consensus building, and finalise the report</w:t>
            </w:r>
          </w:p>
        </w:tc>
        <w:tc>
          <w:tcPr>
            <w:tcW w:w="4590" w:type="dxa"/>
            <w:shd w:val="clear" w:color="auto" w:fill="auto"/>
          </w:tcPr>
          <w:p w14:paraId="12898A34" w14:textId="77777777" w:rsidR="00AD4FA6" w:rsidRPr="005673CF" w:rsidRDefault="00AD4FA6" w:rsidP="00375E31">
            <w:pPr>
              <w:jc w:val="both"/>
            </w:pPr>
            <w:r w:rsidRPr="005673CF">
              <w:t xml:space="preserve"> Validation of Draft study report and  Regional framework by MS  (5days)</w:t>
            </w:r>
          </w:p>
          <w:p w14:paraId="4187AEAE" w14:textId="77777777" w:rsidR="00AD4FA6" w:rsidRPr="005673CF" w:rsidRDefault="00AD4FA6" w:rsidP="00375E31">
            <w:pPr>
              <w:ind w:left="-108"/>
              <w:jc w:val="both"/>
            </w:pPr>
          </w:p>
          <w:p w14:paraId="0D450F1F" w14:textId="77777777" w:rsidR="00AD4FA6" w:rsidRPr="005673CF" w:rsidRDefault="00AD4FA6" w:rsidP="00375E31">
            <w:pPr>
              <w:jc w:val="both"/>
            </w:pPr>
            <w:r w:rsidRPr="005673CF">
              <w:t>Finalise and submit final report (5 days)</w:t>
            </w:r>
          </w:p>
          <w:p w14:paraId="2D61DDCC" w14:textId="77777777" w:rsidR="00AD4FA6" w:rsidRPr="005673CF" w:rsidRDefault="00AD4FA6" w:rsidP="00375E31">
            <w:pPr>
              <w:jc w:val="both"/>
            </w:pPr>
            <w:r w:rsidRPr="005673CF">
              <w:t xml:space="preserve"> </w:t>
            </w:r>
            <w:r>
              <w:t xml:space="preserve"> 28</w:t>
            </w:r>
            <w:r w:rsidRPr="005673CF">
              <w:t xml:space="preserve"> February 2019</w:t>
            </w:r>
          </w:p>
        </w:tc>
      </w:tr>
    </w:tbl>
    <w:p w14:paraId="2E54BCEB" w14:textId="77777777" w:rsidR="00AD4FA6" w:rsidRPr="005673CF" w:rsidRDefault="00AD4FA6" w:rsidP="00AD4FA6">
      <w:pPr>
        <w:jc w:val="both"/>
      </w:pPr>
    </w:p>
    <w:p w14:paraId="03E05F2A" w14:textId="77777777" w:rsidR="00AD4FA6" w:rsidRPr="005673CF" w:rsidRDefault="00AD4FA6" w:rsidP="00AD4FA6">
      <w:pPr>
        <w:ind w:left="720" w:hanging="720"/>
        <w:jc w:val="both"/>
      </w:pPr>
      <w:r w:rsidRPr="005673CF">
        <w:t>6.2</w:t>
      </w:r>
      <w:r w:rsidRPr="005673CF">
        <w:tab/>
        <w:t>Consultant is expected to provide an elaborate relevant methodology in the Inception Report.</w:t>
      </w:r>
    </w:p>
    <w:p w14:paraId="51AF6EED" w14:textId="77777777" w:rsidR="00AD4FA6" w:rsidRPr="005673CF" w:rsidRDefault="00AD4FA6" w:rsidP="00AD4FA6">
      <w:pPr>
        <w:jc w:val="both"/>
        <w:rPr>
          <w:b/>
        </w:rPr>
      </w:pPr>
      <w:r w:rsidRPr="005673CF">
        <w:rPr>
          <w:b/>
        </w:rPr>
        <w:t>7.0</w:t>
      </w:r>
      <w:r w:rsidRPr="005673CF">
        <w:rPr>
          <w:b/>
        </w:rPr>
        <w:tab/>
        <w:t xml:space="preserve">Management arrangements and conduct of work </w:t>
      </w:r>
    </w:p>
    <w:p w14:paraId="523F5B6E" w14:textId="77777777" w:rsidR="00AD4FA6" w:rsidRPr="005673CF" w:rsidRDefault="00AD4FA6" w:rsidP="00AD4FA6">
      <w:pPr>
        <w:ind w:left="720" w:hanging="720"/>
        <w:jc w:val="both"/>
        <w:rPr>
          <w:lang w:val="en-ZA"/>
        </w:rPr>
      </w:pPr>
      <w:r w:rsidRPr="005673CF">
        <w:rPr>
          <w:lang w:val="en-ZA"/>
        </w:rPr>
        <w:t xml:space="preserve">7.1 </w:t>
      </w:r>
      <w:r w:rsidRPr="005673CF">
        <w:rPr>
          <w:lang w:val="en-ZA"/>
        </w:rPr>
        <w:tab/>
        <w:t xml:space="preserve">Consultant will report to the SADC Director for Social, Human Development. The TA OVCY will coordinate and supervise the operations of the Consultant. The consultant will work closely with the other experts including Monitoring and Evaluation, ICT, Security and Crime Prevention, Labour, Employment and Youth at the SADC Secretariat. </w:t>
      </w:r>
    </w:p>
    <w:p w14:paraId="63A362ED" w14:textId="77777777" w:rsidR="00AD4FA6" w:rsidRPr="005673CF" w:rsidRDefault="00AD4FA6" w:rsidP="00AD4FA6">
      <w:pPr>
        <w:ind w:left="720" w:hanging="720"/>
        <w:jc w:val="both"/>
      </w:pPr>
      <w:r w:rsidRPr="005673CF">
        <w:rPr>
          <w:lang w:val="en-ZA"/>
        </w:rPr>
        <w:t xml:space="preserve">7.2 </w:t>
      </w:r>
      <w:r w:rsidRPr="005673CF">
        <w:rPr>
          <w:lang w:val="en-ZA"/>
        </w:rPr>
        <w:tab/>
      </w:r>
      <w:r w:rsidRPr="005673CF">
        <w:t>A Task Team (TT) led by the Technical Advisor for Orphans Vulnerable Children and Youth at the Secretariat will oversee progress and provide quality assurance. The TT will meet with consultants to review and approve quality of work at intervals as it will deem necessary.</w:t>
      </w:r>
    </w:p>
    <w:p w14:paraId="0E170162" w14:textId="77777777" w:rsidR="00AD4FA6" w:rsidRPr="005673CF" w:rsidRDefault="00AD4FA6" w:rsidP="00AD4FA6">
      <w:pPr>
        <w:ind w:left="720" w:hanging="720"/>
        <w:jc w:val="both"/>
      </w:pPr>
      <w:r w:rsidRPr="005673CF">
        <w:t xml:space="preserve">7.3 </w:t>
      </w:r>
      <w:r w:rsidRPr="005673CF">
        <w:tab/>
        <w:t xml:space="preserve">The consultant will be expected to work from own offices and use own facilities. </w:t>
      </w:r>
    </w:p>
    <w:p w14:paraId="239CB391" w14:textId="77777777" w:rsidR="00AD4FA6" w:rsidRPr="005673CF" w:rsidRDefault="00AD4FA6" w:rsidP="00AD4FA6">
      <w:pPr>
        <w:jc w:val="both"/>
        <w:rPr>
          <w:b/>
          <w:lang w:val="en-GB"/>
        </w:rPr>
      </w:pPr>
      <w:r w:rsidRPr="005673CF">
        <w:rPr>
          <w:b/>
          <w:lang w:val="en-GB"/>
        </w:rPr>
        <w:t>8.0</w:t>
      </w:r>
      <w:r w:rsidRPr="005673CF">
        <w:rPr>
          <w:b/>
          <w:lang w:val="en-GB"/>
        </w:rPr>
        <w:tab/>
        <w:t xml:space="preserve"> Budget, expenses and payment schedule</w:t>
      </w:r>
    </w:p>
    <w:p w14:paraId="4DA18689" w14:textId="77777777" w:rsidR="00AD4FA6" w:rsidRPr="005673CF" w:rsidRDefault="00AD4FA6" w:rsidP="00AD4FA6">
      <w:pPr>
        <w:ind w:left="720" w:hanging="720"/>
        <w:jc w:val="both"/>
        <w:rPr>
          <w:lang w:val="en-ZA"/>
        </w:rPr>
      </w:pPr>
      <w:r w:rsidRPr="005673CF">
        <w:t>8.1</w:t>
      </w:r>
      <w:r w:rsidRPr="005673CF">
        <w:tab/>
        <w:t>The applicants must submit detailed budgets and costing, clearly</w:t>
      </w:r>
      <w:r w:rsidRPr="005673CF">
        <w:rPr>
          <w:lang w:val="en-ZA"/>
        </w:rPr>
        <w:t xml:space="preserve"> distinguishing consultancy fees calculated per person days and reimbursable costs. </w:t>
      </w:r>
    </w:p>
    <w:p w14:paraId="48B30CD6" w14:textId="77777777" w:rsidR="00AD4FA6" w:rsidRPr="005673CF" w:rsidRDefault="00AD4FA6" w:rsidP="00AD4FA6">
      <w:pPr>
        <w:jc w:val="both"/>
        <w:rPr>
          <w:lang w:val="en-GB"/>
        </w:rPr>
      </w:pPr>
      <w:r w:rsidRPr="005673CF">
        <w:rPr>
          <w:lang w:val="en-GB"/>
        </w:rPr>
        <w:t>Consultancy fees will be paid in accordance with the deliverables in the following proportions:</w:t>
      </w:r>
    </w:p>
    <w:p w14:paraId="18004A22" w14:textId="77777777" w:rsidR="00AD4FA6" w:rsidRPr="005673CF" w:rsidRDefault="00AD4FA6" w:rsidP="00AD4FA6">
      <w:pPr>
        <w:numPr>
          <w:ilvl w:val="0"/>
          <w:numId w:val="28"/>
        </w:numPr>
        <w:tabs>
          <w:tab w:val="clear" w:pos="720"/>
          <w:tab w:val="num" w:pos="1080"/>
        </w:tabs>
        <w:spacing w:after="160" w:line="259" w:lineRule="auto"/>
        <w:ind w:left="1080"/>
        <w:jc w:val="both"/>
        <w:rPr>
          <w:lang w:val="en-GB"/>
        </w:rPr>
      </w:pPr>
      <w:r w:rsidRPr="005673CF">
        <w:rPr>
          <w:lang w:val="en-GB"/>
        </w:rPr>
        <w:t>25% upon submission and acceptance of Inception Report;</w:t>
      </w:r>
    </w:p>
    <w:p w14:paraId="5E28AC67" w14:textId="77777777" w:rsidR="00AD4FA6" w:rsidRPr="005673CF" w:rsidRDefault="00AD4FA6" w:rsidP="00AD4FA6">
      <w:pPr>
        <w:numPr>
          <w:ilvl w:val="0"/>
          <w:numId w:val="28"/>
        </w:numPr>
        <w:tabs>
          <w:tab w:val="clear" w:pos="720"/>
          <w:tab w:val="num" w:pos="1080"/>
        </w:tabs>
        <w:spacing w:after="160" w:line="259" w:lineRule="auto"/>
        <w:ind w:left="1080"/>
        <w:jc w:val="both"/>
        <w:rPr>
          <w:lang w:val="en-GB"/>
        </w:rPr>
      </w:pPr>
      <w:r w:rsidRPr="005673CF">
        <w:rPr>
          <w:lang w:val="en-GB"/>
        </w:rPr>
        <w:t xml:space="preserve">40% upon submission and acceptance of </w:t>
      </w:r>
      <w:r w:rsidRPr="005673CF">
        <w:t xml:space="preserve"> a draft Study Report and a draft Regional Framework for prevention </w:t>
      </w:r>
    </w:p>
    <w:p w14:paraId="596AD225" w14:textId="77777777" w:rsidR="00AD4FA6" w:rsidRPr="005673CF" w:rsidRDefault="00AD4FA6" w:rsidP="00AD4FA6">
      <w:pPr>
        <w:numPr>
          <w:ilvl w:val="0"/>
          <w:numId w:val="28"/>
        </w:numPr>
        <w:tabs>
          <w:tab w:val="clear" w:pos="720"/>
          <w:tab w:val="num" w:pos="1080"/>
        </w:tabs>
        <w:spacing w:after="160" w:line="259" w:lineRule="auto"/>
        <w:ind w:left="1080"/>
        <w:jc w:val="both"/>
        <w:rPr>
          <w:lang w:val="en-GB"/>
        </w:rPr>
      </w:pPr>
      <w:r w:rsidRPr="005673CF">
        <w:rPr>
          <w:lang w:val="en-GB"/>
        </w:rPr>
        <w:t>35% upon validation and submission of final validated Study Report and Regional</w:t>
      </w:r>
      <w:r w:rsidRPr="005673CF">
        <w:t xml:space="preserve"> Framework </w:t>
      </w:r>
    </w:p>
    <w:p w14:paraId="720CB067" w14:textId="77777777" w:rsidR="00AD4FA6" w:rsidRPr="005673CF" w:rsidRDefault="00AD4FA6" w:rsidP="00AD4FA6">
      <w:pPr>
        <w:jc w:val="both"/>
        <w:rPr>
          <w:lang w:val="en-ZA"/>
        </w:rPr>
      </w:pPr>
      <w:r w:rsidRPr="005673CF">
        <w:rPr>
          <w:lang w:val="en-ZA"/>
        </w:rPr>
        <w:t>No extra payment will be permitted for extra work done arising from SADC not being satisfied with the standard of delivered outputs. The consultants may be penalized in terms of the amount to be paid, if the required outputs are not delivered on the agreed target dates and acceptable standard.</w:t>
      </w:r>
    </w:p>
    <w:p w14:paraId="6BD84CE3" w14:textId="77777777" w:rsidR="00AD4FA6" w:rsidRPr="005673CF" w:rsidRDefault="00AD4FA6" w:rsidP="00AD4FA6">
      <w:pPr>
        <w:tabs>
          <w:tab w:val="num" w:pos="2160"/>
        </w:tabs>
        <w:jc w:val="both"/>
        <w:rPr>
          <w:lang w:val="en-ZA"/>
        </w:rPr>
      </w:pPr>
      <w:r w:rsidRPr="005673CF">
        <w:rPr>
          <w:lang w:val="en-ZA"/>
        </w:rPr>
        <w:t xml:space="preserve">The scoping study consultancy shall take a maximum period of 30 days. The total consultancy cost shall not exceed the available </w:t>
      </w:r>
      <w:r>
        <w:rPr>
          <w:lang w:val="en-ZA"/>
        </w:rPr>
        <w:t>budget of $30000</w:t>
      </w:r>
      <w:r w:rsidRPr="005673CF">
        <w:rPr>
          <w:lang w:val="en-ZA"/>
        </w:rPr>
        <w:t>.00.</w:t>
      </w:r>
    </w:p>
    <w:p w14:paraId="640A88D7" w14:textId="77777777" w:rsidR="00AD4FA6" w:rsidRPr="005673CF" w:rsidRDefault="00AD4FA6" w:rsidP="00AD4FA6">
      <w:pPr>
        <w:jc w:val="both"/>
        <w:rPr>
          <w:b/>
          <w:lang w:val="en-GB"/>
        </w:rPr>
      </w:pPr>
    </w:p>
    <w:p w14:paraId="03307AFF" w14:textId="77777777" w:rsidR="00AD4FA6" w:rsidRPr="005673CF" w:rsidRDefault="00AD4FA6" w:rsidP="00AD4FA6">
      <w:pPr>
        <w:numPr>
          <w:ilvl w:val="0"/>
          <w:numId w:val="29"/>
        </w:numPr>
        <w:spacing w:after="160" w:line="259" w:lineRule="auto"/>
        <w:jc w:val="both"/>
        <w:rPr>
          <w:b/>
          <w:lang w:val="en-GB"/>
        </w:rPr>
      </w:pPr>
      <w:r w:rsidRPr="005673CF">
        <w:rPr>
          <w:b/>
          <w:lang w:val="en-GB"/>
        </w:rPr>
        <w:t>Desired background and experience of Consultants</w:t>
      </w:r>
    </w:p>
    <w:p w14:paraId="75EB48C6" w14:textId="77777777" w:rsidR="00AD4FA6" w:rsidRPr="005673CF" w:rsidRDefault="00AD4FA6" w:rsidP="00AD4FA6">
      <w:pPr>
        <w:ind w:left="360" w:hanging="360"/>
        <w:jc w:val="both"/>
      </w:pPr>
    </w:p>
    <w:p w14:paraId="5E53C05A" w14:textId="77777777" w:rsidR="00AD4FA6" w:rsidRPr="005673CF" w:rsidRDefault="00AD4FA6" w:rsidP="00AD4FA6">
      <w:pPr>
        <w:ind w:left="360" w:hanging="360"/>
        <w:jc w:val="both"/>
      </w:pPr>
      <w:r w:rsidRPr="005673CF">
        <w:t>9.1</w:t>
      </w:r>
      <w:r w:rsidRPr="005673CF">
        <w:tab/>
      </w:r>
      <w:r w:rsidRPr="005673CF">
        <w:tab/>
        <w:t>The scope and comprehensiveness of this study requires a consultant</w:t>
      </w:r>
      <w:r>
        <w:t xml:space="preserve"> or firm</w:t>
      </w:r>
      <w:r w:rsidRPr="005673CF">
        <w:t xml:space="preserve"> with the following minimum qualifications among them:</w:t>
      </w:r>
    </w:p>
    <w:p w14:paraId="4E07272B" w14:textId="77777777" w:rsidR="00AD4FA6" w:rsidRPr="005673CF" w:rsidRDefault="00AD4FA6" w:rsidP="00AD4FA6">
      <w:pPr>
        <w:ind w:left="360" w:hanging="360"/>
        <w:jc w:val="both"/>
      </w:pPr>
    </w:p>
    <w:p w14:paraId="03767ABC" w14:textId="77777777" w:rsidR="00AD4FA6" w:rsidRPr="005673CF" w:rsidRDefault="00AD4FA6" w:rsidP="00AD4FA6">
      <w:pPr>
        <w:jc w:val="both"/>
        <w:rPr>
          <w:u w:val="single"/>
        </w:rPr>
      </w:pPr>
      <w:r w:rsidRPr="005673CF">
        <w:t>Postgraduate Qualification at Masters level in any of the following: Social-Economic Statistics; Public Health; Clinical Psychology; Security Studies; Monitoring and Evaluation or related areas</w:t>
      </w:r>
    </w:p>
    <w:p w14:paraId="734F372A" w14:textId="77777777" w:rsidR="00AD4FA6" w:rsidRPr="005673CF" w:rsidRDefault="00AD4FA6" w:rsidP="00AD4FA6">
      <w:pPr>
        <w:ind w:left="720" w:hanging="720"/>
        <w:jc w:val="both"/>
      </w:pPr>
    </w:p>
    <w:p w14:paraId="4104414A" w14:textId="77777777" w:rsidR="00AD4FA6" w:rsidRPr="005673CF" w:rsidRDefault="00AD4FA6" w:rsidP="00AD4FA6">
      <w:pPr>
        <w:ind w:left="720" w:hanging="720"/>
        <w:jc w:val="both"/>
      </w:pPr>
      <w:r w:rsidRPr="005673CF">
        <w:t xml:space="preserve">9.2 </w:t>
      </w:r>
      <w:r w:rsidRPr="005673CF">
        <w:tab/>
        <w:t xml:space="preserve">The consultant should have skills and competencies among them in the following:  </w:t>
      </w:r>
    </w:p>
    <w:p w14:paraId="5B49979C" w14:textId="77777777" w:rsidR="00AD4FA6" w:rsidRPr="005673CF" w:rsidRDefault="00AD4FA6" w:rsidP="00AD4FA6">
      <w:pPr>
        <w:numPr>
          <w:ilvl w:val="0"/>
          <w:numId w:val="30"/>
        </w:numPr>
        <w:tabs>
          <w:tab w:val="clear" w:pos="720"/>
          <w:tab w:val="num" w:pos="1260"/>
        </w:tabs>
        <w:ind w:left="1260" w:hanging="540"/>
        <w:jc w:val="both"/>
      </w:pPr>
      <w:r w:rsidRPr="005673CF">
        <w:t>Understanding of narcotics, drug trafficking, drug and substance use</w:t>
      </w:r>
    </w:p>
    <w:p w14:paraId="314A32CF" w14:textId="77777777" w:rsidR="00AD4FA6" w:rsidRPr="005673CF" w:rsidRDefault="00AD4FA6" w:rsidP="00AD4FA6">
      <w:pPr>
        <w:numPr>
          <w:ilvl w:val="0"/>
          <w:numId w:val="30"/>
        </w:numPr>
        <w:tabs>
          <w:tab w:val="clear" w:pos="720"/>
          <w:tab w:val="num" w:pos="1260"/>
        </w:tabs>
        <w:ind w:left="1260" w:hanging="540"/>
        <w:jc w:val="both"/>
      </w:pPr>
      <w:r w:rsidRPr="005673CF">
        <w:t>Understanding of cyber security and cybercrime</w:t>
      </w:r>
    </w:p>
    <w:p w14:paraId="068C01B3" w14:textId="77777777" w:rsidR="00AD4FA6" w:rsidRPr="005673CF" w:rsidRDefault="00AD4FA6" w:rsidP="00AD4FA6">
      <w:pPr>
        <w:numPr>
          <w:ilvl w:val="0"/>
          <w:numId w:val="30"/>
        </w:numPr>
        <w:tabs>
          <w:tab w:val="clear" w:pos="720"/>
          <w:tab w:val="num" w:pos="1260"/>
        </w:tabs>
        <w:ind w:left="1260" w:hanging="540"/>
        <w:jc w:val="both"/>
      </w:pPr>
      <w:r w:rsidRPr="005673CF">
        <w:t xml:space="preserve">Public Health including interface between HIV, and Drug and Substance use </w:t>
      </w:r>
    </w:p>
    <w:p w14:paraId="4429E2FB" w14:textId="77777777" w:rsidR="00AD4FA6" w:rsidRPr="005673CF" w:rsidRDefault="00AD4FA6" w:rsidP="00AD4FA6">
      <w:pPr>
        <w:numPr>
          <w:ilvl w:val="0"/>
          <w:numId w:val="30"/>
        </w:numPr>
        <w:tabs>
          <w:tab w:val="clear" w:pos="720"/>
          <w:tab w:val="num" w:pos="1260"/>
        </w:tabs>
        <w:ind w:left="1260" w:hanging="540"/>
        <w:jc w:val="both"/>
      </w:pPr>
      <w:r w:rsidRPr="005673CF">
        <w:t>Statistics or demography</w:t>
      </w:r>
    </w:p>
    <w:p w14:paraId="15F57E71" w14:textId="77777777" w:rsidR="00AD4FA6" w:rsidRPr="005673CF" w:rsidRDefault="00AD4FA6" w:rsidP="00AD4FA6">
      <w:pPr>
        <w:numPr>
          <w:ilvl w:val="0"/>
          <w:numId w:val="30"/>
        </w:numPr>
        <w:tabs>
          <w:tab w:val="clear" w:pos="720"/>
          <w:tab w:val="num" w:pos="1260"/>
        </w:tabs>
        <w:ind w:left="1260" w:hanging="540"/>
        <w:jc w:val="both"/>
      </w:pPr>
      <w:r w:rsidRPr="005673CF">
        <w:t xml:space="preserve">Monitoring and evaluation </w:t>
      </w:r>
    </w:p>
    <w:p w14:paraId="060084EE" w14:textId="77777777" w:rsidR="00AD4FA6" w:rsidRPr="005673CF" w:rsidRDefault="00AD4FA6" w:rsidP="00AD4FA6">
      <w:pPr>
        <w:numPr>
          <w:ilvl w:val="0"/>
          <w:numId w:val="30"/>
        </w:numPr>
        <w:tabs>
          <w:tab w:val="clear" w:pos="720"/>
          <w:tab w:val="num" w:pos="1260"/>
        </w:tabs>
        <w:ind w:left="1260" w:hanging="540"/>
        <w:jc w:val="both"/>
      </w:pPr>
      <w:r w:rsidRPr="005673CF">
        <w:t>ICT and Social Media Platforms</w:t>
      </w:r>
    </w:p>
    <w:p w14:paraId="5CF843B3" w14:textId="77777777" w:rsidR="00AD4FA6" w:rsidRPr="005673CF" w:rsidRDefault="00AD4FA6" w:rsidP="00AD4FA6">
      <w:pPr>
        <w:numPr>
          <w:ilvl w:val="0"/>
          <w:numId w:val="30"/>
        </w:numPr>
        <w:tabs>
          <w:tab w:val="clear" w:pos="720"/>
          <w:tab w:val="num" w:pos="1260"/>
        </w:tabs>
        <w:ind w:left="1260" w:hanging="540"/>
        <w:jc w:val="both"/>
      </w:pPr>
      <w:r w:rsidRPr="005673CF">
        <w:t>Youth development and empowerment</w:t>
      </w:r>
    </w:p>
    <w:p w14:paraId="3B4A0E6F" w14:textId="77777777" w:rsidR="00AD4FA6" w:rsidRPr="005673CF" w:rsidRDefault="00AD4FA6" w:rsidP="00AD4FA6">
      <w:pPr>
        <w:numPr>
          <w:ilvl w:val="0"/>
          <w:numId w:val="30"/>
        </w:numPr>
        <w:tabs>
          <w:tab w:val="clear" w:pos="720"/>
          <w:tab w:val="num" w:pos="1260"/>
        </w:tabs>
        <w:ind w:left="1260" w:hanging="540"/>
        <w:jc w:val="both"/>
      </w:pPr>
      <w:r w:rsidRPr="005673CF">
        <w:t>Demonstrate excellent research and practical experience particularly in the area of youth development and empowerment, child protection, and prevention of vulnerabilities among the youth in general</w:t>
      </w:r>
    </w:p>
    <w:p w14:paraId="23187B16" w14:textId="77777777" w:rsidR="00AD4FA6" w:rsidRPr="005673CF" w:rsidRDefault="00AD4FA6" w:rsidP="00AD4FA6">
      <w:pPr>
        <w:numPr>
          <w:ilvl w:val="0"/>
          <w:numId w:val="30"/>
        </w:numPr>
        <w:tabs>
          <w:tab w:val="clear" w:pos="720"/>
          <w:tab w:val="num" w:pos="1260"/>
        </w:tabs>
        <w:ind w:left="1260" w:hanging="540"/>
        <w:jc w:val="both"/>
      </w:pPr>
      <w:r w:rsidRPr="005673CF">
        <w:t>Sound understanding of youth development challenges and priorities in SADC and Africa</w:t>
      </w:r>
    </w:p>
    <w:p w14:paraId="7D36CEC2" w14:textId="77777777" w:rsidR="00AD4FA6" w:rsidRPr="005673CF" w:rsidRDefault="00AD4FA6" w:rsidP="00AD4FA6">
      <w:pPr>
        <w:numPr>
          <w:ilvl w:val="0"/>
          <w:numId w:val="30"/>
        </w:numPr>
        <w:tabs>
          <w:tab w:val="clear" w:pos="720"/>
          <w:tab w:val="num" w:pos="1260"/>
        </w:tabs>
        <w:ind w:left="1260" w:hanging="540"/>
        <w:jc w:val="both"/>
      </w:pPr>
      <w:r w:rsidRPr="005673CF">
        <w:lastRenderedPageBreak/>
        <w:t xml:space="preserve">Competencies in French and Portuguese is an advantage </w:t>
      </w:r>
    </w:p>
    <w:p w14:paraId="3AA6EB87" w14:textId="77777777" w:rsidR="00AD4FA6" w:rsidRPr="005673CF" w:rsidRDefault="00AD4FA6" w:rsidP="00AD4FA6">
      <w:pPr>
        <w:spacing w:line="276" w:lineRule="auto"/>
        <w:jc w:val="both"/>
      </w:pPr>
    </w:p>
    <w:p w14:paraId="30A6680B" w14:textId="77777777" w:rsidR="00AD4FA6" w:rsidRPr="005673CF" w:rsidRDefault="00AD4FA6" w:rsidP="00AD4FA6">
      <w:pPr>
        <w:spacing w:line="276" w:lineRule="auto"/>
        <w:jc w:val="both"/>
        <w:rPr>
          <w:b/>
        </w:rPr>
      </w:pPr>
      <w:r w:rsidRPr="005673CF">
        <w:rPr>
          <w:b/>
        </w:rPr>
        <w:t xml:space="preserve">Timeline </w:t>
      </w:r>
    </w:p>
    <w:tbl>
      <w:tblPr>
        <w:tblW w:w="0" w:type="auto"/>
        <w:tblLayout w:type="fixed"/>
        <w:tblCellMar>
          <w:left w:w="10" w:type="dxa"/>
          <w:right w:w="10" w:type="dxa"/>
        </w:tblCellMar>
        <w:tblLook w:val="04A0" w:firstRow="1" w:lastRow="0" w:firstColumn="1" w:lastColumn="0" w:noHBand="0" w:noVBand="1"/>
      </w:tblPr>
      <w:tblGrid>
        <w:gridCol w:w="4945"/>
        <w:gridCol w:w="540"/>
        <w:gridCol w:w="720"/>
        <w:gridCol w:w="630"/>
        <w:gridCol w:w="540"/>
        <w:gridCol w:w="720"/>
        <w:gridCol w:w="630"/>
      </w:tblGrid>
      <w:tr w:rsidR="00AD4FA6" w:rsidRPr="005673CF" w14:paraId="0323B11E" w14:textId="77777777" w:rsidTr="00375E31">
        <w:tc>
          <w:tcPr>
            <w:tcW w:w="6205" w:type="dxa"/>
            <w:gridSpan w:val="3"/>
            <w:tcBorders>
              <w:top w:val="single" w:sz="4" w:space="0" w:color="auto"/>
              <w:left w:val="single" w:sz="4" w:space="0" w:color="auto"/>
              <w:bottom w:val="single" w:sz="4" w:space="0" w:color="auto"/>
              <w:right w:val="single" w:sz="4" w:space="0" w:color="auto"/>
            </w:tcBorders>
          </w:tcPr>
          <w:p w14:paraId="7AF24B34" w14:textId="77777777" w:rsidR="00AD4FA6" w:rsidRPr="005673CF" w:rsidRDefault="00AD4FA6" w:rsidP="00375E31">
            <w:pPr>
              <w:spacing w:line="276" w:lineRule="auto"/>
              <w:jc w:val="both"/>
              <w:rPr>
                <w:b/>
              </w:rPr>
            </w:pPr>
            <w:r w:rsidRPr="005673CF">
              <w:rPr>
                <w:b/>
              </w:rPr>
              <w:t>Activity</w:t>
            </w:r>
          </w:p>
        </w:tc>
        <w:tc>
          <w:tcPr>
            <w:tcW w:w="630" w:type="dxa"/>
            <w:tcBorders>
              <w:top w:val="single" w:sz="4" w:space="0" w:color="auto"/>
              <w:left w:val="single" w:sz="4" w:space="0" w:color="auto"/>
              <w:bottom w:val="single" w:sz="4" w:space="0" w:color="auto"/>
              <w:right w:val="single" w:sz="4" w:space="0" w:color="auto"/>
            </w:tcBorders>
          </w:tcPr>
          <w:p w14:paraId="3C3C0898" w14:textId="77777777" w:rsidR="00AD4FA6" w:rsidRPr="005673CF" w:rsidRDefault="00AD4FA6" w:rsidP="00375E31">
            <w:pPr>
              <w:spacing w:line="276" w:lineRule="auto"/>
              <w:jc w:val="both"/>
              <w:rPr>
                <w:b/>
              </w:rPr>
            </w:pPr>
            <w:r w:rsidRPr="005673CF">
              <w:rPr>
                <w:b/>
              </w:rPr>
              <w:t>Nov</w:t>
            </w:r>
          </w:p>
        </w:tc>
        <w:tc>
          <w:tcPr>
            <w:tcW w:w="540" w:type="dxa"/>
            <w:tcBorders>
              <w:top w:val="single" w:sz="4" w:space="0" w:color="auto"/>
              <w:left w:val="single" w:sz="4" w:space="0" w:color="auto"/>
              <w:bottom w:val="single" w:sz="4" w:space="0" w:color="auto"/>
              <w:right w:val="single" w:sz="4" w:space="0" w:color="auto"/>
            </w:tcBorders>
          </w:tcPr>
          <w:p w14:paraId="66228F0D" w14:textId="77777777" w:rsidR="00AD4FA6" w:rsidRPr="005673CF" w:rsidRDefault="00AD4FA6" w:rsidP="00375E31">
            <w:pPr>
              <w:spacing w:line="276" w:lineRule="auto"/>
              <w:jc w:val="both"/>
              <w:rPr>
                <w:b/>
              </w:rPr>
            </w:pPr>
            <w:r w:rsidRPr="005673CF">
              <w:rPr>
                <w:b/>
              </w:rPr>
              <w:t>Dec</w:t>
            </w:r>
          </w:p>
        </w:tc>
        <w:tc>
          <w:tcPr>
            <w:tcW w:w="720" w:type="dxa"/>
            <w:tcBorders>
              <w:top w:val="single" w:sz="4" w:space="0" w:color="auto"/>
              <w:left w:val="single" w:sz="4" w:space="0" w:color="auto"/>
              <w:bottom w:val="single" w:sz="4" w:space="0" w:color="auto"/>
              <w:right w:val="single" w:sz="4" w:space="0" w:color="auto"/>
            </w:tcBorders>
          </w:tcPr>
          <w:p w14:paraId="56D6CBC6" w14:textId="77777777" w:rsidR="00AD4FA6" w:rsidRPr="005673CF" w:rsidRDefault="00AD4FA6" w:rsidP="00375E31">
            <w:pPr>
              <w:spacing w:line="276" w:lineRule="auto"/>
              <w:jc w:val="both"/>
              <w:rPr>
                <w:b/>
              </w:rPr>
            </w:pPr>
            <w:r w:rsidRPr="005673CF">
              <w:rPr>
                <w:b/>
              </w:rPr>
              <w:t>Jan</w:t>
            </w:r>
          </w:p>
        </w:tc>
        <w:tc>
          <w:tcPr>
            <w:tcW w:w="630" w:type="dxa"/>
            <w:tcBorders>
              <w:top w:val="single" w:sz="4" w:space="0" w:color="auto"/>
              <w:left w:val="single" w:sz="4" w:space="0" w:color="auto"/>
              <w:bottom w:val="single" w:sz="4" w:space="0" w:color="auto"/>
              <w:right w:val="single" w:sz="4" w:space="0" w:color="auto"/>
            </w:tcBorders>
          </w:tcPr>
          <w:p w14:paraId="095453E8" w14:textId="77777777" w:rsidR="00AD4FA6" w:rsidRPr="005673CF" w:rsidRDefault="00AD4FA6" w:rsidP="00375E31">
            <w:pPr>
              <w:spacing w:line="276" w:lineRule="auto"/>
              <w:jc w:val="both"/>
              <w:rPr>
                <w:b/>
              </w:rPr>
            </w:pPr>
            <w:r w:rsidRPr="005673CF">
              <w:rPr>
                <w:b/>
              </w:rPr>
              <w:t>Feb</w:t>
            </w:r>
          </w:p>
        </w:tc>
      </w:tr>
      <w:tr w:rsidR="00AD4FA6" w:rsidRPr="005673CF" w14:paraId="43B14B8C" w14:textId="77777777" w:rsidTr="00375E31">
        <w:tc>
          <w:tcPr>
            <w:tcW w:w="6205" w:type="dxa"/>
            <w:gridSpan w:val="3"/>
            <w:tcBorders>
              <w:top w:val="single" w:sz="4" w:space="0" w:color="auto"/>
              <w:left w:val="single" w:sz="4" w:space="0" w:color="auto"/>
              <w:bottom w:val="single" w:sz="4" w:space="0" w:color="auto"/>
              <w:right w:val="single" w:sz="4" w:space="0" w:color="auto"/>
            </w:tcBorders>
          </w:tcPr>
          <w:p w14:paraId="0B4E8A78" w14:textId="77777777" w:rsidR="00AD4FA6" w:rsidRPr="005673CF" w:rsidRDefault="00AD4FA6" w:rsidP="00375E31">
            <w:pPr>
              <w:spacing w:line="276" w:lineRule="auto"/>
              <w:jc w:val="both"/>
            </w:pPr>
            <w:r w:rsidRPr="005673CF">
              <w:t>Selection of consultant</w:t>
            </w:r>
          </w:p>
        </w:tc>
        <w:tc>
          <w:tcPr>
            <w:tcW w:w="63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F22C468" w14:textId="77777777" w:rsidR="00AD4FA6" w:rsidRPr="005673CF" w:rsidRDefault="00AD4FA6" w:rsidP="00375E31">
            <w:pPr>
              <w:spacing w:line="276" w:lineRule="auto"/>
              <w:jc w:val="center"/>
            </w:pPr>
            <w:r w:rsidRPr="005673CF">
              <w:t>x</w:t>
            </w:r>
          </w:p>
        </w:tc>
        <w:tc>
          <w:tcPr>
            <w:tcW w:w="54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3D5BE0F" w14:textId="77777777" w:rsidR="00AD4FA6" w:rsidRPr="005673CF" w:rsidRDefault="00AD4FA6" w:rsidP="00375E31">
            <w:pPr>
              <w:spacing w:line="276" w:lineRule="auto"/>
              <w:jc w:val="center"/>
            </w:pPr>
            <w:r w:rsidRPr="005673CF">
              <w:t>x</w:t>
            </w:r>
          </w:p>
        </w:tc>
        <w:tc>
          <w:tcPr>
            <w:tcW w:w="720" w:type="dxa"/>
            <w:tcBorders>
              <w:top w:val="single" w:sz="4" w:space="0" w:color="auto"/>
              <w:left w:val="single" w:sz="4" w:space="0" w:color="auto"/>
              <w:bottom w:val="single" w:sz="4" w:space="0" w:color="auto"/>
              <w:right w:val="single" w:sz="4" w:space="0" w:color="auto"/>
            </w:tcBorders>
          </w:tcPr>
          <w:p w14:paraId="49E932C5" w14:textId="77777777" w:rsidR="00AD4FA6" w:rsidRPr="005673CF" w:rsidRDefault="00AD4FA6" w:rsidP="00375E31">
            <w:pPr>
              <w:spacing w:line="276" w:lineRule="auto"/>
              <w:jc w:val="center"/>
            </w:pPr>
          </w:p>
        </w:tc>
        <w:tc>
          <w:tcPr>
            <w:tcW w:w="630" w:type="dxa"/>
            <w:tcBorders>
              <w:top w:val="single" w:sz="4" w:space="0" w:color="auto"/>
              <w:left w:val="single" w:sz="4" w:space="0" w:color="auto"/>
              <w:bottom w:val="single" w:sz="4" w:space="0" w:color="auto"/>
              <w:right w:val="single" w:sz="4" w:space="0" w:color="auto"/>
            </w:tcBorders>
          </w:tcPr>
          <w:p w14:paraId="124D89EF" w14:textId="77777777" w:rsidR="00AD4FA6" w:rsidRPr="005673CF" w:rsidRDefault="00AD4FA6" w:rsidP="00375E31">
            <w:pPr>
              <w:spacing w:line="276" w:lineRule="auto"/>
              <w:jc w:val="center"/>
            </w:pPr>
          </w:p>
        </w:tc>
      </w:tr>
      <w:tr w:rsidR="00AD4FA6" w:rsidRPr="005673CF" w14:paraId="0DAE192F" w14:textId="77777777" w:rsidTr="00375E31">
        <w:tc>
          <w:tcPr>
            <w:tcW w:w="6205" w:type="dxa"/>
            <w:gridSpan w:val="3"/>
            <w:tcBorders>
              <w:top w:val="single" w:sz="4" w:space="0" w:color="auto"/>
              <w:left w:val="single" w:sz="4" w:space="0" w:color="auto"/>
              <w:bottom w:val="single" w:sz="4" w:space="0" w:color="auto"/>
              <w:right w:val="single" w:sz="4" w:space="0" w:color="auto"/>
            </w:tcBorders>
          </w:tcPr>
          <w:p w14:paraId="03AC1CC5" w14:textId="77777777" w:rsidR="00AD4FA6" w:rsidRPr="005673CF" w:rsidRDefault="00AD4FA6" w:rsidP="00375E31">
            <w:pPr>
              <w:spacing w:line="276" w:lineRule="auto"/>
              <w:jc w:val="both"/>
            </w:pPr>
            <w:r w:rsidRPr="005673CF">
              <w:t>Inception phase</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7CD85C0C" w14:textId="77777777" w:rsidR="00AD4FA6" w:rsidRPr="005673CF" w:rsidRDefault="00AD4FA6" w:rsidP="00375E31">
            <w:pPr>
              <w:spacing w:line="276" w:lineRule="auto"/>
              <w:jc w:val="center"/>
            </w:pPr>
          </w:p>
        </w:tc>
        <w:tc>
          <w:tcPr>
            <w:tcW w:w="54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3503831" w14:textId="77777777" w:rsidR="00AD4FA6" w:rsidRPr="005673CF" w:rsidRDefault="00AD4FA6" w:rsidP="00375E31">
            <w:pPr>
              <w:spacing w:line="276" w:lineRule="auto"/>
              <w:jc w:val="center"/>
            </w:pPr>
            <w:r w:rsidRPr="005673CF">
              <w:t>x</w:t>
            </w:r>
          </w:p>
        </w:tc>
        <w:tc>
          <w:tcPr>
            <w:tcW w:w="72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7885EC9" w14:textId="77777777" w:rsidR="00AD4FA6" w:rsidRPr="005673CF" w:rsidRDefault="00AD4FA6" w:rsidP="00375E31">
            <w:pPr>
              <w:spacing w:line="276" w:lineRule="auto"/>
              <w:jc w:val="center"/>
            </w:pPr>
            <w:r>
              <w:t>x</w:t>
            </w:r>
          </w:p>
        </w:tc>
        <w:tc>
          <w:tcPr>
            <w:tcW w:w="630" w:type="dxa"/>
            <w:tcBorders>
              <w:top w:val="single" w:sz="4" w:space="0" w:color="auto"/>
              <w:left w:val="single" w:sz="4" w:space="0" w:color="auto"/>
              <w:bottom w:val="single" w:sz="4" w:space="0" w:color="auto"/>
              <w:right w:val="single" w:sz="4" w:space="0" w:color="auto"/>
            </w:tcBorders>
          </w:tcPr>
          <w:p w14:paraId="15A8F43A" w14:textId="77777777" w:rsidR="00AD4FA6" w:rsidRPr="005673CF" w:rsidRDefault="00AD4FA6" w:rsidP="00375E31">
            <w:pPr>
              <w:spacing w:line="276" w:lineRule="auto"/>
              <w:jc w:val="center"/>
            </w:pPr>
          </w:p>
        </w:tc>
      </w:tr>
      <w:tr w:rsidR="00AD4FA6" w:rsidRPr="005673CF" w14:paraId="28CA9069" w14:textId="77777777" w:rsidTr="00375E31">
        <w:tc>
          <w:tcPr>
            <w:tcW w:w="6205" w:type="dxa"/>
            <w:gridSpan w:val="3"/>
            <w:tcBorders>
              <w:top w:val="single" w:sz="4" w:space="0" w:color="auto"/>
              <w:left w:val="single" w:sz="4" w:space="0" w:color="auto"/>
              <w:bottom w:val="single" w:sz="4" w:space="0" w:color="auto"/>
              <w:right w:val="single" w:sz="4" w:space="0" w:color="auto"/>
            </w:tcBorders>
          </w:tcPr>
          <w:p w14:paraId="6B08D7D2" w14:textId="77777777" w:rsidR="00AD4FA6" w:rsidRPr="005673CF" w:rsidRDefault="00AD4FA6" w:rsidP="00375E31">
            <w:pPr>
              <w:spacing w:line="276" w:lineRule="auto"/>
              <w:jc w:val="both"/>
            </w:pPr>
            <w:r w:rsidRPr="005673CF">
              <w:t>Data collection</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4D4C7286" w14:textId="77777777" w:rsidR="00AD4FA6" w:rsidRPr="005673CF" w:rsidRDefault="00AD4FA6" w:rsidP="00375E31">
            <w:pPr>
              <w:spacing w:line="276" w:lineRule="auto"/>
              <w:jc w:val="center"/>
            </w:pPr>
          </w:p>
        </w:tc>
        <w:tc>
          <w:tcPr>
            <w:tcW w:w="54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8D2536D" w14:textId="77777777" w:rsidR="00AD4FA6" w:rsidRPr="005673CF" w:rsidRDefault="00AD4FA6" w:rsidP="00375E31">
            <w:pPr>
              <w:spacing w:line="276" w:lineRule="auto"/>
              <w:jc w:val="center"/>
            </w:pPr>
            <w:r w:rsidRPr="005673CF">
              <w:t>x</w:t>
            </w:r>
          </w:p>
        </w:tc>
        <w:tc>
          <w:tcPr>
            <w:tcW w:w="72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7D740C9" w14:textId="77777777" w:rsidR="00AD4FA6" w:rsidRPr="005673CF" w:rsidRDefault="00AD4FA6" w:rsidP="00375E31">
            <w:pPr>
              <w:spacing w:line="276" w:lineRule="auto"/>
              <w:jc w:val="center"/>
            </w:pPr>
            <w:r w:rsidRPr="005673CF">
              <w:t>x</w:t>
            </w:r>
          </w:p>
        </w:tc>
        <w:tc>
          <w:tcPr>
            <w:tcW w:w="630" w:type="dxa"/>
            <w:tcBorders>
              <w:top w:val="single" w:sz="4" w:space="0" w:color="auto"/>
              <w:left w:val="single" w:sz="4" w:space="0" w:color="auto"/>
              <w:bottom w:val="single" w:sz="4" w:space="0" w:color="auto"/>
              <w:right w:val="single" w:sz="4" w:space="0" w:color="auto"/>
            </w:tcBorders>
          </w:tcPr>
          <w:p w14:paraId="67DD1DBB" w14:textId="77777777" w:rsidR="00AD4FA6" w:rsidRPr="005673CF" w:rsidRDefault="00AD4FA6" w:rsidP="00375E31">
            <w:pPr>
              <w:spacing w:line="276" w:lineRule="auto"/>
              <w:jc w:val="center"/>
            </w:pPr>
          </w:p>
        </w:tc>
      </w:tr>
      <w:tr w:rsidR="00AD4FA6" w:rsidRPr="005673CF" w14:paraId="300FD5B2" w14:textId="77777777" w:rsidTr="00375E31">
        <w:tc>
          <w:tcPr>
            <w:tcW w:w="6205" w:type="dxa"/>
            <w:gridSpan w:val="3"/>
            <w:tcBorders>
              <w:top w:val="single" w:sz="4" w:space="0" w:color="auto"/>
              <w:left w:val="single" w:sz="4" w:space="0" w:color="auto"/>
              <w:bottom w:val="single" w:sz="4" w:space="0" w:color="auto"/>
              <w:right w:val="single" w:sz="4" w:space="0" w:color="auto"/>
            </w:tcBorders>
          </w:tcPr>
          <w:p w14:paraId="7E12E12F" w14:textId="77777777" w:rsidR="00AD4FA6" w:rsidRPr="005673CF" w:rsidRDefault="00AD4FA6" w:rsidP="00375E31">
            <w:pPr>
              <w:spacing w:line="276" w:lineRule="auto"/>
              <w:jc w:val="both"/>
            </w:pPr>
            <w:r w:rsidRPr="005673CF">
              <w:t>Analysis and report writing</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3555CE7F" w14:textId="77777777" w:rsidR="00AD4FA6" w:rsidRPr="005673CF" w:rsidRDefault="00AD4FA6" w:rsidP="00375E31">
            <w:pPr>
              <w:spacing w:line="276" w:lineRule="auto"/>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37DFB2E2" w14:textId="77777777" w:rsidR="00AD4FA6" w:rsidRPr="005673CF" w:rsidRDefault="00AD4FA6" w:rsidP="00375E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BDE4C4A" w14:textId="77777777" w:rsidR="00AD4FA6" w:rsidRPr="005673CF" w:rsidRDefault="00AD4FA6" w:rsidP="00375E31">
            <w:pPr>
              <w:spacing w:line="276" w:lineRule="auto"/>
              <w:jc w:val="center"/>
            </w:pPr>
            <w:r w:rsidRPr="005673CF">
              <w:t>x</w:t>
            </w:r>
          </w:p>
        </w:tc>
        <w:tc>
          <w:tcPr>
            <w:tcW w:w="630" w:type="dxa"/>
            <w:tcBorders>
              <w:top w:val="single" w:sz="4" w:space="0" w:color="auto"/>
              <w:left w:val="single" w:sz="4" w:space="0" w:color="auto"/>
              <w:bottom w:val="single" w:sz="4" w:space="0" w:color="auto"/>
              <w:right w:val="single" w:sz="4" w:space="0" w:color="auto"/>
            </w:tcBorders>
          </w:tcPr>
          <w:p w14:paraId="3A217199" w14:textId="77777777" w:rsidR="00AD4FA6" w:rsidRPr="005673CF" w:rsidRDefault="00AD4FA6" w:rsidP="00375E31">
            <w:pPr>
              <w:spacing w:line="276" w:lineRule="auto"/>
              <w:jc w:val="center"/>
            </w:pPr>
          </w:p>
        </w:tc>
      </w:tr>
      <w:tr w:rsidR="00AD4FA6" w:rsidRPr="005673CF" w14:paraId="527354EB" w14:textId="77777777" w:rsidTr="00375E31">
        <w:tc>
          <w:tcPr>
            <w:tcW w:w="6205" w:type="dxa"/>
            <w:gridSpan w:val="3"/>
            <w:tcBorders>
              <w:top w:val="single" w:sz="4" w:space="0" w:color="auto"/>
              <w:left w:val="single" w:sz="4" w:space="0" w:color="auto"/>
              <w:bottom w:val="single" w:sz="4" w:space="0" w:color="auto"/>
              <w:right w:val="single" w:sz="4" w:space="0" w:color="auto"/>
            </w:tcBorders>
          </w:tcPr>
          <w:p w14:paraId="6A85E2B5" w14:textId="77777777" w:rsidR="00AD4FA6" w:rsidRPr="005673CF" w:rsidRDefault="00AD4FA6" w:rsidP="00375E31">
            <w:pPr>
              <w:spacing w:line="276" w:lineRule="auto"/>
              <w:jc w:val="both"/>
            </w:pPr>
            <w:r w:rsidRPr="005673CF">
              <w:t>Validation</w:t>
            </w:r>
          </w:p>
        </w:tc>
        <w:tc>
          <w:tcPr>
            <w:tcW w:w="630" w:type="dxa"/>
            <w:tcBorders>
              <w:top w:val="single" w:sz="4" w:space="0" w:color="auto"/>
              <w:left w:val="single" w:sz="4" w:space="0" w:color="auto"/>
              <w:bottom w:val="single" w:sz="4" w:space="0" w:color="auto"/>
              <w:right w:val="single" w:sz="4" w:space="0" w:color="auto"/>
            </w:tcBorders>
          </w:tcPr>
          <w:p w14:paraId="2D5719D0" w14:textId="77777777" w:rsidR="00AD4FA6" w:rsidRPr="005673CF" w:rsidRDefault="00AD4FA6" w:rsidP="00375E31">
            <w:pPr>
              <w:spacing w:line="276" w:lineRule="auto"/>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01861529" w14:textId="77777777" w:rsidR="00AD4FA6" w:rsidRPr="005673CF" w:rsidRDefault="00AD4FA6" w:rsidP="00375E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FE67C25" w14:textId="77777777" w:rsidR="00AD4FA6" w:rsidRPr="005673CF" w:rsidRDefault="00AD4FA6" w:rsidP="00375E31">
            <w:pPr>
              <w:spacing w:line="276" w:lineRule="auto"/>
              <w:jc w:val="center"/>
            </w:pPr>
          </w:p>
        </w:tc>
        <w:tc>
          <w:tcPr>
            <w:tcW w:w="63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8355E67" w14:textId="77777777" w:rsidR="00AD4FA6" w:rsidRPr="005673CF" w:rsidRDefault="00AD4FA6" w:rsidP="00375E31">
            <w:pPr>
              <w:spacing w:line="276" w:lineRule="auto"/>
              <w:jc w:val="center"/>
            </w:pPr>
            <w:r w:rsidRPr="005673CF">
              <w:t>x</w:t>
            </w:r>
          </w:p>
        </w:tc>
      </w:tr>
      <w:tr w:rsidR="00AD4FA6" w:rsidRPr="005673CF" w14:paraId="6D1B1B15" w14:textId="77777777" w:rsidTr="00375E31">
        <w:tc>
          <w:tcPr>
            <w:tcW w:w="6205" w:type="dxa"/>
            <w:gridSpan w:val="3"/>
            <w:tcBorders>
              <w:top w:val="single" w:sz="4" w:space="0" w:color="auto"/>
              <w:left w:val="single" w:sz="4" w:space="0" w:color="auto"/>
              <w:bottom w:val="single" w:sz="4" w:space="0" w:color="auto"/>
              <w:right w:val="single" w:sz="4" w:space="0" w:color="auto"/>
            </w:tcBorders>
          </w:tcPr>
          <w:p w14:paraId="2D8DA61C" w14:textId="77777777" w:rsidR="00AD4FA6" w:rsidRPr="005673CF" w:rsidRDefault="00AD4FA6" w:rsidP="00375E31">
            <w:pPr>
              <w:spacing w:line="276" w:lineRule="auto"/>
              <w:jc w:val="both"/>
            </w:pPr>
            <w:r w:rsidRPr="005673CF">
              <w:t xml:space="preserve">Presentation of final report and </w:t>
            </w:r>
            <w:r>
              <w:t xml:space="preserve"> road map for </w:t>
            </w:r>
            <w:r w:rsidRPr="005673CF">
              <w:t>regional framework</w:t>
            </w:r>
          </w:p>
        </w:tc>
        <w:tc>
          <w:tcPr>
            <w:tcW w:w="630" w:type="dxa"/>
            <w:tcBorders>
              <w:top w:val="single" w:sz="4" w:space="0" w:color="auto"/>
              <w:left w:val="single" w:sz="4" w:space="0" w:color="auto"/>
              <w:bottom w:val="single" w:sz="4" w:space="0" w:color="auto"/>
              <w:right w:val="single" w:sz="4" w:space="0" w:color="auto"/>
            </w:tcBorders>
          </w:tcPr>
          <w:p w14:paraId="2E2A3D2A" w14:textId="77777777" w:rsidR="00AD4FA6" w:rsidRPr="005673CF" w:rsidRDefault="00AD4FA6" w:rsidP="00375E31">
            <w:pPr>
              <w:spacing w:line="276" w:lineRule="auto"/>
              <w:jc w:val="center"/>
            </w:pPr>
          </w:p>
        </w:tc>
        <w:tc>
          <w:tcPr>
            <w:tcW w:w="540" w:type="dxa"/>
            <w:tcBorders>
              <w:top w:val="single" w:sz="4" w:space="0" w:color="auto"/>
              <w:left w:val="single" w:sz="4" w:space="0" w:color="auto"/>
              <w:bottom w:val="single" w:sz="4" w:space="0" w:color="auto"/>
              <w:right w:val="single" w:sz="4" w:space="0" w:color="auto"/>
            </w:tcBorders>
          </w:tcPr>
          <w:p w14:paraId="2579488E" w14:textId="77777777" w:rsidR="00AD4FA6" w:rsidRPr="005673CF" w:rsidRDefault="00AD4FA6" w:rsidP="00375E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8E13053" w14:textId="77777777" w:rsidR="00AD4FA6" w:rsidRPr="005673CF" w:rsidRDefault="00AD4FA6" w:rsidP="00375E31">
            <w:pPr>
              <w:spacing w:line="276" w:lineRule="auto"/>
              <w:jc w:val="center"/>
            </w:pPr>
          </w:p>
        </w:tc>
        <w:tc>
          <w:tcPr>
            <w:tcW w:w="63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207B798" w14:textId="77777777" w:rsidR="00AD4FA6" w:rsidRPr="005673CF" w:rsidRDefault="00AD4FA6" w:rsidP="00375E31">
            <w:pPr>
              <w:spacing w:line="276" w:lineRule="auto"/>
              <w:jc w:val="center"/>
            </w:pPr>
            <w:r w:rsidRPr="005673CF">
              <w:t>x</w:t>
            </w:r>
          </w:p>
        </w:tc>
      </w:tr>
      <w:tr w:rsidR="00AD4FA6" w:rsidRPr="005673CF" w14:paraId="3C5B0683" w14:textId="77777777" w:rsidTr="00375E31">
        <w:tc>
          <w:tcPr>
            <w:tcW w:w="4945" w:type="dxa"/>
            <w:tcBorders>
              <w:top w:val="single" w:sz="4" w:space="0" w:color="auto"/>
            </w:tcBorders>
          </w:tcPr>
          <w:p w14:paraId="43EADECD" w14:textId="77777777" w:rsidR="00AD4FA6" w:rsidRPr="005673CF" w:rsidRDefault="00AD4FA6" w:rsidP="00375E31">
            <w:pPr>
              <w:spacing w:line="276" w:lineRule="auto"/>
              <w:jc w:val="both"/>
            </w:pPr>
          </w:p>
        </w:tc>
        <w:tc>
          <w:tcPr>
            <w:tcW w:w="540" w:type="dxa"/>
            <w:tcBorders>
              <w:top w:val="single" w:sz="4" w:space="0" w:color="auto"/>
            </w:tcBorders>
          </w:tcPr>
          <w:p w14:paraId="24724726" w14:textId="77777777" w:rsidR="00AD4FA6" w:rsidRPr="005673CF" w:rsidRDefault="00AD4FA6" w:rsidP="00375E31">
            <w:pPr>
              <w:spacing w:line="276" w:lineRule="auto"/>
              <w:jc w:val="both"/>
            </w:pPr>
          </w:p>
        </w:tc>
        <w:tc>
          <w:tcPr>
            <w:tcW w:w="720" w:type="dxa"/>
            <w:tcBorders>
              <w:top w:val="single" w:sz="4" w:space="0" w:color="auto"/>
            </w:tcBorders>
          </w:tcPr>
          <w:p w14:paraId="4F204D21" w14:textId="77777777" w:rsidR="00AD4FA6" w:rsidRPr="005673CF" w:rsidRDefault="00AD4FA6" w:rsidP="00375E31">
            <w:pPr>
              <w:spacing w:line="276" w:lineRule="auto"/>
              <w:jc w:val="both"/>
            </w:pPr>
          </w:p>
        </w:tc>
        <w:tc>
          <w:tcPr>
            <w:tcW w:w="630" w:type="dxa"/>
            <w:tcBorders>
              <w:top w:val="single" w:sz="4" w:space="0" w:color="auto"/>
            </w:tcBorders>
          </w:tcPr>
          <w:p w14:paraId="253BBA0A" w14:textId="77777777" w:rsidR="00AD4FA6" w:rsidRPr="005673CF" w:rsidRDefault="00AD4FA6" w:rsidP="00375E31">
            <w:pPr>
              <w:spacing w:line="276" w:lineRule="auto"/>
              <w:jc w:val="both"/>
            </w:pPr>
          </w:p>
        </w:tc>
        <w:tc>
          <w:tcPr>
            <w:tcW w:w="540" w:type="dxa"/>
            <w:tcBorders>
              <w:top w:val="single" w:sz="4" w:space="0" w:color="auto"/>
            </w:tcBorders>
          </w:tcPr>
          <w:p w14:paraId="7F5CDD4F" w14:textId="77777777" w:rsidR="00AD4FA6" w:rsidRPr="005673CF" w:rsidRDefault="00AD4FA6" w:rsidP="00375E31">
            <w:pPr>
              <w:spacing w:line="276" w:lineRule="auto"/>
              <w:jc w:val="both"/>
            </w:pPr>
          </w:p>
        </w:tc>
        <w:tc>
          <w:tcPr>
            <w:tcW w:w="720" w:type="dxa"/>
            <w:tcBorders>
              <w:top w:val="single" w:sz="4" w:space="0" w:color="auto"/>
            </w:tcBorders>
          </w:tcPr>
          <w:p w14:paraId="28A30B13" w14:textId="77777777" w:rsidR="00AD4FA6" w:rsidRPr="005673CF" w:rsidRDefault="00AD4FA6" w:rsidP="00375E31">
            <w:pPr>
              <w:spacing w:line="276" w:lineRule="auto"/>
              <w:jc w:val="both"/>
            </w:pPr>
          </w:p>
        </w:tc>
        <w:tc>
          <w:tcPr>
            <w:tcW w:w="630" w:type="dxa"/>
            <w:tcBorders>
              <w:top w:val="single" w:sz="4" w:space="0" w:color="auto"/>
            </w:tcBorders>
          </w:tcPr>
          <w:p w14:paraId="11EC969F" w14:textId="77777777" w:rsidR="00AD4FA6" w:rsidRPr="005673CF" w:rsidRDefault="00AD4FA6" w:rsidP="00375E31">
            <w:pPr>
              <w:spacing w:line="276" w:lineRule="auto"/>
              <w:jc w:val="both"/>
            </w:pPr>
          </w:p>
        </w:tc>
      </w:tr>
    </w:tbl>
    <w:p w14:paraId="4CFAF160" w14:textId="5BDAA6C3" w:rsidR="00AD4FA6" w:rsidRDefault="00AD4FA6" w:rsidP="009D2247">
      <w:pPr>
        <w:ind w:left="-270"/>
        <w:jc w:val="center"/>
        <w:rPr>
          <w:rFonts w:ascii="Arial" w:hAnsi="Arial" w:cs="Arial"/>
          <w:b/>
          <w:lang w:val="en-GB"/>
        </w:rPr>
      </w:pPr>
    </w:p>
    <w:p w14:paraId="6E3C64F3" w14:textId="16407BD7" w:rsidR="00AD4FA6" w:rsidRDefault="00AD4FA6" w:rsidP="009D2247">
      <w:pPr>
        <w:ind w:left="-270"/>
        <w:jc w:val="center"/>
        <w:rPr>
          <w:rFonts w:ascii="Arial" w:hAnsi="Arial" w:cs="Arial"/>
          <w:b/>
          <w:lang w:val="en-GB"/>
        </w:rPr>
      </w:pPr>
    </w:p>
    <w:p w14:paraId="42DB944A" w14:textId="293E4F34" w:rsidR="00AD4FA6" w:rsidRDefault="00AD4FA6" w:rsidP="009D2247">
      <w:pPr>
        <w:ind w:left="-270"/>
        <w:jc w:val="center"/>
        <w:rPr>
          <w:rFonts w:ascii="Arial" w:hAnsi="Arial" w:cs="Arial"/>
          <w:b/>
          <w:lang w:val="en-GB"/>
        </w:rPr>
      </w:pPr>
    </w:p>
    <w:p w14:paraId="567158DA" w14:textId="6EE75447" w:rsidR="00AD4FA6" w:rsidRDefault="00AD4FA6" w:rsidP="009D2247">
      <w:pPr>
        <w:ind w:left="-270"/>
        <w:jc w:val="center"/>
        <w:rPr>
          <w:rFonts w:ascii="Arial" w:hAnsi="Arial" w:cs="Arial"/>
          <w:b/>
          <w:lang w:val="en-GB"/>
        </w:rPr>
      </w:pPr>
    </w:p>
    <w:p w14:paraId="3B990C7F" w14:textId="4DD39CA2" w:rsidR="00AD4FA6" w:rsidRDefault="00AD4FA6" w:rsidP="009D2247">
      <w:pPr>
        <w:ind w:left="-270"/>
        <w:jc w:val="center"/>
        <w:rPr>
          <w:rFonts w:ascii="Arial" w:hAnsi="Arial" w:cs="Arial"/>
          <w:b/>
          <w:lang w:val="en-GB"/>
        </w:rPr>
      </w:pPr>
    </w:p>
    <w:p w14:paraId="4A2CC772" w14:textId="6B6A4934" w:rsidR="00AD4FA6" w:rsidRDefault="00AD4FA6" w:rsidP="009D2247">
      <w:pPr>
        <w:ind w:left="-270"/>
        <w:jc w:val="center"/>
        <w:rPr>
          <w:rFonts w:ascii="Arial" w:hAnsi="Arial" w:cs="Arial"/>
          <w:b/>
          <w:lang w:val="en-GB"/>
        </w:rPr>
      </w:pPr>
    </w:p>
    <w:p w14:paraId="67873AE3" w14:textId="1A08A87B" w:rsidR="00AD4FA6" w:rsidRDefault="00AD4FA6" w:rsidP="009D2247">
      <w:pPr>
        <w:ind w:left="-270"/>
        <w:jc w:val="center"/>
        <w:rPr>
          <w:rFonts w:ascii="Arial" w:hAnsi="Arial" w:cs="Arial"/>
          <w:b/>
          <w:lang w:val="en-GB"/>
        </w:rPr>
      </w:pPr>
    </w:p>
    <w:p w14:paraId="119A2A13" w14:textId="77777777" w:rsidR="00F2110E" w:rsidRDefault="00F2110E" w:rsidP="00F2110E">
      <w:pPr>
        <w:jc w:val="both"/>
        <w:rPr>
          <w:rFonts w:ascii="Arial" w:hAnsi="Arial" w:cs="Arial"/>
          <w:b/>
        </w:rPr>
      </w:pPr>
    </w:p>
    <w:p w14:paraId="624CC9BB" w14:textId="77777777" w:rsidR="000D253B" w:rsidRPr="00FF7E0C" w:rsidRDefault="000D253B" w:rsidP="00FF7E0C">
      <w:pPr>
        <w:pStyle w:val="Standard"/>
        <w:spacing w:line="360" w:lineRule="auto"/>
        <w:jc w:val="both"/>
        <w:rPr>
          <w:rFonts w:ascii="Arial" w:hAnsi="Arial" w:cs="Arial"/>
        </w:rPr>
      </w:pPr>
    </w:p>
    <w:p w14:paraId="36E3F8EE" w14:textId="77777777" w:rsidR="00FF7E0C" w:rsidRPr="00FF7E0C" w:rsidRDefault="00FF7E0C" w:rsidP="00CB19FF">
      <w:pPr>
        <w:rPr>
          <w:rFonts w:ascii="Arial" w:eastAsia="MS Mincho" w:hAnsi="Arial" w:cs="Arial"/>
          <w:lang w:val="en-GB"/>
        </w:rPr>
      </w:pPr>
    </w:p>
    <w:p w14:paraId="62D18ED0" w14:textId="77777777" w:rsidR="00CB19FF" w:rsidRPr="00FF7E0C" w:rsidRDefault="00CB19FF" w:rsidP="00CB19FF">
      <w:pPr>
        <w:jc w:val="both"/>
        <w:rPr>
          <w:rFonts w:ascii="Arial" w:eastAsia="MS Mincho" w:hAnsi="Arial" w:cs="Arial"/>
          <w:lang w:val="en-GB"/>
        </w:rPr>
      </w:pPr>
    </w:p>
    <w:p w14:paraId="1C609EED" w14:textId="179FCA7C"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14:paraId="6827B8FB" w14:textId="1714D32D" w:rsidR="00AD4FA6" w:rsidRDefault="00AD4FA6" w:rsidP="00382375">
      <w:pPr>
        <w:pStyle w:val="BodyText2"/>
        <w:tabs>
          <w:tab w:val="left" w:pos="720"/>
          <w:tab w:val="left" w:pos="1440"/>
          <w:tab w:val="left" w:pos="2880"/>
          <w:tab w:val="right" w:leader="dot" w:pos="8640"/>
        </w:tabs>
        <w:jc w:val="center"/>
        <w:rPr>
          <w:rFonts w:ascii="Arial" w:hAnsi="Arial" w:cs="Arial"/>
          <w:b/>
          <w:lang w:val="en-GB"/>
        </w:rPr>
      </w:pPr>
    </w:p>
    <w:p w14:paraId="14F6336D" w14:textId="5214CF43" w:rsidR="00AD4FA6" w:rsidRDefault="00AD4FA6" w:rsidP="00382375">
      <w:pPr>
        <w:pStyle w:val="BodyText2"/>
        <w:tabs>
          <w:tab w:val="left" w:pos="720"/>
          <w:tab w:val="left" w:pos="1440"/>
          <w:tab w:val="left" w:pos="2880"/>
          <w:tab w:val="right" w:leader="dot" w:pos="8640"/>
        </w:tabs>
        <w:jc w:val="center"/>
        <w:rPr>
          <w:rFonts w:ascii="Arial" w:hAnsi="Arial" w:cs="Arial"/>
          <w:b/>
          <w:lang w:val="en-GB"/>
        </w:rPr>
      </w:pPr>
    </w:p>
    <w:p w14:paraId="036016CF" w14:textId="16623AAB" w:rsidR="00AD4FA6" w:rsidRDefault="00AD4FA6" w:rsidP="00382375">
      <w:pPr>
        <w:pStyle w:val="BodyText2"/>
        <w:tabs>
          <w:tab w:val="left" w:pos="720"/>
          <w:tab w:val="left" w:pos="1440"/>
          <w:tab w:val="left" w:pos="2880"/>
          <w:tab w:val="right" w:leader="dot" w:pos="8640"/>
        </w:tabs>
        <w:jc w:val="center"/>
        <w:rPr>
          <w:rFonts w:ascii="Arial" w:hAnsi="Arial" w:cs="Arial"/>
          <w:b/>
          <w:lang w:val="en-GB"/>
        </w:rPr>
      </w:pPr>
    </w:p>
    <w:p w14:paraId="517179D4" w14:textId="7080E0E7" w:rsidR="00AD4FA6" w:rsidRDefault="00AD4FA6" w:rsidP="00382375">
      <w:pPr>
        <w:pStyle w:val="BodyText2"/>
        <w:tabs>
          <w:tab w:val="left" w:pos="720"/>
          <w:tab w:val="left" w:pos="1440"/>
          <w:tab w:val="left" w:pos="2880"/>
          <w:tab w:val="right" w:leader="dot" w:pos="8640"/>
        </w:tabs>
        <w:jc w:val="center"/>
        <w:rPr>
          <w:rFonts w:ascii="Arial" w:hAnsi="Arial" w:cs="Arial"/>
          <w:b/>
          <w:lang w:val="en-GB"/>
        </w:rPr>
      </w:pPr>
    </w:p>
    <w:p w14:paraId="1B40E46C" w14:textId="25BC0401" w:rsidR="00AD4FA6" w:rsidRDefault="00AD4FA6" w:rsidP="00382375">
      <w:pPr>
        <w:pStyle w:val="BodyText2"/>
        <w:tabs>
          <w:tab w:val="left" w:pos="720"/>
          <w:tab w:val="left" w:pos="1440"/>
          <w:tab w:val="left" w:pos="2880"/>
          <w:tab w:val="right" w:leader="dot" w:pos="8640"/>
        </w:tabs>
        <w:jc w:val="center"/>
        <w:rPr>
          <w:rFonts w:ascii="Arial" w:hAnsi="Arial" w:cs="Arial"/>
          <w:b/>
          <w:lang w:val="en-GB"/>
        </w:rPr>
      </w:pPr>
    </w:p>
    <w:p w14:paraId="38F25C00" w14:textId="2CB23FF4" w:rsidR="00AD4FA6" w:rsidRDefault="00AD4FA6" w:rsidP="00382375">
      <w:pPr>
        <w:pStyle w:val="BodyText2"/>
        <w:tabs>
          <w:tab w:val="left" w:pos="720"/>
          <w:tab w:val="left" w:pos="1440"/>
          <w:tab w:val="left" w:pos="2880"/>
          <w:tab w:val="right" w:leader="dot" w:pos="8640"/>
        </w:tabs>
        <w:jc w:val="center"/>
        <w:rPr>
          <w:rFonts w:ascii="Arial" w:hAnsi="Arial" w:cs="Arial"/>
          <w:b/>
          <w:lang w:val="en-GB"/>
        </w:rPr>
      </w:pPr>
    </w:p>
    <w:p w14:paraId="4D4C37AD" w14:textId="269B0DCE" w:rsidR="00AD4FA6" w:rsidRDefault="00AD4FA6" w:rsidP="00382375">
      <w:pPr>
        <w:pStyle w:val="BodyText2"/>
        <w:tabs>
          <w:tab w:val="left" w:pos="720"/>
          <w:tab w:val="left" w:pos="1440"/>
          <w:tab w:val="left" w:pos="2880"/>
          <w:tab w:val="right" w:leader="dot" w:pos="8640"/>
        </w:tabs>
        <w:jc w:val="center"/>
        <w:rPr>
          <w:rFonts w:ascii="Arial" w:hAnsi="Arial" w:cs="Arial"/>
          <w:b/>
          <w:lang w:val="en-GB"/>
        </w:rPr>
      </w:pPr>
    </w:p>
    <w:p w14:paraId="256D5A39" w14:textId="370F99E5" w:rsidR="00AD4FA6" w:rsidRDefault="00AD4FA6" w:rsidP="00382375">
      <w:pPr>
        <w:pStyle w:val="BodyText2"/>
        <w:tabs>
          <w:tab w:val="left" w:pos="720"/>
          <w:tab w:val="left" w:pos="1440"/>
          <w:tab w:val="left" w:pos="2880"/>
          <w:tab w:val="right" w:leader="dot" w:pos="8640"/>
        </w:tabs>
        <w:jc w:val="center"/>
        <w:rPr>
          <w:rFonts w:ascii="Arial" w:hAnsi="Arial" w:cs="Arial"/>
          <w:b/>
          <w:lang w:val="en-GB"/>
        </w:rPr>
      </w:pPr>
    </w:p>
    <w:p w14:paraId="6C8FB7B6" w14:textId="3454953A" w:rsidR="00AD4FA6" w:rsidRDefault="00AD4FA6" w:rsidP="00382375">
      <w:pPr>
        <w:pStyle w:val="BodyText2"/>
        <w:tabs>
          <w:tab w:val="left" w:pos="720"/>
          <w:tab w:val="left" w:pos="1440"/>
          <w:tab w:val="left" w:pos="2880"/>
          <w:tab w:val="right" w:leader="dot" w:pos="8640"/>
        </w:tabs>
        <w:jc w:val="center"/>
        <w:rPr>
          <w:rFonts w:ascii="Arial" w:hAnsi="Arial" w:cs="Arial"/>
          <w:b/>
          <w:lang w:val="en-GB"/>
        </w:rPr>
      </w:pPr>
    </w:p>
    <w:p w14:paraId="2BEDA53E" w14:textId="1319000E" w:rsidR="00AD4FA6" w:rsidRDefault="00AD4FA6" w:rsidP="00382375">
      <w:pPr>
        <w:pStyle w:val="BodyText2"/>
        <w:tabs>
          <w:tab w:val="left" w:pos="720"/>
          <w:tab w:val="left" w:pos="1440"/>
          <w:tab w:val="left" w:pos="2880"/>
          <w:tab w:val="right" w:leader="dot" w:pos="8640"/>
        </w:tabs>
        <w:jc w:val="center"/>
        <w:rPr>
          <w:rFonts w:ascii="Arial" w:hAnsi="Arial" w:cs="Arial"/>
          <w:b/>
          <w:lang w:val="en-GB"/>
        </w:rPr>
      </w:pPr>
    </w:p>
    <w:p w14:paraId="4123E3DD" w14:textId="13E69024" w:rsidR="00AD4FA6" w:rsidRDefault="00AD4FA6" w:rsidP="00382375">
      <w:pPr>
        <w:pStyle w:val="BodyText2"/>
        <w:tabs>
          <w:tab w:val="left" w:pos="720"/>
          <w:tab w:val="left" w:pos="1440"/>
          <w:tab w:val="left" w:pos="2880"/>
          <w:tab w:val="right" w:leader="dot" w:pos="8640"/>
        </w:tabs>
        <w:jc w:val="center"/>
        <w:rPr>
          <w:rFonts w:ascii="Arial" w:hAnsi="Arial" w:cs="Arial"/>
          <w:b/>
          <w:lang w:val="en-GB"/>
        </w:rPr>
      </w:pPr>
    </w:p>
    <w:p w14:paraId="0F346197" w14:textId="085B47AC" w:rsidR="00AD4FA6" w:rsidRDefault="00AD4FA6" w:rsidP="00382375">
      <w:pPr>
        <w:pStyle w:val="BodyText2"/>
        <w:tabs>
          <w:tab w:val="left" w:pos="720"/>
          <w:tab w:val="left" w:pos="1440"/>
          <w:tab w:val="left" w:pos="2880"/>
          <w:tab w:val="right" w:leader="dot" w:pos="8640"/>
        </w:tabs>
        <w:jc w:val="center"/>
        <w:rPr>
          <w:rFonts w:ascii="Arial" w:hAnsi="Arial" w:cs="Arial"/>
          <w:b/>
          <w:lang w:val="en-GB"/>
        </w:rPr>
      </w:pPr>
    </w:p>
    <w:p w14:paraId="30D93A52" w14:textId="27B66891" w:rsidR="00AD4FA6" w:rsidRDefault="00AD4FA6" w:rsidP="00382375">
      <w:pPr>
        <w:pStyle w:val="BodyText2"/>
        <w:tabs>
          <w:tab w:val="left" w:pos="720"/>
          <w:tab w:val="left" w:pos="1440"/>
          <w:tab w:val="left" w:pos="2880"/>
          <w:tab w:val="right" w:leader="dot" w:pos="8640"/>
        </w:tabs>
        <w:jc w:val="center"/>
        <w:rPr>
          <w:rFonts w:ascii="Arial" w:hAnsi="Arial" w:cs="Arial"/>
          <w:b/>
          <w:lang w:val="en-GB"/>
        </w:rPr>
      </w:pPr>
    </w:p>
    <w:p w14:paraId="1BD65D6B" w14:textId="15A89E05" w:rsidR="00AD4FA6" w:rsidRDefault="00AD4FA6" w:rsidP="00382375">
      <w:pPr>
        <w:pStyle w:val="BodyText2"/>
        <w:tabs>
          <w:tab w:val="left" w:pos="720"/>
          <w:tab w:val="left" w:pos="1440"/>
          <w:tab w:val="left" w:pos="2880"/>
          <w:tab w:val="right" w:leader="dot" w:pos="8640"/>
        </w:tabs>
        <w:jc w:val="center"/>
        <w:rPr>
          <w:rFonts w:ascii="Arial" w:hAnsi="Arial" w:cs="Arial"/>
          <w:b/>
          <w:lang w:val="en-GB"/>
        </w:rPr>
      </w:pPr>
    </w:p>
    <w:p w14:paraId="00C2E79C" w14:textId="1A94E6CE" w:rsidR="00AD4FA6" w:rsidRDefault="00AD4FA6" w:rsidP="00382375">
      <w:pPr>
        <w:pStyle w:val="BodyText2"/>
        <w:tabs>
          <w:tab w:val="left" w:pos="720"/>
          <w:tab w:val="left" w:pos="1440"/>
          <w:tab w:val="left" w:pos="2880"/>
          <w:tab w:val="right" w:leader="dot" w:pos="8640"/>
        </w:tabs>
        <w:jc w:val="center"/>
        <w:rPr>
          <w:rFonts w:ascii="Arial" w:hAnsi="Arial" w:cs="Arial"/>
          <w:b/>
          <w:lang w:val="en-GB"/>
        </w:rPr>
      </w:pPr>
    </w:p>
    <w:p w14:paraId="5D672B8D" w14:textId="77777777" w:rsidR="00AD4FA6" w:rsidRPr="00FF7E0C" w:rsidRDefault="00AD4FA6" w:rsidP="00382375">
      <w:pPr>
        <w:pStyle w:val="BodyText2"/>
        <w:tabs>
          <w:tab w:val="left" w:pos="720"/>
          <w:tab w:val="left" w:pos="1440"/>
          <w:tab w:val="left" w:pos="2880"/>
          <w:tab w:val="right" w:leader="dot" w:pos="8640"/>
        </w:tabs>
        <w:jc w:val="center"/>
        <w:rPr>
          <w:rFonts w:ascii="Arial" w:hAnsi="Arial" w:cs="Arial"/>
          <w:b/>
          <w:lang w:val="en-GB"/>
        </w:rPr>
      </w:pPr>
    </w:p>
    <w:p w14:paraId="41BDAA03" w14:textId="77777777"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14:paraId="24300C9C" w14:textId="77777777"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14:paraId="62607624" w14:textId="77777777"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14:paraId="29A12922" w14:textId="77777777"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14:paraId="26B3BFF7" w14:textId="77777777"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14:paraId="58D82C90" w14:textId="77777777" w:rsidR="00CB19FF" w:rsidRDefault="00CB19FF" w:rsidP="00622ED7">
      <w:pPr>
        <w:pStyle w:val="BodyText2"/>
        <w:tabs>
          <w:tab w:val="left" w:pos="720"/>
          <w:tab w:val="left" w:pos="1440"/>
          <w:tab w:val="left" w:pos="2880"/>
          <w:tab w:val="right" w:leader="dot" w:pos="8640"/>
        </w:tabs>
        <w:rPr>
          <w:rFonts w:ascii="Arial" w:hAnsi="Arial" w:cs="Arial"/>
          <w:b/>
          <w:lang w:val="en-GB"/>
        </w:rPr>
      </w:pPr>
    </w:p>
    <w:p w14:paraId="7832753D" w14:textId="77777777"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14:paraId="42C898B3" w14:textId="77777777"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14:paraId="2496E877" w14:textId="77777777"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14:paraId="4C60E41D" w14:textId="77777777" w:rsidR="00382375" w:rsidRPr="000B5FFB" w:rsidRDefault="00382375" w:rsidP="00382375">
      <w:pPr>
        <w:jc w:val="center"/>
        <w:rPr>
          <w:rFonts w:ascii="Arial" w:hAnsi="Arial" w:cs="Arial"/>
          <w:b/>
          <w:lang w:val="en-GB"/>
        </w:rPr>
      </w:pPr>
      <w:r w:rsidRPr="000B5FFB">
        <w:rPr>
          <w:rFonts w:ascii="Arial" w:hAnsi="Arial" w:cs="Arial"/>
          <w:b/>
          <w:lang w:val="en-GB"/>
        </w:rPr>
        <w:lastRenderedPageBreak/>
        <w:t xml:space="preserve">ANNEX 2: </w:t>
      </w:r>
      <w:r w:rsidR="00C90FC4" w:rsidRPr="000B5FFB">
        <w:rPr>
          <w:rFonts w:ascii="Arial" w:hAnsi="Arial" w:cs="Arial"/>
          <w:b/>
          <w:lang w:val="en-GB"/>
        </w:rPr>
        <w:t>Expression of Interest</w:t>
      </w:r>
      <w:r w:rsidR="006A4750" w:rsidRPr="000B5FFB">
        <w:rPr>
          <w:rFonts w:ascii="Arial" w:hAnsi="Arial" w:cs="Arial"/>
          <w:b/>
          <w:lang w:val="en-GB"/>
        </w:rPr>
        <w:t xml:space="preserve"> Forms </w:t>
      </w:r>
    </w:p>
    <w:p w14:paraId="3C1BFFEE" w14:textId="77777777" w:rsidR="00382375" w:rsidRPr="000B5FFB" w:rsidRDefault="00382375" w:rsidP="00382375">
      <w:pPr>
        <w:jc w:val="center"/>
        <w:rPr>
          <w:rFonts w:ascii="Arial" w:hAnsi="Arial" w:cs="Arial"/>
          <w:b/>
          <w:lang w:val="en-GB"/>
        </w:rPr>
      </w:pPr>
    </w:p>
    <w:p w14:paraId="19362DAC" w14:textId="77777777" w:rsidR="00382375" w:rsidRPr="000B5FFB" w:rsidRDefault="00382375" w:rsidP="00382375">
      <w:pPr>
        <w:jc w:val="center"/>
        <w:rPr>
          <w:rFonts w:ascii="Arial" w:hAnsi="Arial" w:cs="Arial"/>
          <w:b/>
          <w:lang w:val="en-GB"/>
        </w:rPr>
      </w:pPr>
    </w:p>
    <w:p w14:paraId="4E82DBA7" w14:textId="77777777" w:rsidR="00382375" w:rsidRPr="000B5FFB" w:rsidRDefault="00382375" w:rsidP="00382375">
      <w:pPr>
        <w:jc w:val="center"/>
        <w:rPr>
          <w:rFonts w:ascii="Arial" w:hAnsi="Arial" w:cs="Arial"/>
          <w:b/>
          <w:lang w:val="en-GB"/>
        </w:rPr>
      </w:pPr>
    </w:p>
    <w:p w14:paraId="0D316A0A" w14:textId="77777777"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3BBDC957" w14:textId="77777777" w:rsidR="0022736B" w:rsidRPr="000B5FFB" w:rsidRDefault="00C53BF6">
      <w:pPr>
        <w:pStyle w:val="TOC1"/>
        <w:tabs>
          <w:tab w:val="left" w:pos="480"/>
          <w:tab w:val="right" w:leader="dot" w:pos="8659"/>
        </w:tabs>
        <w:rPr>
          <w:rFonts w:ascii="Arial" w:hAnsi="Arial" w:cs="Arial"/>
          <w:noProof/>
          <w:lang w:val="en-GB" w:eastAsia="en-GB"/>
        </w:rPr>
      </w:pPr>
      <w:r w:rsidRPr="000B5FFB">
        <w:rPr>
          <w:rFonts w:ascii="Arial" w:hAnsi="Arial" w:cs="Arial"/>
          <w:b/>
          <w:lang w:val="en-GB"/>
        </w:rPr>
        <w:fldChar w:fldCharType="begin"/>
      </w:r>
      <w:r w:rsidR="00382375" w:rsidRPr="000B5FFB">
        <w:rPr>
          <w:rFonts w:ascii="Arial" w:hAnsi="Arial" w:cs="Arial"/>
          <w:b/>
          <w:lang w:val="en-GB"/>
        </w:rPr>
        <w:instrText xml:space="preserve"> TOC \o "1-1" \h \z \u </w:instrText>
      </w:r>
      <w:r w:rsidRPr="000B5FFB">
        <w:rPr>
          <w:rFonts w:ascii="Arial" w:hAnsi="Arial" w:cs="Arial"/>
          <w:b/>
          <w:lang w:val="en-GB"/>
        </w:rPr>
        <w:fldChar w:fldCharType="separate"/>
      </w:r>
      <w:hyperlink w:anchor="_Toc267927845" w:history="1">
        <w:r w:rsidR="0022736B" w:rsidRPr="000B5FFB">
          <w:rPr>
            <w:rStyle w:val="Hyperlink"/>
            <w:rFonts w:ascii="Arial" w:hAnsi="Arial" w:cs="Arial"/>
            <w:noProof/>
            <w:lang w:val="en-GB"/>
          </w:rPr>
          <w:t>A.</w:t>
        </w:r>
        <w:r w:rsidR="0022736B" w:rsidRPr="000B5FFB">
          <w:rPr>
            <w:rFonts w:ascii="Arial" w:hAnsi="Arial" w:cs="Arial"/>
            <w:noProof/>
            <w:lang w:val="en-GB" w:eastAsia="en-GB"/>
          </w:rPr>
          <w:tab/>
        </w:r>
        <w:r w:rsidR="0022736B" w:rsidRPr="000B5FFB">
          <w:rPr>
            <w:rStyle w:val="Hyperlink"/>
            <w:rFonts w:ascii="Arial" w:hAnsi="Arial" w:cs="Arial"/>
            <w:noProof/>
            <w:lang w:val="en-GB"/>
          </w:rPr>
          <w:t>COVER LETTER FOR THE EXPESSION OF INTEREST FOR THE PROJECT</w:t>
        </w:r>
        <w:r w:rsidR="0022736B" w:rsidRPr="000B5FFB">
          <w:rPr>
            <w:rFonts w:ascii="Arial" w:hAnsi="Arial" w:cs="Arial"/>
            <w:noProof/>
            <w:webHidden/>
          </w:rPr>
          <w:tab/>
        </w:r>
        <w:r w:rsidRPr="000B5FFB">
          <w:rPr>
            <w:rFonts w:ascii="Arial" w:hAnsi="Arial" w:cs="Arial"/>
            <w:noProof/>
            <w:webHidden/>
          </w:rPr>
          <w:fldChar w:fldCharType="begin"/>
        </w:r>
        <w:r w:rsidR="0022736B" w:rsidRPr="000B5FFB">
          <w:rPr>
            <w:rFonts w:ascii="Arial" w:hAnsi="Arial" w:cs="Arial"/>
            <w:noProof/>
            <w:webHidden/>
          </w:rPr>
          <w:instrText xml:space="preserve"> PAGEREF _Toc267927845 \h </w:instrText>
        </w:r>
        <w:r w:rsidRPr="000B5FFB">
          <w:rPr>
            <w:rFonts w:ascii="Arial" w:hAnsi="Arial" w:cs="Arial"/>
            <w:noProof/>
            <w:webHidden/>
          </w:rPr>
        </w:r>
        <w:r w:rsidRPr="000B5FFB">
          <w:rPr>
            <w:rFonts w:ascii="Arial" w:hAnsi="Arial" w:cs="Arial"/>
            <w:noProof/>
            <w:webHidden/>
          </w:rPr>
          <w:fldChar w:fldCharType="separate"/>
        </w:r>
        <w:r w:rsidR="0086173D" w:rsidRPr="000B5FFB">
          <w:rPr>
            <w:rFonts w:ascii="Arial" w:hAnsi="Arial" w:cs="Arial"/>
            <w:noProof/>
            <w:webHidden/>
          </w:rPr>
          <w:t>12</w:t>
        </w:r>
        <w:r w:rsidRPr="000B5FFB">
          <w:rPr>
            <w:rFonts w:ascii="Arial" w:hAnsi="Arial" w:cs="Arial"/>
            <w:noProof/>
            <w:webHidden/>
          </w:rPr>
          <w:fldChar w:fldCharType="end"/>
        </w:r>
      </w:hyperlink>
    </w:p>
    <w:p w14:paraId="7AE1E1EC" w14:textId="77777777" w:rsidR="0022736B" w:rsidRPr="000B5FFB" w:rsidRDefault="00F50970">
      <w:pPr>
        <w:pStyle w:val="TOC1"/>
        <w:tabs>
          <w:tab w:val="left" w:pos="480"/>
          <w:tab w:val="right" w:leader="dot" w:pos="8659"/>
        </w:tabs>
        <w:rPr>
          <w:rFonts w:ascii="Arial" w:hAnsi="Arial" w:cs="Arial"/>
          <w:noProof/>
          <w:lang w:val="en-GB" w:eastAsia="en-GB"/>
        </w:rPr>
      </w:pPr>
      <w:hyperlink w:anchor="_Toc267927846" w:history="1">
        <w:r w:rsidR="0022736B" w:rsidRPr="000B5FFB">
          <w:rPr>
            <w:rStyle w:val="Hyperlink"/>
            <w:rFonts w:ascii="Arial" w:hAnsi="Arial" w:cs="Arial"/>
            <w:noProof/>
            <w:lang w:val="en-GB"/>
          </w:rPr>
          <w:t>B.</w:t>
        </w:r>
        <w:r w:rsidR="0022736B" w:rsidRPr="000B5FFB">
          <w:rPr>
            <w:rFonts w:ascii="Arial" w:hAnsi="Arial" w:cs="Arial"/>
            <w:noProof/>
            <w:lang w:val="en-GB" w:eastAsia="en-GB"/>
          </w:rPr>
          <w:tab/>
        </w:r>
        <w:r w:rsidR="0022736B" w:rsidRPr="000B5FFB">
          <w:rPr>
            <w:rStyle w:val="Hyperlink"/>
            <w:rFonts w:ascii="Arial" w:hAnsi="Arial" w:cs="Arial"/>
            <w:noProof/>
            <w:lang w:val="en-GB"/>
          </w:rPr>
          <w:t>CURRICULUM VITAE</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_Toc267927846 \h </w:instrText>
        </w:r>
        <w:r w:rsidR="00C53BF6" w:rsidRPr="000B5FFB">
          <w:rPr>
            <w:rFonts w:ascii="Arial" w:hAnsi="Arial" w:cs="Arial"/>
            <w:noProof/>
            <w:webHidden/>
          </w:rPr>
        </w:r>
        <w:r w:rsidR="00C53BF6" w:rsidRPr="000B5FFB">
          <w:rPr>
            <w:rFonts w:ascii="Arial" w:hAnsi="Arial" w:cs="Arial"/>
            <w:noProof/>
            <w:webHidden/>
          </w:rPr>
          <w:fldChar w:fldCharType="separate"/>
        </w:r>
        <w:r w:rsidR="0086173D" w:rsidRPr="000B5FFB">
          <w:rPr>
            <w:rFonts w:ascii="Arial" w:hAnsi="Arial" w:cs="Arial"/>
            <w:noProof/>
            <w:webHidden/>
          </w:rPr>
          <w:t>14</w:t>
        </w:r>
        <w:r w:rsidR="00C53BF6" w:rsidRPr="000B5FFB">
          <w:rPr>
            <w:rFonts w:ascii="Arial" w:hAnsi="Arial" w:cs="Arial"/>
            <w:noProof/>
            <w:webHidden/>
          </w:rPr>
          <w:fldChar w:fldCharType="end"/>
        </w:r>
      </w:hyperlink>
    </w:p>
    <w:p w14:paraId="46A51A56" w14:textId="77777777" w:rsidR="0022736B" w:rsidRPr="000B5FFB" w:rsidRDefault="00F50970">
      <w:pPr>
        <w:pStyle w:val="TOC1"/>
        <w:tabs>
          <w:tab w:val="left" w:pos="480"/>
          <w:tab w:val="right" w:leader="dot" w:pos="8659"/>
        </w:tabs>
        <w:rPr>
          <w:rFonts w:ascii="Arial" w:hAnsi="Arial" w:cs="Arial"/>
          <w:noProof/>
          <w:lang w:val="en-GB" w:eastAsia="en-GB"/>
        </w:rPr>
      </w:pPr>
      <w:hyperlink w:anchor="_Toc267927847" w:history="1">
        <w:r w:rsidR="0022736B" w:rsidRPr="000B5FFB">
          <w:rPr>
            <w:rStyle w:val="Hyperlink"/>
            <w:rFonts w:ascii="Arial" w:hAnsi="Arial" w:cs="Arial"/>
            <w:noProof/>
            <w:lang w:val="en-GB"/>
          </w:rPr>
          <w:t>C.</w:t>
        </w:r>
        <w:r w:rsidR="0022736B" w:rsidRPr="000B5FFB">
          <w:rPr>
            <w:rFonts w:ascii="Arial" w:hAnsi="Arial" w:cs="Arial"/>
            <w:noProof/>
            <w:lang w:val="en-GB" w:eastAsia="en-GB"/>
          </w:rPr>
          <w:tab/>
        </w:r>
        <w:r w:rsidR="0022736B" w:rsidRPr="000B5FFB">
          <w:rPr>
            <w:rStyle w:val="Hyperlink"/>
            <w:rFonts w:ascii="Arial" w:hAnsi="Arial" w:cs="Arial"/>
            <w:noProof/>
            <w:lang w:val="en-GB"/>
          </w:rPr>
          <w:t>FINANCIAL PROPOSAL</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_Toc267927847 \h </w:instrText>
        </w:r>
        <w:r w:rsidR="00C53BF6" w:rsidRPr="000B5FFB">
          <w:rPr>
            <w:rFonts w:ascii="Arial" w:hAnsi="Arial" w:cs="Arial"/>
            <w:noProof/>
            <w:webHidden/>
          </w:rPr>
        </w:r>
        <w:r w:rsidR="00C53BF6" w:rsidRPr="000B5FFB">
          <w:rPr>
            <w:rFonts w:ascii="Arial" w:hAnsi="Arial" w:cs="Arial"/>
            <w:noProof/>
            <w:webHidden/>
          </w:rPr>
          <w:fldChar w:fldCharType="separate"/>
        </w:r>
        <w:r w:rsidR="0086173D" w:rsidRPr="000B5FFB">
          <w:rPr>
            <w:rFonts w:ascii="Arial" w:hAnsi="Arial" w:cs="Arial"/>
            <w:noProof/>
            <w:webHidden/>
          </w:rPr>
          <w:t>18</w:t>
        </w:r>
        <w:r w:rsidR="00C53BF6" w:rsidRPr="000B5FFB">
          <w:rPr>
            <w:rFonts w:ascii="Arial" w:hAnsi="Arial" w:cs="Arial"/>
            <w:noProof/>
            <w:webHidden/>
          </w:rPr>
          <w:fldChar w:fldCharType="end"/>
        </w:r>
      </w:hyperlink>
    </w:p>
    <w:p w14:paraId="46F03BF8" w14:textId="77777777" w:rsidR="00382375" w:rsidRPr="000B5FFB" w:rsidRDefault="00C53BF6" w:rsidP="00382375">
      <w:pPr>
        <w:pStyle w:val="BodyText2"/>
        <w:tabs>
          <w:tab w:val="left" w:pos="720"/>
          <w:tab w:val="left" w:pos="1440"/>
          <w:tab w:val="left" w:pos="2880"/>
          <w:tab w:val="right" w:leader="dot" w:pos="8640"/>
        </w:tabs>
        <w:jc w:val="center"/>
        <w:rPr>
          <w:rFonts w:ascii="Arial" w:hAnsi="Arial" w:cs="Arial"/>
          <w:b/>
          <w:lang w:val="en-GB"/>
        </w:rPr>
      </w:pPr>
      <w:r w:rsidRPr="000B5FFB">
        <w:rPr>
          <w:rFonts w:ascii="Arial" w:hAnsi="Arial" w:cs="Arial"/>
          <w:b/>
          <w:lang w:val="en-GB"/>
        </w:rPr>
        <w:fldChar w:fldCharType="end"/>
      </w:r>
    </w:p>
    <w:p w14:paraId="0939740F" w14:textId="77777777"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7C262A8E" w14:textId="77777777"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5F3B71E2" w14:textId="77777777" w:rsidR="00382375"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068CE550" w14:textId="77777777" w:rsidR="00B35F9C" w:rsidRPr="000B5FFB" w:rsidRDefault="00B35F9C" w:rsidP="00382375">
      <w:pPr>
        <w:pStyle w:val="BodyText2"/>
        <w:tabs>
          <w:tab w:val="left" w:pos="720"/>
          <w:tab w:val="left" w:pos="1440"/>
          <w:tab w:val="left" w:pos="2880"/>
          <w:tab w:val="right" w:leader="dot" w:pos="8640"/>
        </w:tabs>
        <w:jc w:val="center"/>
        <w:rPr>
          <w:rFonts w:ascii="Arial" w:hAnsi="Arial" w:cs="Arial"/>
          <w:b/>
          <w:lang w:val="en-GB"/>
        </w:rPr>
      </w:pPr>
    </w:p>
    <w:p w14:paraId="6645EB5A" w14:textId="77777777"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sectPr w:rsidR="00382375" w:rsidRPr="000B5FFB" w:rsidSect="00CB19FF">
          <w:headerReference w:type="even" r:id="rId21"/>
          <w:footnotePr>
            <w:numRestart w:val="eachPage"/>
          </w:footnotePr>
          <w:pgSz w:w="11909" w:h="16834" w:code="9"/>
          <w:pgMar w:top="1440" w:right="852" w:bottom="1440" w:left="1418" w:header="576" w:footer="576" w:gutter="0"/>
          <w:cols w:space="708"/>
          <w:docGrid w:linePitch="360"/>
        </w:sectPr>
      </w:pPr>
    </w:p>
    <w:p w14:paraId="2362CBDD" w14:textId="77777777" w:rsidR="00B35F9C" w:rsidRDefault="00B35F9C" w:rsidP="00B35F9C">
      <w:pPr>
        <w:pStyle w:val="Heading1"/>
        <w:jc w:val="center"/>
        <w:rPr>
          <w:rFonts w:ascii="Arial" w:hAnsi="Arial" w:cs="Arial"/>
          <w:lang w:val="en-GB"/>
        </w:rPr>
      </w:pPr>
      <w:bookmarkStart w:id="1" w:name="_Toc267927845"/>
      <w:bookmarkStart w:id="2" w:name="_Toc397501854"/>
    </w:p>
    <w:p w14:paraId="2033B3E8" w14:textId="77777777" w:rsidR="00B35F9C" w:rsidRDefault="00B35F9C" w:rsidP="00B35F9C">
      <w:pPr>
        <w:pStyle w:val="Heading1"/>
        <w:jc w:val="center"/>
        <w:rPr>
          <w:rFonts w:ascii="Arial" w:hAnsi="Arial" w:cs="Arial"/>
          <w:lang w:val="en-GB"/>
        </w:rPr>
      </w:pPr>
    </w:p>
    <w:p w14:paraId="7A897DDB" w14:textId="77777777" w:rsidR="00B35F9C" w:rsidRDefault="00B35F9C" w:rsidP="00B35F9C">
      <w:pPr>
        <w:pStyle w:val="Heading1"/>
        <w:jc w:val="center"/>
        <w:rPr>
          <w:rFonts w:ascii="Arial" w:hAnsi="Arial" w:cs="Arial"/>
          <w:lang w:val="en-GB"/>
        </w:rPr>
      </w:pPr>
    </w:p>
    <w:p w14:paraId="07AE2BB4" w14:textId="77777777" w:rsidR="00382375" w:rsidRPr="000B5FFB" w:rsidRDefault="006A4750" w:rsidP="00B35F9C">
      <w:pPr>
        <w:pStyle w:val="Heading1"/>
        <w:jc w:val="center"/>
        <w:rPr>
          <w:rFonts w:ascii="Arial" w:hAnsi="Arial" w:cs="Arial"/>
          <w:lang w:val="en-GB"/>
        </w:rPr>
      </w:pPr>
      <w:r w:rsidRPr="000B5FFB">
        <w:rPr>
          <w:rFonts w:ascii="Arial" w:hAnsi="Arial" w:cs="Arial"/>
          <w:lang w:val="en-GB"/>
        </w:rPr>
        <w:t>A.</w:t>
      </w:r>
      <w:r w:rsidRPr="000B5FFB">
        <w:rPr>
          <w:rFonts w:ascii="Arial" w:hAnsi="Arial" w:cs="Arial"/>
          <w:lang w:val="en-GB"/>
        </w:rPr>
        <w:tab/>
      </w:r>
      <w:r w:rsidR="00C90FC4" w:rsidRPr="000B5FFB">
        <w:rPr>
          <w:rFonts w:ascii="Arial" w:hAnsi="Arial" w:cs="Arial"/>
          <w:lang w:val="en-GB"/>
        </w:rPr>
        <w:t>COVER LETTER FOR THE EXP</w:t>
      </w:r>
      <w:r w:rsidR="00115F57" w:rsidRPr="000B5FFB">
        <w:rPr>
          <w:rFonts w:ascii="Arial" w:hAnsi="Arial" w:cs="Arial"/>
          <w:lang w:val="en-GB"/>
        </w:rPr>
        <w:t>R</w:t>
      </w:r>
      <w:r w:rsidR="00C90FC4" w:rsidRPr="000B5FFB">
        <w:rPr>
          <w:rFonts w:ascii="Arial" w:hAnsi="Arial" w:cs="Arial"/>
          <w:lang w:val="en-GB"/>
        </w:rPr>
        <w:t>ESSION OF INTEREST FOR THE PROJECT</w:t>
      </w:r>
      <w:bookmarkEnd w:id="1"/>
    </w:p>
    <w:p w14:paraId="3FCF56A8" w14:textId="77777777" w:rsidR="00106590" w:rsidRPr="000B5FFB" w:rsidRDefault="00106590" w:rsidP="00106590">
      <w:pPr>
        <w:pStyle w:val="BodyText"/>
        <w:numPr>
          <w:ilvl w:val="0"/>
          <w:numId w:val="0"/>
        </w:numPr>
        <w:tabs>
          <w:tab w:val="clear" w:pos="4680"/>
        </w:tabs>
        <w:spacing w:line="240" w:lineRule="auto"/>
        <w:rPr>
          <w:rFonts w:ascii="Arial" w:hAnsi="Arial" w:cs="Arial"/>
          <w:lang w:val="en-GB"/>
        </w:rPr>
      </w:pPr>
    </w:p>
    <w:p w14:paraId="103C42B3" w14:textId="09205437" w:rsidR="00E71D4A" w:rsidRDefault="00E71D4A" w:rsidP="003B0A1F">
      <w:pPr>
        <w:ind w:left="709"/>
        <w:jc w:val="center"/>
        <w:rPr>
          <w:rFonts w:ascii="Arial" w:hAnsi="Arial" w:cs="Arial"/>
          <w:b/>
          <w:bCs/>
          <w:lang w:val="en-GB"/>
        </w:rPr>
      </w:pPr>
      <w:r w:rsidRPr="008318AF">
        <w:rPr>
          <w:rFonts w:ascii="Arial" w:hAnsi="Arial" w:cs="Arial"/>
          <w:bCs/>
          <w:lang w:val="en-GB"/>
        </w:rPr>
        <w:t>REFERENCE NUMBER</w:t>
      </w:r>
      <w:r w:rsidR="003B0A1F">
        <w:rPr>
          <w:rFonts w:ascii="Arial" w:hAnsi="Arial" w:cs="Arial"/>
          <w:b/>
          <w:bCs/>
          <w:sz w:val="28"/>
          <w:szCs w:val="28"/>
          <w:lang w:val="en-GB"/>
        </w:rPr>
        <w:t>:</w:t>
      </w:r>
      <w:r w:rsidR="004E6977">
        <w:rPr>
          <w:rFonts w:ascii="Arial" w:hAnsi="Arial" w:cs="Arial"/>
          <w:b/>
          <w:bCs/>
          <w:lang w:val="en-GB"/>
        </w:rPr>
        <w:t xml:space="preserve"> SADC/</w:t>
      </w:r>
      <w:r w:rsidR="00586382">
        <w:rPr>
          <w:rFonts w:ascii="Arial" w:hAnsi="Arial" w:cs="Arial"/>
          <w:b/>
          <w:bCs/>
          <w:lang w:val="en-GB"/>
        </w:rPr>
        <w:t>SHD-ILLICIT DRUGS/01/2019</w:t>
      </w:r>
    </w:p>
    <w:p w14:paraId="53F89205" w14:textId="5440F2AA" w:rsidR="00586382" w:rsidRDefault="00586382" w:rsidP="00586382">
      <w:pPr>
        <w:rPr>
          <w:rFonts w:ascii="Arial" w:hAnsi="Arial" w:cs="Arial"/>
          <w:b/>
          <w:sz w:val="28"/>
          <w:szCs w:val="28"/>
          <w:lang w:val="en-GB"/>
        </w:rPr>
      </w:pPr>
      <w:r>
        <w:rPr>
          <w:rFonts w:ascii="Arial" w:eastAsia="Calibri" w:hAnsi="Arial" w:cs="Arial"/>
          <w:b/>
        </w:rPr>
        <w:t>CONSULTANCY FOR THE SCOPING STUDY ON ILLICIT DRUG SUPPLY, DRUG AND SUBSTANCE USE AMONG THE YOUTH IN THE SADC REGION</w:t>
      </w:r>
    </w:p>
    <w:p w14:paraId="1550B614" w14:textId="6E25A2EF" w:rsidR="00E71D4A" w:rsidRPr="00145C69" w:rsidRDefault="00E71D4A" w:rsidP="00E71D4A">
      <w:pPr>
        <w:pStyle w:val="BodyText"/>
        <w:numPr>
          <w:ilvl w:val="0"/>
          <w:numId w:val="0"/>
        </w:numPr>
        <w:jc w:val="both"/>
        <w:rPr>
          <w:rFonts w:ascii="Arial" w:hAnsi="Arial" w:cs="Arial"/>
          <w:bCs/>
          <w:lang w:val="en-GB"/>
        </w:rPr>
      </w:pPr>
    </w:p>
    <w:p w14:paraId="5465DC0E" w14:textId="113210FE" w:rsidR="00382375" w:rsidRPr="000B5FFB" w:rsidRDefault="00F2110E" w:rsidP="00382375">
      <w:pPr>
        <w:jc w:val="right"/>
        <w:rPr>
          <w:rFonts w:ascii="Arial" w:hAnsi="Arial" w:cs="Arial"/>
          <w:lang w:val="en-GB"/>
        </w:rPr>
      </w:pPr>
      <w:r>
        <w:rPr>
          <w:rFonts w:ascii="Arial" w:hAnsi="Arial" w:cs="Arial"/>
          <w:i/>
          <w:lang w:val="en-GB"/>
        </w:rPr>
        <w:t>Gaborone,</w:t>
      </w:r>
      <w:r w:rsidR="004E6977">
        <w:rPr>
          <w:rFonts w:ascii="Arial" w:hAnsi="Arial" w:cs="Arial"/>
          <w:i/>
          <w:lang w:val="en-GB"/>
        </w:rPr>
        <w:t xml:space="preserve"> 2</w:t>
      </w:r>
      <w:r w:rsidR="00586382">
        <w:rPr>
          <w:rFonts w:ascii="Arial" w:hAnsi="Arial" w:cs="Arial"/>
          <w:i/>
          <w:lang w:val="en-GB"/>
        </w:rPr>
        <w:t>5</w:t>
      </w:r>
      <w:r w:rsidR="004E6977" w:rsidRPr="004E6977">
        <w:rPr>
          <w:rFonts w:ascii="Arial" w:hAnsi="Arial" w:cs="Arial"/>
          <w:i/>
          <w:vertAlign w:val="superscript"/>
          <w:lang w:val="en-GB"/>
        </w:rPr>
        <w:t>th</w:t>
      </w:r>
      <w:r w:rsidR="004E6977">
        <w:rPr>
          <w:rFonts w:ascii="Arial" w:hAnsi="Arial" w:cs="Arial"/>
          <w:i/>
          <w:lang w:val="en-GB"/>
        </w:rPr>
        <w:t xml:space="preserve"> February</w:t>
      </w:r>
      <w:r w:rsidR="00145C69">
        <w:rPr>
          <w:rFonts w:ascii="Arial" w:hAnsi="Arial" w:cs="Arial"/>
          <w:i/>
          <w:lang w:val="en-GB"/>
        </w:rPr>
        <w:t xml:space="preserve"> </w:t>
      </w:r>
      <w:r w:rsidR="004E6977">
        <w:rPr>
          <w:rFonts w:ascii="Arial" w:hAnsi="Arial" w:cs="Arial"/>
          <w:i/>
          <w:lang w:val="en-GB"/>
        </w:rPr>
        <w:t>2019</w:t>
      </w:r>
    </w:p>
    <w:p w14:paraId="62B7E72A" w14:textId="77777777" w:rsidR="00382375" w:rsidRPr="000B5FFB" w:rsidRDefault="00382375" w:rsidP="00382375">
      <w:pPr>
        <w:pStyle w:val="Header"/>
        <w:tabs>
          <w:tab w:val="clear" w:pos="4320"/>
          <w:tab w:val="clear" w:pos="8640"/>
        </w:tabs>
        <w:rPr>
          <w:rFonts w:ascii="Arial" w:hAnsi="Arial" w:cs="Arial"/>
          <w:lang w:val="en-GB" w:eastAsia="it-IT"/>
        </w:rPr>
      </w:pPr>
    </w:p>
    <w:p w14:paraId="442C2D8B" w14:textId="77777777" w:rsidR="00382375" w:rsidRPr="00E22B74" w:rsidRDefault="00382375" w:rsidP="00382375">
      <w:pPr>
        <w:rPr>
          <w:rFonts w:ascii="Arial" w:hAnsi="Arial" w:cs="Arial"/>
          <w:lang w:val="en-GB"/>
        </w:rPr>
      </w:pPr>
      <w:r w:rsidRPr="00E22B74">
        <w:rPr>
          <w:rFonts w:ascii="Arial" w:hAnsi="Arial" w:cs="Arial"/>
          <w:lang w:val="en-GB"/>
        </w:rPr>
        <w:t>To:</w:t>
      </w:r>
      <w:r w:rsidRPr="00E22B74">
        <w:rPr>
          <w:rFonts w:ascii="Arial" w:hAnsi="Arial" w:cs="Arial"/>
          <w:lang w:val="en-GB"/>
        </w:rPr>
        <w:tab/>
      </w:r>
      <w:r w:rsidR="00AB4D9D" w:rsidRPr="00E22B74">
        <w:rPr>
          <w:rFonts w:ascii="Arial" w:hAnsi="Arial" w:cs="Arial"/>
          <w:lang w:val="en-GB"/>
        </w:rPr>
        <w:t>SADC Secretariat</w:t>
      </w:r>
    </w:p>
    <w:p w14:paraId="6DDC0DED" w14:textId="77777777" w:rsidR="00382375" w:rsidRPr="00E22B74" w:rsidRDefault="00382375" w:rsidP="00382375">
      <w:pPr>
        <w:rPr>
          <w:rFonts w:ascii="Arial" w:hAnsi="Arial" w:cs="Arial"/>
          <w:lang w:val="en-GB"/>
        </w:rPr>
      </w:pPr>
    </w:p>
    <w:p w14:paraId="2E0F3489" w14:textId="77777777" w:rsidR="00382375" w:rsidRPr="00E22B74" w:rsidRDefault="00382375" w:rsidP="00382375">
      <w:pPr>
        <w:rPr>
          <w:rFonts w:ascii="Arial" w:hAnsi="Arial" w:cs="Arial"/>
          <w:lang w:val="en-GB"/>
        </w:rPr>
      </w:pPr>
      <w:r w:rsidRPr="00E22B74">
        <w:rPr>
          <w:rFonts w:ascii="Arial" w:hAnsi="Arial" w:cs="Arial"/>
          <w:lang w:val="en-GB"/>
        </w:rPr>
        <w:t>Dear Sirs:</w:t>
      </w:r>
    </w:p>
    <w:p w14:paraId="185F33EE" w14:textId="77777777" w:rsidR="00382375" w:rsidRPr="00E22B74" w:rsidRDefault="00382375" w:rsidP="00263C19">
      <w:pPr>
        <w:jc w:val="both"/>
        <w:rPr>
          <w:rFonts w:ascii="Arial" w:hAnsi="Arial" w:cs="Arial"/>
          <w:lang w:val="en-GB"/>
        </w:rPr>
      </w:pPr>
    </w:p>
    <w:p w14:paraId="1757E1DE" w14:textId="239BB1E8" w:rsidR="00DA71AB" w:rsidRPr="00586382" w:rsidRDefault="00C90FC4" w:rsidP="00586382">
      <w:pPr>
        <w:rPr>
          <w:rFonts w:ascii="Arial" w:hAnsi="Arial" w:cs="Arial"/>
          <w:b/>
          <w:sz w:val="28"/>
          <w:szCs w:val="28"/>
          <w:lang w:val="en-GB"/>
        </w:rPr>
      </w:pPr>
      <w:r w:rsidRPr="00E22B74">
        <w:rPr>
          <w:rFonts w:ascii="Arial" w:hAnsi="Arial" w:cs="Arial"/>
          <w:lang w:val="en-GB"/>
        </w:rPr>
        <w:t>I</w:t>
      </w:r>
      <w:r w:rsidR="00382375" w:rsidRPr="00E22B74">
        <w:rPr>
          <w:rFonts w:ascii="Arial" w:hAnsi="Arial" w:cs="Arial"/>
          <w:lang w:val="en-GB"/>
        </w:rPr>
        <w:t xml:space="preserve">, the undersigned, offer to provide the consulting services for </w:t>
      </w:r>
      <w:r w:rsidR="009972DC" w:rsidRPr="00F2110E">
        <w:rPr>
          <w:rFonts w:ascii="Arial" w:hAnsi="Arial" w:cs="Arial"/>
          <w:lang w:val="en-GB"/>
        </w:rPr>
        <w:t>the</w:t>
      </w:r>
      <w:r w:rsidR="00B35F9C" w:rsidRPr="00F2110E">
        <w:rPr>
          <w:rFonts w:ascii="Arial" w:hAnsi="Arial" w:cs="Arial"/>
          <w:lang w:val="en-GB"/>
        </w:rPr>
        <w:t xml:space="preserve"> </w:t>
      </w:r>
      <w:r w:rsidR="00B779A6" w:rsidRPr="00F2110E">
        <w:rPr>
          <w:rFonts w:ascii="Arial" w:hAnsi="Arial" w:cs="Arial"/>
          <w:b/>
          <w:lang w:val="tn-ZA"/>
        </w:rPr>
        <w:t>“</w:t>
      </w:r>
      <w:r w:rsidR="00586382">
        <w:rPr>
          <w:rFonts w:ascii="Arial" w:eastAsia="Calibri" w:hAnsi="Arial" w:cs="Arial"/>
          <w:b/>
        </w:rPr>
        <w:t>SCOPING STUDY ON ILLICIT DRUG SUPPLY, DRUG AND SUBSTANCE USE AMONG THE YOUTH IN THE SADC REGION</w:t>
      </w:r>
      <w:r w:rsidR="00586382">
        <w:rPr>
          <w:rFonts w:ascii="Arial" w:hAnsi="Arial" w:cs="Arial"/>
          <w:b/>
          <w:sz w:val="28"/>
          <w:szCs w:val="28"/>
          <w:lang w:val="en-GB"/>
        </w:rPr>
        <w:t xml:space="preserve"> </w:t>
      </w:r>
      <w:r w:rsidR="00622ED7" w:rsidRPr="00F2110E">
        <w:rPr>
          <w:rFonts w:ascii="Arial" w:hAnsi="Arial" w:cs="Arial"/>
          <w:lang w:val="en-GB"/>
        </w:rPr>
        <w:t>in</w:t>
      </w:r>
      <w:r w:rsidR="00382375" w:rsidRPr="00F2110E">
        <w:rPr>
          <w:rFonts w:ascii="Arial" w:hAnsi="Arial" w:cs="Arial"/>
          <w:lang w:val="en-GB"/>
        </w:rPr>
        <w:t xml:space="preserve"> accordanc</w:t>
      </w:r>
      <w:r w:rsidRPr="00F2110E">
        <w:rPr>
          <w:rFonts w:ascii="Arial" w:hAnsi="Arial" w:cs="Arial"/>
          <w:lang w:val="en-GB"/>
        </w:rPr>
        <w:t>e with your Request for Expression of Interests</w:t>
      </w:r>
      <w:r w:rsidR="00382375" w:rsidRPr="00F2110E">
        <w:rPr>
          <w:rFonts w:ascii="Arial" w:hAnsi="Arial" w:cs="Arial"/>
          <w:lang w:val="en-GB"/>
        </w:rPr>
        <w:t xml:space="preserve"> number </w:t>
      </w:r>
      <w:r w:rsidR="00445B8B">
        <w:rPr>
          <w:rFonts w:ascii="Arial" w:hAnsi="Arial" w:cs="Arial"/>
          <w:b/>
          <w:bCs/>
          <w:lang w:val="en-GB"/>
        </w:rPr>
        <w:t>SADC/SHD-ILLICIT DRUGS/01/2019</w:t>
      </w:r>
      <w:r w:rsidR="00382375" w:rsidRPr="00F2110E">
        <w:rPr>
          <w:rFonts w:ascii="Arial" w:hAnsi="Arial" w:cs="Arial"/>
          <w:i/>
          <w:lang w:val="en-GB"/>
        </w:rPr>
        <w:t>,</w:t>
      </w:r>
      <w:r w:rsidR="00382375" w:rsidRPr="00F2110E">
        <w:rPr>
          <w:rFonts w:ascii="Arial" w:hAnsi="Arial" w:cs="Arial"/>
          <w:lang w:val="en-GB"/>
        </w:rPr>
        <w:t xml:space="preserve"> dated</w:t>
      </w:r>
      <w:r w:rsidR="00445B8B">
        <w:rPr>
          <w:rFonts w:ascii="Arial" w:hAnsi="Arial" w:cs="Arial"/>
          <w:lang w:val="en-GB"/>
        </w:rPr>
        <w:t xml:space="preserve"> 25</w:t>
      </w:r>
      <w:r w:rsidR="004E6977" w:rsidRPr="00F2110E">
        <w:rPr>
          <w:rFonts w:ascii="Arial" w:hAnsi="Arial" w:cs="Arial"/>
          <w:i/>
          <w:iCs/>
          <w:vertAlign w:val="superscript"/>
          <w:lang w:val="en-GB"/>
        </w:rPr>
        <w:t>th</w:t>
      </w:r>
      <w:r w:rsidR="004E6977" w:rsidRPr="00F2110E">
        <w:rPr>
          <w:rFonts w:ascii="Arial" w:hAnsi="Arial" w:cs="Arial"/>
          <w:i/>
          <w:iCs/>
          <w:lang w:val="en-GB"/>
        </w:rPr>
        <w:t xml:space="preserve"> February</w:t>
      </w:r>
      <w:r w:rsidR="004E6977" w:rsidRPr="00F2110E">
        <w:rPr>
          <w:rFonts w:ascii="Arial" w:hAnsi="Arial" w:cs="Arial"/>
          <w:lang w:val="en-GB"/>
        </w:rPr>
        <w:t xml:space="preserve"> 2019</w:t>
      </w:r>
      <w:r w:rsidR="002A40B5" w:rsidRPr="00F2110E">
        <w:rPr>
          <w:rFonts w:ascii="Arial" w:hAnsi="Arial" w:cs="Arial"/>
          <w:lang w:val="en-GB"/>
        </w:rPr>
        <w:t xml:space="preserve"> </w:t>
      </w:r>
      <w:r w:rsidR="00DA71AB" w:rsidRPr="00F2110E">
        <w:rPr>
          <w:rFonts w:ascii="Arial" w:hAnsi="Arial" w:cs="Arial"/>
          <w:lang w:val="en-GB"/>
        </w:rPr>
        <w:t xml:space="preserve">for the sum of </w:t>
      </w:r>
      <w:r w:rsidR="00445B8B">
        <w:rPr>
          <w:rFonts w:ascii="Arial" w:hAnsi="Arial" w:cs="Arial"/>
          <w:lang w:val="en-GB"/>
        </w:rPr>
        <w:t xml:space="preserve">US$30,000.00 </w:t>
      </w:r>
      <w:r w:rsidR="00DA71AB" w:rsidRPr="00F2110E">
        <w:rPr>
          <w:rFonts w:ascii="Arial" w:hAnsi="Arial" w:cs="Arial"/>
          <w:lang w:val="en-GB"/>
        </w:rPr>
        <w:t>[</w:t>
      </w:r>
      <w:r w:rsidR="00445B8B">
        <w:rPr>
          <w:rFonts w:ascii="Arial" w:hAnsi="Arial" w:cs="Arial"/>
          <w:lang w:val="en-GB"/>
        </w:rPr>
        <w:t>Thirty Thousand Dollars Only</w:t>
      </w:r>
      <w:r w:rsidR="00DA71AB" w:rsidRPr="00F2110E">
        <w:rPr>
          <w:rFonts w:ascii="Arial" w:hAnsi="Arial" w:cs="Arial"/>
          <w:lang w:val="en-GB"/>
        </w:rPr>
        <w:t xml:space="preserve">].  This amount </w:t>
      </w:r>
      <w:r w:rsidR="00115F57" w:rsidRPr="00F2110E">
        <w:rPr>
          <w:rFonts w:ascii="Arial" w:hAnsi="Arial" w:cs="Arial"/>
          <w:lang w:val="en-GB"/>
        </w:rPr>
        <w:t xml:space="preserve">is </w:t>
      </w:r>
      <w:r w:rsidR="00DA71AB" w:rsidRPr="00F2110E">
        <w:rPr>
          <w:rFonts w:ascii="Arial" w:hAnsi="Arial" w:cs="Arial"/>
          <w:lang w:val="en-GB"/>
        </w:rPr>
        <w:t>inclusive of all expenses deemed necessary for the performance of the contract in accordance with the Terms of Reference requirements, and</w:t>
      </w:r>
      <w:r w:rsidR="00445B8B">
        <w:rPr>
          <w:rFonts w:ascii="Arial" w:hAnsi="Arial" w:cs="Arial"/>
          <w:lang w:val="en-GB"/>
        </w:rPr>
        <w:t xml:space="preserve"> </w:t>
      </w:r>
      <w:r w:rsidR="00DA71AB" w:rsidRPr="00E22B74">
        <w:rPr>
          <w:rFonts w:ascii="Arial" w:hAnsi="Arial" w:cs="Arial"/>
          <w:i/>
          <w:lang w:val="en-GB"/>
        </w:rPr>
        <w:t xml:space="preserve">does </w:t>
      </w:r>
      <w:r w:rsidR="00DA71AB" w:rsidRPr="00E22B74">
        <w:rPr>
          <w:rFonts w:ascii="Arial" w:hAnsi="Arial" w:cs="Arial"/>
          <w:lang w:val="en-GB"/>
        </w:rPr>
        <w:t>include</w:t>
      </w:r>
      <w:r w:rsidR="00DA71AB" w:rsidRPr="00E22B74">
        <w:rPr>
          <w:rFonts w:ascii="Arial" w:hAnsi="Arial" w:cs="Arial"/>
          <w:i/>
          <w:lang w:val="en-GB"/>
        </w:rPr>
        <w:t xml:space="preserve"> </w:t>
      </w:r>
      <w:r w:rsidR="00DA71AB" w:rsidRPr="00E22B74">
        <w:rPr>
          <w:rFonts w:ascii="Arial" w:hAnsi="Arial" w:cs="Arial"/>
          <w:lang w:val="en-GB"/>
        </w:rPr>
        <w:t xml:space="preserve">any of the following </w:t>
      </w:r>
      <w:r w:rsidR="00DA71AB" w:rsidRPr="00E22B74">
        <w:rPr>
          <w:rFonts w:ascii="Arial" w:hAnsi="Arial" w:cs="Arial"/>
          <w:color w:val="000000"/>
          <w:lang w:val="en-GB"/>
        </w:rPr>
        <w:t xml:space="preserve">taxes in </w:t>
      </w:r>
      <w:r w:rsidR="00D017D8" w:rsidRPr="00E22B74">
        <w:rPr>
          <w:rFonts w:ascii="Arial" w:hAnsi="Arial" w:cs="Arial"/>
          <w:color w:val="000000"/>
          <w:lang w:val="en-GB"/>
        </w:rPr>
        <w:t>Procuring Entity</w:t>
      </w:r>
      <w:r w:rsidR="005F2A44" w:rsidRPr="00E22B74">
        <w:rPr>
          <w:rFonts w:ascii="Arial" w:hAnsi="Arial" w:cs="Arial"/>
          <w:color w:val="000000"/>
          <w:lang w:val="en-GB"/>
        </w:rPr>
        <w:t>’s</w:t>
      </w:r>
      <w:r w:rsidR="00DA71AB" w:rsidRPr="00E22B74">
        <w:rPr>
          <w:rFonts w:ascii="Arial" w:hAnsi="Arial" w:cs="Arial"/>
          <w:color w:val="000000"/>
          <w:lang w:val="en-GB"/>
        </w:rPr>
        <w:t xml:space="preserve"> country: value added tax and social charges or/and income taxes on fees and benefits.</w:t>
      </w:r>
    </w:p>
    <w:p w14:paraId="2180C22A" w14:textId="77777777" w:rsidR="00DA71AB" w:rsidRPr="00E22B74" w:rsidRDefault="00DA71AB" w:rsidP="00115F57">
      <w:pPr>
        <w:jc w:val="both"/>
        <w:rPr>
          <w:rFonts w:ascii="Arial" w:hAnsi="Arial" w:cs="Arial"/>
          <w:lang w:val="en-GB"/>
        </w:rPr>
      </w:pPr>
    </w:p>
    <w:p w14:paraId="63A587CB" w14:textId="77777777" w:rsidR="00115F57" w:rsidRPr="00E22B74" w:rsidRDefault="002A40B5" w:rsidP="00115F57">
      <w:pPr>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 xml:space="preserve">hereby declare that all the information and statements made in </w:t>
      </w:r>
      <w:r w:rsidR="00115F57" w:rsidRPr="00E22B74">
        <w:rPr>
          <w:rFonts w:ascii="Arial" w:hAnsi="Arial" w:cs="Arial"/>
          <w:lang w:val="en-GB"/>
        </w:rPr>
        <w:t xml:space="preserve">my </w:t>
      </w:r>
      <w:r w:rsidRPr="00E22B74">
        <w:rPr>
          <w:rFonts w:ascii="Arial" w:hAnsi="Arial" w:cs="Arial"/>
          <w:lang w:val="en-GB"/>
        </w:rPr>
        <w:t xml:space="preserve">CV </w:t>
      </w:r>
      <w:r w:rsidR="00382375" w:rsidRPr="00E22B74">
        <w:rPr>
          <w:rFonts w:ascii="Arial" w:hAnsi="Arial" w:cs="Arial"/>
          <w:lang w:val="en-GB"/>
        </w:rPr>
        <w:t>are true and accept that any misinterpretation</w:t>
      </w:r>
      <w:r w:rsidRPr="00E22B74">
        <w:rPr>
          <w:rFonts w:ascii="Arial" w:hAnsi="Arial" w:cs="Arial"/>
          <w:lang w:val="en-GB"/>
        </w:rPr>
        <w:t xml:space="preserve"> contained in it may lead to my disqualification.</w:t>
      </w:r>
    </w:p>
    <w:p w14:paraId="60575BF9" w14:textId="77777777" w:rsidR="00CD0445" w:rsidRPr="00E22B74" w:rsidRDefault="002A40B5" w:rsidP="00115F57">
      <w:pPr>
        <w:jc w:val="both"/>
        <w:rPr>
          <w:rFonts w:ascii="Arial" w:hAnsi="Arial" w:cs="Arial"/>
          <w:lang w:val="en-GB"/>
        </w:rPr>
      </w:pPr>
      <w:r w:rsidRPr="00E22B74">
        <w:rPr>
          <w:rFonts w:ascii="Arial" w:hAnsi="Arial" w:cs="Arial"/>
          <w:lang w:val="en-GB"/>
        </w:rPr>
        <w:t xml:space="preserve"> </w:t>
      </w:r>
    </w:p>
    <w:p w14:paraId="12704882" w14:textId="77777777" w:rsidR="002A40B5" w:rsidRPr="00E22B74" w:rsidRDefault="002A40B5" w:rsidP="00115F57">
      <w:pPr>
        <w:jc w:val="both"/>
        <w:rPr>
          <w:rFonts w:ascii="Arial" w:hAnsi="Arial" w:cs="Arial"/>
        </w:rPr>
      </w:pPr>
      <w:r w:rsidRPr="00E22B74">
        <w:rPr>
          <w:rFonts w:ascii="Arial" w:hAnsi="Arial" w:cs="Arial"/>
        </w:rPr>
        <w:t>I take note that under the provisions of the SADC Procurement Policy applicable to this Request For Expression of Interest, a contract cannot be awarded to applicants who are in any of the following situations:</w:t>
      </w:r>
    </w:p>
    <w:p w14:paraId="789A7006" w14:textId="77777777" w:rsidR="00900768" w:rsidRPr="00E22B74" w:rsidRDefault="00900768" w:rsidP="00115F57">
      <w:pPr>
        <w:autoSpaceDE w:val="0"/>
        <w:autoSpaceDN w:val="0"/>
        <w:adjustRightInd w:val="0"/>
        <w:spacing w:after="120"/>
        <w:ind w:left="426" w:hanging="294"/>
        <w:jc w:val="both"/>
        <w:rPr>
          <w:rFonts w:ascii="Arial" w:hAnsi="Arial" w:cs="Arial"/>
          <w:i/>
          <w:lang w:val="en-GB"/>
        </w:rPr>
      </w:pPr>
      <w:r w:rsidRPr="00E22B74">
        <w:rPr>
          <w:rFonts w:ascii="Arial" w:hAnsi="Arial" w:cs="Arial"/>
          <w:i/>
          <w:lang w:val="en-GB"/>
        </w:rPr>
        <w:t>a)</w:t>
      </w:r>
      <w:r w:rsidR="00115F57" w:rsidRPr="00E22B74">
        <w:rPr>
          <w:rFonts w:ascii="Arial" w:hAnsi="Arial" w:cs="Arial"/>
          <w:i/>
          <w:lang w:val="en-GB"/>
        </w:rPr>
        <w:tab/>
      </w:r>
      <w:r w:rsidRPr="00E22B74">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57C89D59"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b)</w:t>
      </w:r>
      <w:r w:rsidR="00115F57" w:rsidRPr="00E22B74">
        <w:rPr>
          <w:rFonts w:ascii="Arial" w:hAnsi="Arial" w:cs="Arial"/>
          <w:i/>
          <w:lang w:val="en-GB"/>
        </w:rPr>
        <w:tab/>
      </w:r>
      <w:r w:rsidRPr="00E22B74">
        <w:rPr>
          <w:rFonts w:ascii="Arial" w:hAnsi="Arial" w:cs="Arial"/>
          <w:i/>
          <w:lang w:val="en-GB"/>
        </w:rPr>
        <w:t xml:space="preserve">they have been convicted of offences concerning their professional conduct by a judgment which haves the force of res judicata; (i.e. against which no appeal is possible);  </w:t>
      </w:r>
    </w:p>
    <w:p w14:paraId="4649533F"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c)</w:t>
      </w:r>
      <w:r w:rsidR="00115F57" w:rsidRPr="00E22B74">
        <w:rPr>
          <w:rFonts w:ascii="Arial" w:hAnsi="Arial" w:cs="Arial"/>
          <w:i/>
          <w:lang w:val="en-GB"/>
        </w:rPr>
        <w:tab/>
      </w:r>
      <w:r w:rsidRPr="00E22B74">
        <w:rPr>
          <w:rFonts w:ascii="Arial" w:hAnsi="Arial" w:cs="Arial"/>
          <w:i/>
          <w:lang w:val="en-GB"/>
        </w:rPr>
        <w:t xml:space="preserve">they have been declared guilty of grave professional misconduct proven by any means which SADC Secretariat can justify; </w:t>
      </w:r>
    </w:p>
    <w:p w14:paraId="060B71A8"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d)</w:t>
      </w:r>
      <w:r w:rsidR="00115F57" w:rsidRPr="00E22B74">
        <w:rPr>
          <w:rFonts w:ascii="Arial" w:hAnsi="Arial" w:cs="Arial"/>
          <w:i/>
          <w:lang w:val="en-GB"/>
        </w:rPr>
        <w:tab/>
      </w:r>
      <w:r w:rsidRPr="00E22B74">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0013DE60"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e)</w:t>
      </w:r>
      <w:r w:rsidR="00115F57" w:rsidRPr="00E22B74">
        <w:rPr>
          <w:rFonts w:ascii="Arial" w:hAnsi="Arial" w:cs="Arial"/>
          <w:i/>
          <w:lang w:val="en-GB"/>
        </w:rPr>
        <w:tab/>
      </w:r>
      <w:r w:rsidRPr="00E22B74">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14:paraId="1546C006"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f)</w:t>
      </w:r>
      <w:r w:rsidR="00115F57" w:rsidRPr="00E22B74">
        <w:rPr>
          <w:rFonts w:ascii="Arial" w:hAnsi="Arial" w:cs="Arial"/>
          <w:i/>
          <w:lang w:val="en-GB"/>
        </w:rPr>
        <w:tab/>
      </w:r>
      <w:r w:rsidRPr="00E22B74">
        <w:rPr>
          <w:rFonts w:ascii="Arial" w:hAnsi="Arial" w:cs="Arial"/>
          <w:i/>
          <w:lang w:val="en-GB"/>
        </w:rPr>
        <w:t>they are being currently subject to an administrative penalty.</w:t>
      </w:r>
    </w:p>
    <w:p w14:paraId="56417408" w14:textId="77777777" w:rsidR="00CD0445" w:rsidRPr="00E22B74" w:rsidRDefault="002A40B5" w:rsidP="003141B7">
      <w:pPr>
        <w:jc w:val="both"/>
        <w:rPr>
          <w:rFonts w:ascii="Arial" w:hAnsi="Arial" w:cs="Arial"/>
        </w:rPr>
      </w:pPr>
      <w:r w:rsidRPr="00E22B74">
        <w:rPr>
          <w:rFonts w:ascii="Arial" w:hAnsi="Arial" w:cs="Arial"/>
        </w:rPr>
        <w:t xml:space="preserve">I confirm that I am not in any of the situations described above, </w:t>
      </w:r>
      <w:r w:rsidR="00CD0445" w:rsidRPr="00E22B74">
        <w:rPr>
          <w:rFonts w:ascii="Arial" w:hAnsi="Arial" w:cs="Arial"/>
        </w:rPr>
        <w:t xml:space="preserve">and </w:t>
      </w:r>
      <w:r w:rsidRPr="00E22B74">
        <w:rPr>
          <w:rFonts w:ascii="Arial" w:hAnsi="Arial" w:cs="Arial"/>
        </w:rPr>
        <w:t>I hereby declare that at any point in time, at the SADC Secretariat</w:t>
      </w:r>
      <w:r w:rsidR="003D026D" w:rsidRPr="00E22B74">
        <w:rPr>
          <w:rFonts w:ascii="Arial" w:hAnsi="Arial" w:cs="Arial"/>
        </w:rPr>
        <w:t>’s</w:t>
      </w:r>
      <w:r w:rsidRPr="00E22B74">
        <w:rPr>
          <w:rFonts w:ascii="Arial" w:hAnsi="Arial" w:cs="Arial"/>
        </w:rPr>
        <w:t xml:space="preserve"> request, I will</w:t>
      </w:r>
      <w:r w:rsidR="00CD0445" w:rsidRPr="00E22B74">
        <w:rPr>
          <w:rFonts w:ascii="Arial" w:hAnsi="Arial" w:cs="Arial"/>
        </w:rPr>
        <w:t xml:space="preserve"> provide certified copies of </w:t>
      </w:r>
      <w:r w:rsidRPr="00E22B74">
        <w:rPr>
          <w:rFonts w:ascii="Arial" w:hAnsi="Arial" w:cs="Arial"/>
        </w:rPr>
        <w:t xml:space="preserve">documents to prove </w:t>
      </w:r>
      <w:r w:rsidR="003D026D" w:rsidRPr="00E22B74">
        <w:rPr>
          <w:rFonts w:ascii="Arial" w:hAnsi="Arial" w:cs="Arial"/>
        </w:rPr>
        <w:t>so</w:t>
      </w:r>
      <w:r w:rsidR="00CD0445" w:rsidRPr="00E22B74">
        <w:rPr>
          <w:rFonts w:ascii="Arial" w:hAnsi="Arial" w:cs="Arial"/>
        </w:rPr>
        <w:t>.</w:t>
      </w:r>
    </w:p>
    <w:p w14:paraId="280D33D6" w14:textId="77777777" w:rsidR="003D026D" w:rsidRPr="00E22B74" w:rsidRDefault="003D026D" w:rsidP="003141B7">
      <w:pPr>
        <w:jc w:val="both"/>
        <w:rPr>
          <w:rFonts w:ascii="Arial" w:hAnsi="Arial" w:cs="Arial"/>
        </w:rPr>
      </w:pPr>
    </w:p>
    <w:p w14:paraId="1D8A73B5" w14:textId="77777777" w:rsidR="002A40B5" w:rsidRPr="00E22B74" w:rsidRDefault="00CD0445" w:rsidP="003141B7">
      <w:pPr>
        <w:jc w:val="both"/>
        <w:rPr>
          <w:rFonts w:ascii="Arial" w:hAnsi="Arial" w:cs="Arial"/>
        </w:rPr>
      </w:pPr>
      <w:r w:rsidRPr="00E22B74">
        <w:rPr>
          <w:rFonts w:ascii="Arial" w:hAnsi="Arial" w:cs="Arial"/>
        </w:rPr>
        <w:t>I am aware that the penalties set out in the Procurement Policy may be applied in the case of a false declaration, should the contract be awarded to me.</w:t>
      </w:r>
    </w:p>
    <w:p w14:paraId="6385ADDC" w14:textId="77777777" w:rsidR="00DA71AB" w:rsidRPr="00E22B74" w:rsidRDefault="00DA71AB" w:rsidP="003141B7">
      <w:pPr>
        <w:jc w:val="both"/>
        <w:rPr>
          <w:rFonts w:ascii="Arial" w:hAnsi="Arial" w:cs="Arial"/>
        </w:rPr>
      </w:pPr>
    </w:p>
    <w:p w14:paraId="1A6BB93A" w14:textId="77777777" w:rsidR="00382375" w:rsidRPr="00E22B74" w:rsidRDefault="00CD0445" w:rsidP="003141B7">
      <w:pPr>
        <w:jc w:val="both"/>
        <w:rPr>
          <w:rFonts w:ascii="Arial" w:hAnsi="Arial" w:cs="Arial"/>
        </w:rPr>
      </w:pPr>
      <w:r w:rsidRPr="00E22B74">
        <w:rPr>
          <w:rFonts w:ascii="Arial" w:hAnsi="Arial" w:cs="Arial"/>
        </w:rPr>
        <w:t>My p</w:t>
      </w:r>
      <w:r w:rsidR="00382375" w:rsidRPr="00E22B74">
        <w:rPr>
          <w:rFonts w:ascii="Arial" w:hAnsi="Arial" w:cs="Arial"/>
        </w:rPr>
        <w:t xml:space="preserve">roposal </w:t>
      </w:r>
      <w:r w:rsidR="00DA71AB" w:rsidRPr="00E22B74">
        <w:rPr>
          <w:rFonts w:ascii="Arial" w:hAnsi="Arial" w:cs="Arial"/>
        </w:rPr>
        <w:t xml:space="preserve">is binding upon me </w:t>
      </w:r>
      <w:r w:rsidR="00382375" w:rsidRPr="00E22B74">
        <w:rPr>
          <w:rFonts w:ascii="Arial" w:hAnsi="Arial" w:cs="Arial"/>
        </w:rPr>
        <w:t>for the per</w:t>
      </w:r>
      <w:r w:rsidR="00900768" w:rsidRPr="00E22B74">
        <w:rPr>
          <w:rFonts w:ascii="Arial" w:hAnsi="Arial" w:cs="Arial"/>
        </w:rPr>
        <w:t>iod indicated in Paragraph 9</w:t>
      </w:r>
      <w:r w:rsidR="00382375" w:rsidRPr="00E22B74">
        <w:rPr>
          <w:rFonts w:ascii="Arial" w:hAnsi="Arial" w:cs="Arial"/>
        </w:rPr>
        <w:t>(</w:t>
      </w:r>
      <w:r w:rsidRPr="00E22B74">
        <w:rPr>
          <w:rFonts w:ascii="Arial" w:hAnsi="Arial" w:cs="Arial"/>
        </w:rPr>
        <w:t>iii) of th</w:t>
      </w:r>
      <w:r w:rsidR="003D026D" w:rsidRPr="00E22B74">
        <w:rPr>
          <w:rFonts w:ascii="Arial" w:hAnsi="Arial" w:cs="Arial"/>
        </w:rPr>
        <w:t>is</w:t>
      </w:r>
      <w:r w:rsidRPr="00E22B74">
        <w:rPr>
          <w:rFonts w:ascii="Arial" w:hAnsi="Arial" w:cs="Arial"/>
        </w:rPr>
        <w:t xml:space="preserve"> Request for Expression of Interest</w:t>
      </w:r>
      <w:r w:rsidR="00382375" w:rsidRPr="00E22B74">
        <w:rPr>
          <w:rFonts w:ascii="Arial" w:hAnsi="Arial" w:cs="Arial"/>
        </w:rPr>
        <w:t xml:space="preserve">. </w:t>
      </w:r>
    </w:p>
    <w:p w14:paraId="31AD938E" w14:textId="77777777" w:rsidR="00CD0445" w:rsidRPr="00E22B74" w:rsidRDefault="00CD0445" w:rsidP="003141B7">
      <w:pPr>
        <w:jc w:val="both"/>
        <w:rPr>
          <w:rFonts w:ascii="Arial" w:hAnsi="Arial" w:cs="Arial"/>
        </w:rPr>
      </w:pPr>
    </w:p>
    <w:p w14:paraId="6B026BE0" w14:textId="77777777" w:rsidR="00DA71AB" w:rsidRPr="00E22B74" w:rsidRDefault="00DA71AB" w:rsidP="003141B7">
      <w:pPr>
        <w:jc w:val="both"/>
        <w:rPr>
          <w:rFonts w:ascii="Arial" w:hAnsi="Arial" w:cs="Arial"/>
          <w:b/>
        </w:rPr>
      </w:pPr>
      <w:r w:rsidRPr="00E22B74">
        <w:rPr>
          <w:rFonts w:ascii="Arial" w:hAnsi="Arial" w:cs="Arial"/>
        </w:rPr>
        <w:t xml:space="preserve">I undertake, if </w:t>
      </w:r>
      <w:r w:rsidR="003D026D" w:rsidRPr="00E22B74">
        <w:rPr>
          <w:rFonts w:ascii="Arial" w:hAnsi="Arial" w:cs="Arial"/>
        </w:rPr>
        <w:t xml:space="preserve">my </w:t>
      </w:r>
      <w:r w:rsidRPr="00E22B74">
        <w:rPr>
          <w:rFonts w:ascii="Arial" w:hAnsi="Arial" w:cs="Arial"/>
        </w:rPr>
        <w:t xml:space="preserve">Proposal is accepted, to initiate the consulting services related to the assignment not later than the date indicated in </w:t>
      </w:r>
      <w:r w:rsidR="006A4750" w:rsidRPr="00E22B74">
        <w:rPr>
          <w:rFonts w:ascii="Arial" w:hAnsi="Arial" w:cs="Arial"/>
        </w:rPr>
        <w:t xml:space="preserve">Paragraph 10 </w:t>
      </w:r>
      <w:r w:rsidRPr="00E22B74">
        <w:rPr>
          <w:rFonts w:ascii="Arial" w:hAnsi="Arial" w:cs="Arial"/>
        </w:rPr>
        <w:t>of the Request for Expression of Interest</w:t>
      </w:r>
      <w:r w:rsidR="00D91F95" w:rsidRPr="00E22B74">
        <w:rPr>
          <w:rFonts w:ascii="Arial" w:hAnsi="Arial" w:cs="Arial"/>
        </w:rPr>
        <w:t xml:space="preserve">, and to be available for the entire duration </w:t>
      </w:r>
      <w:r w:rsidR="003D026D" w:rsidRPr="00E22B74">
        <w:rPr>
          <w:rFonts w:ascii="Arial" w:hAnsi="Arial" w:cs="Arial"/>
        </w:rPr>
        <w:t xml:space="preserve">of </w:t>
      </w:r>
      <w:r w:rsidR="00D91F95" w:rsidRPr="00E22B74">
        <w:rPr>
          <w:rFonts w:ascii="Arial" w:hAnsi="Arial" w:cs="Arial"/>
        </w:rPr>
        <w:t>the contract as specified in the Terms of Reference</w:t>
      </w:r>
      <w:r w:rsidRPr="00E22B74">
        <w:rPr>
          <w:rFonts w:ascii="Arial" w:hAnsi="Arial" w:cs="Arial"/>
        </w:rPr>
        <w:t>.</w:t>
      </w:r>
    </w:p>
    <w:p w14:paraId="56F1608B" w14:textId="77777777" w:rsidR="00CD0445" w:rsidRPr="00E22B74" w:rsidRDefault="00CD0445" w:rsidP="00CD0445">
      <w:pPr>
        <w:jc w:val="both"/>
        <w:rPr>
          <w:rFonts w:ascii="Arial" w:hAnsi="Arial" w:cs="Arial"/>
          <w:lang w:val="en-GB"/>
        </w:rPr>
      </w:pPr>
    </w:p>
    <w:p w14:paraId="05118B31" w14:textId="77777777" w:rsidR="00382375" w:rsidRPr="00E22B74" w:rsidRDefault="00CD0445" w:rsidP="00CD0445">
      <w:pPr>
        <w:ind w:firstLine="720"/>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understand you are not bound to accept any Proposal you receive.</w:t>
      </w:r>
    </w:p>
    <w:p w14:paraId="0D159059" w14:textId="77777777" w:rsidR="00382375" w:rsidRPr="00E22B74" w:rsidRDefault="00382375" w:rsidP="00382375">
      <w:pPr>
        <w:rPr>
          <w:rFonts w:ascii="Arial" w:hAnsi="Arial" w:cs="Arial"/>
          <w:lang w:val="en-GB"/>
        </w:rPr>
      </w:pPr>
    </w:p>
    <w:p w14:paraId="0F4F6CFE" w14:textId="77777777" w:rsidR="00382375" w:rsidRPr="00E22B74" w:rsidRDefault="00382375" w:rsidP="00382375">
      <w:pPr>
        <w:ind w:firstLine="708"/>
        <w:jc w:val="both"/>
        <w:rPr>
          <w:rFonts w:ascii="Arial" w:hAnsi="Arial" w:cs="Arial"/>
          <w:lang w:val="en-GB"/>
        </w:rPr>
      </w:pPr>
      <w:r w:rsidRPr="00E22B74">
        <w:rPr>
          <w:rFonts w:ascii="Arial" w:hAnsi="Arial" w:cs="Arial"/>
          <w:lang w:val="en-GB"/>
        </w:rPr>
        <w:t>Yours sincerely,</w:t>
      </w:r>
    </w:p>
    <w:p w14:paraId="75150AC3" w14:textId="77777777" w:rsidR="00382375" w:rsidRPr="00E22B74" w:rsidRDefault="00382375" w:rsidP="00382375">
      <w:pPr>
        <w:jc w:val="both"/>
        <w:rPr>
          <w:rFonts w:ascii="Arial" w:hAnsi="Arial" w:cs="Arial"/>
          <w:lang w:val="en-GB"/>
        </w:rPr>
      </w:pPr>
    </w:p>
    <w:p w14:paraId="434AC769" w14:textId="77777777" w:rsidR="00382375" w:rsidRPr="00E22B74" w:rsidRDefault="00382375" w:rsidP="00382375">
      <w:pPr>
        <w:tabs>
          <w:tab w:val="right" w:pos="8460"/>
        </w:tabs>
        <w:ind w:left="720"/>
        <w:jc w:val="both"/>
        <w:rPr>
          <w:rFonts w:ascii="Arial" w:hAnsi="Arial" w:cs="Arial"/>
          <w:u w:val="single"/>
          <w:lang w:val="en-GB"/>
        </w:rPr>
      </w:pPr>
      <w:r w:rsidRPr="00E22B74">
        <w:rPr>
          <w:rFonts w:ascii="Arial" w:hAnsi="Arial" w:cs="Arial"/>
          <w:lang w:val="en-GB"/>
        </w:rPr>
        <w:t>Signature [</w:t>
      </w:r>
      <w:r w:rsidRPr="00E22B74">
        <w:rPr>
          <w:rFonts w:ascii="Arial" w:hAnsi="Arial" w:cs="Arial"/>
          <w:i/>
          <w:iCs/>
          <w:lang w:val="en-GB"/>
        </w:rPr>
        <w:t>In full and initials</w:t>
      </w:r>
      <w:r w:rsidRPr="00E22B74">
        <w:rPr>
          <w:rFonts w:ascii="Arial" w:hAnsi="Arial" w:cs="Arial"/>
          <w:lang w:val="en-GB"/>
        </w:rPr>
        <w:t xml:space="preserve">]:  </w:t>
      </w:r>
      <w:r w:rsidRPr="00E22B74">
        <w:rPr>
          <w:rFonts w:ascii="Arial" w:hAnsi="Arial" w:cs="Arial"/>
          <w:u w:val="single"/>
          <w:lang w:val="en-GB"/>
        </w:rPr>
        <w:tab/>
      </w:r>
    </w:p>
    <w:p w14:paraId="26D0E8A1" w14:textId="77777777" w:rsidR="006A4750" w:rsidRPr="00E22B74" w:rsidRDefault="006A4750" w:rsidP="00382375">
      <w:pPr>
        <w:tabs>
          <w:tab w:val="right" w:pos="8460"/>
        </w:tabs>
        <w:ind w:left="720"/>
        <w:jc w:val="both"/>
        <w:rPr>
          <w:rFonts w:ascii="Arial" w:hAnsi="Arial" w:cs="Arial"/>
          <w:lang w:val="en-GB"/>
        </w:rPr>
      </w:pPr>
    </w:p>
    <w:p w14:paraId="37792807" w14:textId="77777777" w:rsidR="00382375" w:rsidRPr="00E22B74" w:rsidRDefault="00382375" w:rsidP="00382375">
      <w:pPr>
        <w:tabs>
          <w:tab w:val="right" w:pos="8460"/>
        </w:tabs>
        <w:ind w:left="720"/>
        <w:jc w:val="both"/>
        <w:rPr>
          <w:rFonts w:ascii="Arial" w:hAnsi="Arial" w:cs="Arial"/>
          <w:u w:val="single"/>
          <w:lang w:val="en-GB"/>
        </w:rPr>
      </w:pPr>
      <w:r w:rsidRPr="00E22B74">
        <w:rPr>
          <w:rFonts w:ascii="Arial" w:hAnsi="Arial" w:cs="Arial"/>
          <w:lang w:val="en-GB"/>
        </w:rPr>
        <w:t xml:space="preserve">Name and Title of Signatory:  </w:t>
      </w:r>
      <w:r w:rsidRPr="00E22B74">
        <w:rPr>
          <w:rFonts w:ascii="Arial" w:hAnsi="Arial" w:cs="Arial"/>
          <w:u w:val="single"/>
          <w:lang w:val="en-GB"/>
        </w:rPr>
        <w:tab/>
      </w:r>
    </w:p>
    <w:p w14:paraId="3E016F95" w14:textId="77777777" w:rsidR="00382375" w:rsidRPr="00E22B74" w:rsidRDefault="00382375" w:rsidP="00382375">
      <w:pPr>
        <w:pStyle w:val="BodyText2"/>
        <w:pBdr>
          <w:bottom w:val="single" w:sz="4" w:space="1" w:color="auto"/>
        </w:pBdr>
        <w:rPr>
          <w:rFonts w:ascii="Arial" w:hAnsi="Arial" w:cs="Arial"/>
          <w:lang w:val="en-GB"/>
        </w:rPr>
      </w:pPr>
    </w:p>
    <w:p w14:paraId="58227534" w14:textId="77777777" w:rsidR="00AA48EC" w:rsidRPr="00E22B74" w:rsidRDefault="00AA48EC" w:rsidP="00382375">
      <w:pPr>
        <w:pStyle w:val="BodyText2"/>
        <w:pBdr>
          <w:bottom w:val="single" w:sz="4" w:space="1" w:color="auto"/>
        </w:pBdr>
        <w:rPr>
          <w:rFonts w:ascii="Arial" w:hAnsi="Arial" w:cs="Arial"/>
          <w:lang w:val="en-GB"/>
        </w:rPr>
      </w:pPr>
    </w:p>
    <w:p w14:paraId="3CF73012" w14:textId="77777777" w:rsidR="00AA48EC" w:rsidRPr="00E22B74" w:rsidRDefault="00AA48EC" w:rsidP="00382375">
      <w:pPr>
        <w:pStyle w:val="BodyText2"/>
        <w:pBdr>
          <w:bottom w:val="single" w:sz="4" w:space="1" w:color="auto"/>
        </w:pBdr>
        <w:rPr>
          <w:rFonts w:ascii="Arial" w:hAnsi="Arial" w:cs="Arial"/>
          <w:lang w:val="en-GB"/>
        </w:rPr>
      </w:pPr>
    </w:p>
    <w:p w14:paraId="71FBF6C1" w14:textId="77777777" w:rsidR="00382375" w:rsidRPr="00E22B74" w:rsidRDefault="00382375" w:rsidP="00382375">
      <w:pPr>
        <w:pStyle w:val="Heading3"/>
        <w:keepNext w:val="0"/>
        <w:rPr>
          <w:rFonts w:ascii="Arial" w:hAnsi="Arial" w:cs="Arial"/>
          <w:lang w:val="en-GB"/>
        </w:rPr>
      </w:pPr>
      <w:r w:rsidRPr="00E22B74">
        <w:rPr>
          <w:rFonts w:ascii="Arial" w:hAnsi="Arial" w:cs="Arial"/>
          <w:lang w:val="en-GB"/>
        </w:rPr>
        <w:br w:type="page"/>
      </w:r>
    </w:p>
    <w:p w14:paraId="6A36509B" w14:textId="77777777" w:rsidR="006A4750" w:rsidRPr="000B5FFB" w:rsidRDefault="006A4750" w:rsidP="00680A7C">
      <w:pPr>
        <w:pStyle w:val="Fett1"/>
        <w:jc w:val="center"/>
        <w:outlineLvl w:val="0"/>
        <w:rPr>
          <w:rFonts w:cs="Arial"/>
          <w:sz w:val="24"/>
          <w:szCs w:val="24"/>
          <w:lang w:val="en-GB"/>
        </w:rPr>
      </w:pPr>
      <w:bookmarkStart w:id="3" w:name="_Toc267927846"/>
      <w:r w:rsidRPr="000B5FFB">
        <w:rPr>
          <w:rFonts w:cs="Arial"/>
          <w:sz w:val="24"/>
          <w:szCs w:val="24"/>
          <w:lang w:val="en-GB"/>
        </w:rPr>
        <w:lastRenderedPageBreak/>
        <w:t>B.</w:t>
      </w:r>
      <w:r w:rsidRPr="000B5FFB">
        <w:rPr>
          <w:rFonts w:cs="Arial"/>
          <w:sz w:val="24"/>
          <w:szCs w:val="24"/>
          <w:lang w:val="en-GB"/>
        </w:rPr>
        <w:tab/>
        <w:t>CURRICULUM VITAE</w:t>
      </w:r>
      <w:bookmarkEnd w:id="3"/>
    </w:p>
    <w:p w14:paraId="40BF4C4F" w14:textId="77777777" w:rsidR="006A4750" w:rsidRPr="000B5FFB" w:rsidRDefault="006A4750" w:rsidP="006A4750">
      <w:pPr>
        <w:pBdr>
          <w:bottom w:val="single" w:sz="8" w:space="1" w:color="auto"/>
        </w:pBdr>
        <w:jc w:val="center"/>
        <w:rPr>
          <w:rFonts w:ascii="Arial" w:hAnsi="Arial" w:cs="Arial"/>
          <w:b/>
          <w:i/>
          <w:lang w:val="en-GB"/>
        </w:rPr>
      </w:pPr>
      <w:r w:rsidRPr="000B5FFB">
        <w:rPr>
          <w:rFonts w:ascii="Arial" w:hAnsi="Arial" w:cs="Arial"/>
          <w:b/>
          <w:i/>
          <w:lang w:val="en-GB"/>
        </w:rPr>
        <w:t>[insert full name]</w:t>
      </w:r>
    </w:p>
    <w:p w14:paraId="05DF5229" w14:textId="77777777" w:rsidR="000A479E" w:rsidRPr="000B5FFB" w:rsidRDefault="000A479E" w:rsidP="006A4750">
      <w:pPr>
        <w:pBdr>
          <w:bottom w:val="single" w:sz="8" w:space="1" w:color="auto"/>
        </w:pBdr>
        <w:jc w:val="center"/>
        <w:rPr>
          <w:rFonts w:ascii="Arial" w:hAnsi="Arial" w:cs="Arial"/>
          <w:b/>
          <w:i/>
          <w:lang w:val="en-GB"/>
        </w:rPr>
      </w:pPr>
    </w:p>
    <w:p w14:paraId="635FB21A" w14:textId="77777777" w:rsidR="006A4750" w:rsidRPr="000B5FFB" w:rsidRDefault="006A4750" w:rsidP="006A4750">
      <w:pPr>
        <w:jc w:val="right"/>
        <w:rPr>
          <w:rFonts w:ascii="Arial" w:hAnsi="Arial" w:cs="Arial"/>
          <w:lang w:val="en-GB"/>
        </w:rPr>
      </w:pPr>
    </w:p>
    <w:p w14:paraId="69408D06" w14:textId="77777777" w:rsidR="00382375" w:rsidRPr="000B5FFB"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0B5FFB" w14:paraId="0F0CC2E6" w14:textId="77777777" w:rsidTr="00EC3A43">
        <w:tc>
          <w:tcPr>
            <w:tcW w:w="3510" w:type="dxa"/>
          </w:tcPr>
          <w:p w14:paraId="6C6F0980"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Family name:</w:t>
            </w:r>
          </w:p>
        </w:tc>
        <w:tc>
          <w:tcPr>
            <w:tcW w:w="6237" w:type="dxa"/>
          </w:tcPr>
          <w:p w14:paraId="7ACC6A09" w14:textId="77777777" w:rsidR="00382375" w:rsidRPr="000B5FFB" w:rsidRDefault="00382375" w:rsidP="003141B7">
            <w:pPr>
              <w:pStyle w:val="ListParagraph"/>
              <w:rPr>
                <w:rFonts w:ascii="Arial" w:hAnsi="Arial" w:cs="Arial"/>
                <w:i/>
                <w:lang w:val="en-GB"/>
              </w:rPr>
            </w:pPr>
            <w:r w:rsidRPr="000B5FFB">
              <w:rPr>
                <w:rFonts w:ascii="Arial" w:hAnsi="Arial" w:cs="Arial"/>
                <w:i/>
                <w:lang w:val="en-GB"/>
              </w:rPr>
              <w:t>[insert the name]</w:t>
            </w:r>
          </w:p>
        </w:tc>
      </w:tr>
      <w:tr w:rsidR="00382375" w:rsidRPr="000B5FFB" w14:paraId="721EB47E" w14:textId="77777777" w:rsidTr="00EC3A43">
        <w:tc>
          <w:tcPr>
            <w:tcW w:w="3510" w:type="dxa"/>
          </w:tcPr>
          <w:p w14:paraId="779DAD1F"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First names:</w:t>
            </w:r>
          </w:p>
        </w:tc>
        <w:tc>
          <w:tcPr>
            <w:tcW w:w="6237" w:type="dxa"/>
          </w:tcPr>
          <w:p w14:paraId="7707679C"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names in full]</w:t>
            </w:r>
          </w:p>
        </w:tc>
      </w:tr>
      <w:tr w:rsidR="00382375" w:rsidRPr="000B5FFB" w14:paraId="12F5C17A" w14:textId="77777777" w:rsidTr="00EC3A43">
        <w:tc>
          <w:tcPr>
            <w:tcW w:w="3510" w:type="dxa"/>
          </w:tcPr>
          <w:p w14:paraId="1EFF4A79"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Date of birth:</w:t>
            </w:r>
          </w:p>
        </w:tc>
        <w:tc>
          <w:tcPr>
            <w:tcW w:w="6237" w:type="dxa"/>
          </w:tcPr>
          <w:p w14:paraId="42D8D1CF"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date]</w:t>
            </w:r>
          </w:p>
        </w:tc>
      </w:tr>
      <w:tr w:rsidR="00382375" w:rsidRPr="000B5FFB" w14:paraId="0F97DB35" w14:textId="77777777" w:rsidTr="00EC3A43">
        <w:tc>
          <w:tcPr>
            <w:tcW w:w="3510" w:type="dxa"/>
          </w:tcPr>
          <w:p w14:paraId="790C1F89"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Nationality:</w:t>
            </w:r>
          </w:p>
        </w:tc>
        <w:tc>
          <w:tcPr>
            <w:tcW w:w="6237" w:type="dxa"/>
          </w:tcPr>
          <w:p w14:paraId="6122D024"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country or countries of citizenship]</w:t>
            </w:r>
          </w:p>
        </w:tc>
      </w:tr>
      <w:tr w:rsidR="00382375" w:rsidRPr="000B5FFB" w14:paraId="6A603F71" w14:textId="77777777" w:rsidTr="00EC3A43">
        <w:tc>
          <w:tcPr>
            <w:tcW w:w="3510" w:type="dxa"/>
          </w:tcPr>
          <w:p w14:paraId="4FC149D5" w14:textId="77777777" w:rsidR="00382375" w:rsidRPr="000B5FFB" w:rsidRDefault="00382375" w:rsidP="003141B7">
            <w:pPr>
              <w:pStyle w:val="ListParagraph"/>
              <w:suppressAutoHyphens/>
              <w:ind w:left="426"/>
              <w:rPr>
                <w:rFonts w:ascii="Arial" w:hAnsi="Arial" w:cs="Arial"/>
                <w:b/>
                <w:lang w:val="en-GB"/>
              </w:rPr>
            </w:pPr>
          </w:p>
        </w:tc>
        <w:tc>
          <w:tcPr>
            <w:tcW w:w="6237" w:type="dxa"/>
          </w:tcPr>
          <w:p w14:paraId="453A5874" w14:textId="77777777" w:rsidR="00382375" w:rsidRPr="000B5FFB" w:rsidRDefault="00382375" w:rsidP="003141B7">
            <w:pPr>
              <w:pStyle w:val="ListParagraph"/>
              <w:suppressAutoHyphens/>
              <w:ind w:left="426"/>
              <w:rPr>
                <w:rFonts w:ascii="Arial" w:hAnsi="Arial" w:cs="Arial"/>
                <w:i/>
                <w:lang w:val="en-GB"/>
              </w:rPr>
            </w:pPr>
          </w:p>
        </w:tc>
      </w:tr>
      <w:tr w:rsidR="00382375" w:rsidRPr="000B5FFB" w14:paraId="023CCFE2" w14:textId="77777777" w:rsidTr="00EC3A43">
        <w:tc>
          <w:tcPr>
            <w:tcW w:w="3510" w:type="dxa"/>
          </w:tcPr>
          <w:p w14:paraId="096EC212" w14:textId="77777777" w:rsidR="00F927D0" w:rsidRPr="000B5FFB" w:rsidRDefault="003D026D"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Physical address</w:t>
            </w:r>
            <w:r w:rsidR="00F927D0" w:rsidRPr="000B5FFB">
              <w:rPr>
                <w:rFonts w:ascii="Arial" w:hAnsi="Arial" w:cs="Arial"/>
                <w:b/>
                <w:lang w:val="en-GB"/>
              </w:rPr>
              <w:t>:</w:t>
            </w:r>
          </w:p>
          <w:p w14:paraId="7917F537" w14:textId="77777777" w:rsidR="00382375"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Postal address</w:t>
            </w:r>
          </w:p>
          <w:p w14:paraId="27274687" w14:textId="77777777"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Phone:</w:t>
            </w:r>
          </w:p>
          <w:p w14:paraId="28C97326" w14:textId="77777777"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E-mail:</w:t>
            </w:r>
          </w:p>
        </w:tc>
        <w:tc>
          <w:tcPr>
            <w:tcW w:w="6237" w:type="dxa"/>
          </w:tcPr>
          <w:p w14:paraId="535344EE"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physical address]</w:t>
            </w:r>
          </w:p>
          <w:p w14:paraId="3C884D48" w14:textId="77777777" w:rsidR="00F927D0" w:rsidRPr="000B5FFB" w:rsidRDefault="00F927D0" w:rsidP="003141B7">
            <w:pPr>
              <w:pStyle w:val="ListParagraph"/>
              <w:suppressAutoHyphens/>
              <w:ind w:left="426"/>
              <w:rPr>
                <w:rFonts w:ascii="Arial" w:hAnsi="Arial" w:cs="Arial"/>
                <w:i/>
                <w:lang w:val="en-GB"/>
              </w:rPr>
            </w:pPr>
          </w:p>
          <w:p w14:paraId="54098F6F"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Postal Address]</w:t>
            </w:r>
          </w:p>
          <w:p w14:paraId="0DD06BB8"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the phone and mobile no.]</w:t>
            </w:r>
          </w:p>
          <w:p w14:paraId="0FC135E2"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E-mail address(es)</w:t>
            </w:r>
          </w:p>
        </w:tc>
      </w:tr>
      <w:tr w:rsidR="00382375" w:rsidRPr="000B5FFB" w14:paraId="6F21C831" w14:textId="77777777" w:rsidTr="00EC3A43">
        <w:tc>
          <w:tcPr>
            <w:tcW w:w="3510" w:type="dxa"/>
          </w:tcPr>
          <w:p w14:paraId="71FFCE17" w14:textId="77777777" w:rsidR="00382375" w:rsidRPr="000B5FFB" w:rsidRDefault="00382375" w:rsidP="00434A2F">
            <w:pPr>
              <w:pStyle w:val="ListParagraph"/>
              <w:numPr>
                <w:ilvl w:val="0"/>
                <w:numId w:val="11"/>
              </w:numPr>
              <w:tabs>
                <w:tab w:val="left" w:pos="426"/>
              </w:tabs>
              <w:rPr>
                <w:rFonts w:ascii="Arial" w:hAnsi="Arial" w:cs="Arial"/>
                <w:b/>
                <w:lang w:val="en-GB"/>
              </w:rPr>
            </w:pPr>
            <w:r w:rsidRPr="000B5FFB">
              <w:rPr>
                <w:rFonts w:ascii="Arial" w:hAnsi="Arial" w:cs="Arial"/>
                <w:b/>
                <w:lang w:val="en-GB"/>
              </w:rPr>
              <w:t>Education:</w:t>
            </w:r>
          </w:p>
        </w:tc>
        <w:tc>
          <w:tcPr>
            <w:tcW w:w="6237" w:type="dxa"/>
          </w:tcPr>
          <w:p w14:paraId="7D924303" w14:textId="77777777" w:rsidR="00382375" w:rsidRPr="000B5FFB" w:rsidRDefault="00382375" w:rsidP="00EC3A43">
            <w:pPr>
              <w:rPr>
                <w:rFonts w:ascii="Arial" w:hAnsi="Arial" w:cs="Arial"/>
                <w:lang w:val="en-GB"/>
              </w:rPr>
            </w:pPr>
          </w:p>
        </w:tc>
      </w:tr>
      <w:tr w:rsidR="00382375" w:rsidRPr="000B5FFB" w14:paraId="39A24B39" w14:textId="77777777" w:rsidTr="00EC3A43">
        <w:tc>
          <w:tcPr>
            <w:tcW w:w="3510" w:type="dxa"/>
          </w:tcPr>
          <w:p w14:paraId="7E09F49C" w14:textId="77777777" w:rsidR="00382375" w:rsidRPr="000B5FFB" w:rsidRDefault="00382375" w:rsidP="00EC3A43">
            <w:pPr>
              <w:tabs>
                <w:tab w:val="left" w:pos="426"/>
              </w:tabs>
              <w:ind w:left="425" w:hanging="425"/>
              <w:rPr>
                <w:rFonts w:ascii="Arial" w:hAnsi="Arial" w:cs="Arial"/>
                <w:b/>
                <w:lang w:val="en-GB"/>
              </w:rPr>
            </w:pPr>
          </w:p>
        </w:tc>
        <w:tc>
          <w:tcPr>
            <w:tcW w:w="6237" w:type="dxa"/>
          </w:tcPr>
          <w:p w14:paraId="5EFA0BC4" w14:textId="77777777" w:rsidR="00382375" w:rsidRPr="000B5FFB" w:rsidRDefault="00382375" w:rsidP="00EC3A43">
            <w:pPr>
              <w:rPr>
                <w:rFonts w:ascii="Arial" w:hAnsi="Arial" w:cs="Arial"/>
                <w:lang w:val="en-GB"/>
              </w:rPr>
            </w:pPr>
          </w:p>
        </w:tc>
      </w:tr>
      <w:tr w:rsidR="00382375" w:rsidRPr="000B5FFB" w14:paraId="2207DB25" w14:textId="7777777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222CAE90" w14:textId="77777777" w:rsidR="00382375" w:rsidRPr="000B5FFB" w:rsidRDefault="00382375" w:rsidP="00EC3A43">
            <w:pPr>
              <w:suppressAutoHyphens/>
              <w:rPr>
                <w:rFonts w:ascii="Arial" w:hAnsi="Arial" w:cs="Arial"/>
                <w:b/>
                <w:lang w:val="en-GB"/>
              </w:rPr>
            </w:pPr>
            <w:r w:rsidRPr="000B5FFB">
              <w:rPr>
                <w:rFonts w:ascii="Arial" w:hAnsi="Arial" w:cs="Arial"/>
                <w:b/>
                <w:lang w:val="en-GB"/>
              </w:rPr>
              <w:t>Institution:</w:t>
            </w:r>
          </w:p>
          <w:p w14:paraId="27319086" w14:textId="77777777" w:rsidR="00382375" w:rsidRPr="000B5FFB" w:rsidRDefault="00382375" w:rsidP="00EC3A43">
            <w:pPr>
              <w:suppressAutoHyphens/>
              <w:rPr>
                <w:rFonts w:ascii="Arial" w:hAnsi="Arial" w:cs="Arial"/>
                <w:b/>
                <w:lang w:val="en-GB"/>
              </w:rPr>
            </w:pPr>
            <w:r w:rsidRPr="000B5FFB">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33821FB9" w14:textId="77777777" w:rsidR="00382375" w:rsidRPr="000B5FFB" w:rsidRDefault="00382375" w:rsidP="00EC3A43">
            <w:pPr>
              <w:suppressAutoHyphens/>
              <w:rPr>
                <w:rFonts w:ascii="Arial" w:hAnsi="Arial" w:cs="Arial"/>
                <w:b/>
                <w:lang w:val="en-GB"/>
              </w:rPr>
            </w:pPr>
            <w:r w:rsidRPr="000B5FFB">
              <w:rPr>
                <w:rFonts w:ascii="Arial" w:hAnsi="Arial" w:cs="Arial"/>
                <w:b/>
                <w:lang w:val="en-GB"/>
              </w:rPr>
              <w:t>Degree(s) or Diploma(s) obtained:</w:t>
            </w:r>
            <w:r w:rsidR="00C53BF6" w:rsidRPr="000B5FFB">
              <w:rPr>
                <w:rFonts w:ascii="Arial" w:hAnsi="Arial" w:cs="Arial"/>
                <w:b/>
                <w:lang w:val="en-GB"/>
              </w:rPr>
              <w:fldChar w:fldCharType="begin"/>
            </w:r>
            <w:r w:rsidRPr="000B5FFB">
              <w:rPr>
                <w:rFonts w:ascii="Arial" w:hAnsi="Arial" w:cs="Arial"/>
                <w:b/>
                <w:lang w:val="en-GB"/>
              </w:rPr>
              <w:instrText xml:space="preserve">  </w:instrText>
            </w:r>
            <w:r w:rsidR="00C53BF6" w:rsidRPr="000B5FFB">
              <w:rPr>
                <w:rFonts w:ascii="Arial" w:hAnsi="Arial" w:cs="Arial"/>
                <w:b/>
                <w:lang w:val="en-GB"/>
              </w:rPr>
              <w:fldChar w:fldCharType="end"/>
            </w:r>
          </w:p>
        </w:tc>
      </w:tr>
      <w:tr w:rsidR="00382375" w:rsidRPr="000B5FFB" w14:paraId="7BB7179F"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226ED33D" w14:textId="77777777"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10AA98DD" w14:textId="77777777"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r w:rsidR="00382375" w:rsidRPr="000B5FFB" w14:paraId="524299CA"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3A121796" w14:textId="77777777"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631FB3D3" w14:textId="77777777"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bl>
    <w:p w14:paraId="6012C90D"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p w14:paraId="4BB7DC6D" w14:textId="77777777" w:rsidR="00382375" w:rsidRPr="000B5FFB" w:rsidRDefault="00483A66" w:rsidP="00382375">
      <w:pPr>
        <w:tabs>
          <w:tab w:val="left" w:pos="426"/>
        </w:tabs>
        <w:suppressAutoHyphens/>
        <w:rPr>
          <w:rFonts w:ascii="Arial" w:hAnsi="Arial" w:cs="Arial"/>
          <w:lang w:val="en-GB"/>
        </w:rPr>
      </w:pPr>
      <w:r w:rsidRPr="000B5FFB">
        <w:rPr>
          <w:rFonts w:ascii="Arial" w:hAnsi="Arial" w:cs="Arial"/>
          <w:b/>
          <w:lang w:val="en-GB"/>
        </w:rPr>
        <w:t>10</w:t>
      </w:r>
      <w:r w:rsidR="00382375" w:rsidRPr="000B5FFB">
        <w:rPr>
          <w:rFonts w:ascii="Arial" w:hAnsi="Arial" w:cs="Arial"/>
          <w:b/>
          <w:lang w:val="en-GB"/>
        </w:rPr>
        <w:t>.</w:t>
      </w:r>
      <w:r w:rsidR="00382375" w:rsidRPr="000B5FFB">
        <w:rPr>
          <w:rFonts w:ascii="Arial" w:hAnsi="Arial" w:cs="Arial"/>
          <w:b/>
          <w:lang w:val="en-GB"/>
        </w:rPr>
        <w:tab/>
        <w:t>Language skills:</w:t>
      </w:r>
      <w:r w:rsidR="00382375" w:rsidRPr="000B5FFB">
        <w:rPr>
          <w:rFonts w:ascii="Arial" w:hAnsi="Arial" w:cs="Arial"/>
          <w:lang w:val="en-GB"/>
        </w:rPr>
        <w:t xml:space="preserve"> (Indicate competence on a scale of 1 to 5) (1 – excellent; 5 – basic)</w:t>
      </w:r>
    </w:p>
    <w:p w14:paraId="6790203B"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0B5FFB" w14:paraId="419C55B4" w14:textId="77777777" w:rsidTr="00EC3A43">
        <w:tc>
          <w:tcPr>
            <w:tcW w:w="3935" w:type="dxa"/>
            <w:shd w:val="clear" w:color="auto" w:fill="E6E6E6"/>
          </w:tcPr>
          <w:p w14:paraId="1F316116" w14:textId="77777777" w:rsidR="00382375" w:rsidRPr="000B5FFB" w:rsidRDefault="00382375" w:rsidP="00EC3A43">
            <w:pPr>
              <w:pStyle w:val="underline"/>
              <w:spacing w:before="0" w:after="0"/>
              <w:jc w:val="center"/>
              <w:rPr>
                <w:rFonts w:cs="Arial"/>
                <w:b/>
                <w:sz w:val="24"/>
                <w:szCs w:val="24"/>
              </w:rPr>
            </w:pPr>
            <w:r w:rsidRPr="000B5FFB">
              <w:rPr>
                <w:rFonts w:cs="Arial"/>
                <w:b/>
                <w:sz w:val="24"/>
                <w:szCs w:val="24"/>
                <w:u w:val="none"/>
              </w:rPr>
              <w:t>Language</w:t>
            </w:r>
          </w:p>
        </w:tc>
        <w:tc>
          <w:tcPr>
            <w:tcW w:w="1984" w:type="dxa"/>
            <w:shd w:val="clear" w:color="auto" w:fill="E6E6E6"/>
          </w:tcPr>
          <w:p w14:paraId="446640D0"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Reading</w:t>
            </w:r>
          </w:p>
        </w:tc>
        <w:tc>
          <w:tcPr>
            <w:tcW w:w="1984" w:type="dxa"/>
            <w:shd w:val="clear" w:color="auto" w:fill="E6E6E6"/>
          </w:tcPr>
          <w:p w14:paraId="21D151C4"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Speaking</w:t>
            </w:r>
          </w:p>
        </w:tc>
        <w:tc>
          <w:tcPr>
            <w:tcW w:w="1843" w:type="dxa"/>
            <w:shd w:val="clear" w:color="auto" w:fill="E6E6E6"/>
          </w:tcPr>
          <w:p w14:paraId="763A9CC0"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Writing</w:t>
            </w:r>
          </w:p>
        </w:tc>
      </w:tr>
      <w:tr w:rsidR="00382375" w:rsidRPr="000B5FFB" w14:paraId="5561CAE7" w14:textId="77777777" w:rsidTr="00EC3A43">
        <w:tc>
          <w:tcPr>
            <w:tcW w:w="3935" w:type="dxa"/>
          </w:tcPr>
          <w:p w14:paraId="2590C038" w14:textId="77777777" w:rsidR="00382375" w:rsidRPr="000B5FFB" w:rsidRDefault="00382375" w:rsidP="00EC3A43">
            <w:pPr>
              <w:rPr>
                <w:rFonts w:ascii="Arial" w:hAnsi="Arial" w:cs="Arial"/>
                <w:i/>
                <w:lang w:val="en-GB"/>
              </w:rPr>
            </w:pPr>
            <w:r w:rsidRPr="000B5FFB">
              <w:rPr>
                <w:rFonts w:ascii="Arial" w:hAnsi="Arial" w:cs="Arial"/>
                <w:i/>
                <w:lang w:val="en-GB"/>
              </w:rPr>
              <w:t>[insert the language]</w:t>
            </w:r>
          </w:p>
        </w:tc>
        <w:tc>
          <w:tcPr>
            <w:tcW w:w="1984" w:type="dxa"/>
          </w:tcPr>
          <w:p w14:paraId="3D2AF86A"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984" w:type="dxa"/>
          </w:tcPr>
          <w:p w14:paraId="3488CCB5"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843" w:type="dxa"/>
          </w:tcPr>
          <w:p w14:paraId="7F21F931"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r>
      <w:tr w:rsidR="00382375" w:rsidRPr="000B5FFB" w14:paraId="6E95E0DD" w14:textId="77777777" w:rsidTr="00EC3A43">
        <w:tc>
          <w:tcPr>
            <w:tcW w:w="3935" w:type="dxa"/>
          </w:tcPr>
          <w:p w14:paraId="23B1F4BC"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14:paraId="7D068A96"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14:paraId="7EFFA8D4"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843" w:type="dxa"/>
          </w:tcPr>
          <w:p w14:paraId="30FCD576"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r>
    </w:tbl>
    <w:p w14:paraId="06E065B1"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0B5FFB" w14:paraId="34BCA8ED" w14:textId="77777777" w:rsidTr="00EC3A43">
        <w:tc>
          <w:tcPr>
            <w:tcW w:w="4077" w:type="dxa"/>
          </w:tcPr>
          <w:p w14:paraId="69A9DDE3"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11</w:t>
            </w:r>
            <w:r w:rsidR="00382375" w:rsidRPr="000B5FFB">
              <w:rPr>
                <w:rFonts w:ascii="Arial" w:hAnsi="Arial" w:cs="Arial"/>
                <w:b/>
                <w:lang w:val="en-GB"/>
              </w:rPr>
              <w:t>.</w:t>
            </w:r>
            <w:r w:rsidR="00382375" w:rsidRPr="000B5FFB">
              <w:rPr>
                <w:rFonts w:ascii="Arial" w:hAnsi="Arial" w:cs="Arial"/>
                <w:b/>
                <w:lang w:val="en-GB"/>
              </w:rPr>
              <w:tab/>
              <w:t xml:space="preserve">Membership of professional bodies: </w:t>
            </w:r>
          </w:p>
        </w:tc>
        <w:tc>
          <w:tcPr>
            <w:tcW w:w="5670" w:type="dxa"/>
          </w:tcPr>
          <w:p w14:paraId="34B23C36"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[indicate the name of the professional body]</w:t>
            </w:r>
          </w:p>
        </w:tc>
      </w:tr>
      <w:tr w:rsidR="00382375" w:rsidRPr="000B5FFB" w14:paraId="6DA17F53" w14:textId="77777777" w:rsidTr="00EC3A43">
        <w:tc>
          <w:tcPr>
            <w:tcW w:w="4077" w:type="dxa"/>
          </w:tcPr>
          <w:p w14:paraId="44A9669C"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12</w:t>
            </w:r>
            <w:r w:rsidR="00382375" w:rsidRPr="000B5FFB">
              <w:rPr>
                <w:rFonts w:ascii="Arial" w:hAnsi="Arial" w:cs="Arial"/>
                <w:b/>
                <w:lang w:val="en-GB"/>
              </w:rPr>
              <w:t>.</w:t>
            </w:r>
            <w:r w:rsidR="00382375" w:rsidRPr="000B5FFB">
              <w:rPr>
                <w:rFonts w:ascii="Arial" w:hAnsi="Arial" w:cs="Arial"/>
                <w:b/>
                <w:lang w:val="en-GB"/>
              </w:rPr>
              <w:tab/>
              <w:t>Other skills:</w:t>
            </w:r>
          </w:p>
        </w:tc>
        <w:tc>
          <w:tcPr>
            <w:tcW w:w="5670" w:type="dxa"/>
          </w:tcPr>
          <w:p w14:paraId="31D258B2"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skills]</w:t>
            </w:r>
          </w:p>
        </w:tc>
      </w:tr>
      <w:tr w:rsidR="00382375" w:rsidRPr="000B5FFB" w14:paraId="19C6CE39" w14:textId="77777777" w:rsidTr="00EC3A43">
        <w:tc>
          <w:tcPr>
            <w:tcW w:w="4077" w:type="dxa"/>
          </w:tcPr>
          <w:p w14:paraId="679E8B1C"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13</w:t>
            </w:r>
            <w:r w:rsidR="00382375" w:rsidRPr="000B5FFB">
              <w:rPr>
                <w:rFonts w:ascii="Arial" w:hAnsi="Arial" w:cs="Arial"/>
                <w:b/>
                <w:lang w:val="en-GB"/>
              </w:rPr>
              <w:t>.</w:t>
            </w:r>
            <w:r w:rsidR="00382375" w:rsidRPr="000B5FFB">
              <w:rPr>
                <w:rFonts w:ascii="Arial" w:hAnsi="Arial" w:cs="Arial"/>
                <w:b/>
                <w:lang w:val="en-GB"/>
              </w:rPr>
              <w:tab/>
              <w:t>Present position:</w:t>
            </w:r>
          </w:p>
        </w:tc>
        <w:tc>
          <w:tcPr>
            <w:tcW w:w="5670" w:type="dxa"/>
          </w:tcPr>
          <w:p w14:paraId="484BAA08"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name]</w:t>
            </w:r>
          </w:p>
        </w:tc>
      </w:tr>
      <w:tr w:rsidR="00382375" w:rsidRPr="000B5FFB" w14:paraId="6CEB4C0F" w14:textId="77777777" w:rsidTr="00EC3A43">
        <w:tc>
          <w:tcPr>
            <w:tcW w:w="4077" w:type="dxa"/>
          </w:tcPr>
          <w:p w14:paraId="7AE227F6"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14</w:t>
            </w:r>
            <w:r w:rsidR="00382375" w:rsidRPr="000B5FFB">
              <w:rPr>
                <w:rFonts w:ascii="Arial" w:hAnsi="Arial" w:cs="Arial"/>
                <w:b/>
                <w:lang w:val="en-GB"/>
              </w:rPr>
              <w:t>.</w:t>
            </w:r>
            <w:r w:rsidR="00382375" w:rsidRPr="000B5FFB">
              <w:rPr>
                <w:rFonts w:ascii="Arial" w:hAnsi="Arial" w:cs="Arial"/>
                <w:b/>
                <w:lang w:val="en-GB"/>
              </w:rPr>
              <w:tab/>
              <w:t>Years of experience:</w:t>
            </w:r>
          </w:p>
        </w:tc>
        <w:tc>
          <w:tcPr>
            <w:tcW w:w="5670" w:type="dxa"/>
          </w:tcPr>
          <w:p w14:paraId="5123FE9A"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no]</w:t>
            </w:r>
          </w:p>
        </w:tc>
      </w:tr>
      <w:tr w:rsidR="00382375" w:rsidRPr="000B5FFB" w14:paraId="7E8087F6" w14:textId="77777777" w:rsidTr="00EC3A43">
        <w:tc>
          <w:tcPr>
            <w:tcW w:w="9747" w:type="dxa"/>
            <w:gridSpan w:val="2"/>
          </w:tcPr>
          <w:p w14:paraId="19D1CDCB"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15</w:t>
            </w:r>
            <w:r w:rsidR="00382375" w:rsidRPr="000B5FFB">
              <w:rPr>
                <w:rFonts w:ascii="Arial" w:hAnsi="Arial" w:cs="Arial"/>
                <w:b/>
                <w:lang w:val="en-GB"/>
              </w:rPr>
              <w:t>.</w:t>
            </w:r>
            <w:r w:rsidR="00382375" w:rsidRPr="000B5FFB">
              <w:rPr>
                <w:rFonts w:ascii="Arial" w:hAnsi="Arial" w:cs="Arial"/>
                <w:b/>
                <w:lang w:val="en-GB"/>
              </w:rPr>
              <w:tab/>
              <w:t>Key qualifications:</w:t>
            </w:r>
            <w:r w:rsidR="00382375" w:rsidRPr="000B5FFB">
              <w:rPr>
                <w:rFonts w:ascii="Arial" w:hAnsi="Arial" w:cs="Arial"/>
                <w:lang w:val="en-GB"/>
              </w:rPr>
              <w:t xml:space="preserve"> (Relevant to the assignment)</w:t>
            </w:r>
          </w:p>
          <w:p w14:paraId="20D09F6B" w14:textId="77777777" w:rsidR="00382375" w:rsidRPr="000B5FFB" w:rsidRDefault="00382375" w:rsidP="00EC3A43">
            <w:pPr>
              <w:ind w:left="360"/>
              <w:rPr>
                <w:rFonts w:ascii="Arial" w:hAnsi="Arial" w:cs="Arial"/>
                <w:i/>
                <w:lang w:val="en-GB"/>
              </w:rPr>
            </w:pPr>
            <w:r w:rsidRPr="000B5FFB">
              <w:rPr>
                <w:rFonts w:ascii="Arial" w:hAnsi="Arial" w:cs="Arial"/>
                <w:i/>
                <w:lang w:val="en-GB"/>
              </w:rPr>
              <w:t>[insert the key qualifications]</w:t>
            </w:r>
            <w:r w:rsidR="00C53BF6" w:rsidRPr="000B5FFB">
              <w:rPr>
                <w:rFonts w:ascii="Arial" w:hAnsi="Arial" w:cs="Arial"/>
                <w:i/>
                <w:lang w:val="en-GB"/>
              </w:rPr>
              <w:fldChar w:fldCharType="begin"/>
            </w:r>
            <w:r w:rsidRPr="000B5FFB">
              <w:rPr>
                <w:rFonts w:ascii="Arial" w:hAnsi="Arial" w:cs="Arial"/>
                <w:i/>
                <w:lang w:val="en-GB"/>
              </w:rPr>
              <w:instrText xml:space="preserve">  </w:instrText>
            </w:r>
            <w:r w:rsidR="00C53BF6" w:rsidRPr="000B5FFB">
              <w:rPr>
                <w:rFonts w:ascii="Arial" w:hAnsi="Arial" w:cs="Arial"/>
                <w:i/>
                <w:lang w:val="en-GB"/>
              </w:rPr>
              <w:fldChar w:fldCharType="end"/>
            </w:r>
          </w:p>
        </w:tc>
      </w:tr>
    </w:tbl>
    <w:p w14:paraId="23ECDC22" w14:textId="77777777" w:rsidR="00382375" w:rsidRPr="000B5FFB" w:rsidRDefault="00483A66" w:rsidP="00382375">
      <w:pPr>
        <w:tabs>
          <w:tab w:val="left" w:pos="426"/>
        </w:tabs>
        <w:ind w:left="426" w:hanging="426"/>
        <w:rPr>
          <w:rFonts w:ascii="Arial" w:hAnsi="Arial" w:cs="Arial"/>
          <w:b/>
          <w:lang w:val="en-GB"/>
        </w:rPr>
      </w:pPr>
      <w:r w:rsidRPr="000B5FFB">
        <w:rPr>
          <w:rFonts w:ascii="Arial" w:hAnsi="Arial" w:cs="Arial"/>
          <w:b/>
          <w:lang w:val="en-GB"/>
        </w:rPr>
        <w:t>16</w:t>
      </w:r>
      <w:r w:rsidR="00382375" w:rsidRPr="000B5FFB">
        <w:rPr>
          <w:rFonts w:ascii="Arial" w:hAnsi="Arial" w:cs="Arial"/>
          <w:b/>
          <w:lang w:val="en-GB"/>
        </w:rPr>
        <w:t>.</w:t>
      </w:r>
      <w:r w:rsidR="00382375" w:rsidRPr="000B5FFB">
        <w:rPr>
          <w:rFonts w:ascii="Arial" w:hAnsi="Arial" w:cs="Arial"/>
          <w:b/>
          <w:lang w:val="en-GB"/>
        </w:rPr>
        <w:tab/>
        <w:t>Specific experience in the region:</w:t>
      </w:r>
    </w:p>
    <w:p w14:paraId="50C5D041" w14:textId="77777777" w:rsidR="00382375" w:rsidRPr="000B5FFB"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0B5FFB" w14:paraId="089194D9" w14:textId="77777777" w:rsidTr="00EC3A43">
        <w:trPr>
          <w:jc w:val="center"/>
        </w:trPr>
        <w:tc>
          <w:tcPr>
            <w:tcW w:w="2857" w:type="dxa"/>
            <w:tcBorders>
              <w:top w:val="double" w:sz="6" w:space="0" w:color="auto"/>
              <w:left w:val="double" w:sz="6" w:space="0" w:color="auto"/>
              <w:bottom w:val="double" w:sz="6" w:space="0" w:color="auto"/>
            </w:tcBorders>
            <w:shd w:val="pct5" w:color="auto" w:fill="FFFFFF"/>
          </w:tcPr>
          <w:p w14:paraId="4FD32787" w14:textId="77777777"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72A03EAE" w14:textId="77777777"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Date from - Date to</w:t>
            </w:r>
          </w:p>
        </w:tc>
      </w:tr>
      <w:tr w:rsidR="00382375" w:rsidRPr="000B5FFB" w14:paraId="3E9BC215" w14:textId="77777777" w:rsidTr="00EC3A43">
        <w:trPr>
          <w:jc w:val="center"/>
        </w:trPr>
        <w:tc>
          <w:tcPr>
            <w:tcW w:w="2857" w:type="dxa"/>
            <w:tcBorders>
              <w:left w:val="double" w:sz="6" w:space="0" w:color="auto"/>
              <w:bottom w:val="single" w:sz="4" w:space="0" w:color="auto"/>
            </w:tcBorders>
          </w:tcPr>
          <w:p w14:paraId="5407F138"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14:paraId="4FBDC783" w14:textId="77777777"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r w:rsidR="00382375" w:rsidRPr="000B5FFB" w14:paraId="379DE010" w14:textId="77777777" w:rsidTr="00EC3A43">
        <w:trPr>
          <w:jc w:val="center"/>
        </w:trPr>
        <w:tc>
          <w:tcPr>
            <w:tcW w:w="2857" w:type="dxa"/>
            <w:tcBorders>
              <w:left w:val="double" w:sz="6" w:space="0" w:color="auto"/>
              <w:bottom w:val="single" w:sz="4" w:space="0" w:color="auto"/>
            </w:tcBorders>
          </w:tcPr>
          <w:p w14:paraId="78718321"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14:paraId="35C09195" w14:textId="77777777" w:rsidR="00382375" w:rsidRPr="000B5FFB" w:rsidRDefault="00382375" w:rsidP="00EC3A43">
            <w:pPr>
              <w:pStyle w:val="normaltableau"/>
              <w:spacing w:before="0" w:after="0"/>
              <w:ind w:left="426"/>
              <w:jc w:val="center"/>
              <w:rPr>
                <w:rFonts w:ascii="Arial" w:hAnsi="Arial" w:cs="Arial"/>
                <w:i/>
                <w:sz w:val="24"/>
                <w:szCs w:val="24"/>
              </w:rPr>
            </w:pPr>
            <w:r w:rsidRPr="000B5FFB">
              <w:rPr>
                <w:rFonts w:ascii="Arial" w:hAnsi="Arial" w:cs="Arial"/>
                <w:i/>
                <w:sz w:val="24"/>
                <w:szCs w:val="24"/>
              </w:rPr>
              <w:t>......................</w:t>
            </w:r>
          </w:p>
        </w:tc>
      </w:tr>
      <w:tr w:rsidR="00382375" w:rsidRPr="000B5FFB" w14:paraId="3A01903C" w14:textId="77777777" w:rsidTr="00EC3A43">
        <w:trPr>
          <w:jc w:val="center"/>
        </w:trPr>
        <w:tc>
          <w:tcPr>
            <w:tcW w:w="2857" w:type="dxa"/>
            <w:tcBorders>
              <w:top w:val="single" w:sz="6" w:space="0" w:color="auto"/>
              <w:left w:val="double" w:sz="6" w:space="0" w:color="auto"/>
              <w:bottom w:val="double" w:sz="6" w:space="0" w:color="auto"/>
            </w:tcBorders>
          </w:tcPr>
          <w:p w14:paraId="3EA9A4F9"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0D2AB229" w14:textId="77777777"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bl>
    <w:p w14:paraId="69071042" w14:textId="77777777" w:rsidR="00382375" w:rsidRPr="000B5FFB" w:rsidRDefault="00C53BF6" w:rsidP="00382375">
      <w:pPr>
        <w:tabs>
          <w:tab w:val="left" w:pos="426"/>
          <w:tab w:val="center" w:pos="6518"/>
          <w:tab w:val="center" w:pos="8220"/>
        </w:tabs>
        <w:suppressAutoHyphens/>
        <w:rPr>
          <w:rFonts w:ascii="Arial" w:hAnsi="Arial" w:cs="Arial"/>
          <w:lang w:val="en-GB"/>
        </w:rPr>
        <w:sectPr w:rsidR="00382375" w:rsidRPr="000B5FFB" w:rsidSect="00EC3A43">
          <w:headerReference w:type="even" r:id="rId22"/>
          <w:footerReference w:type="even" r:id="rId23"/>
          <w:footerReference w:type="default" r:id="rId24"/>
          <w:footerReference w:type="first" r:id="rId25"/>
          <w:footnotePr>
            <w:numRestart w:val="eachPage"/>
          </w:footnotePr>
          <w:pgSz w:w="11907" w:h="16840" w:code="9"/>
          <w:pgMar w:top="851" w:right="851" w:bottom="567" w:left="1418" w:header="851" w:footer="567" w:gutter="0"/>
          <w:cols w:space="720"/>
          <w:noEndnote/>
          <w:docGrid w:linePitch="326"/>
        </w:sectPr>
      </w:pPr>
      <w:r w:rsidRPr="000B5FFB">
        <w:rPr>
          <w:rFonts w:ascii="Arial" w:hAnsi="Arial" w:cs="Arial"/>
          <w:lang w:val="en-GB"/>
        </w:rPr>
        <w:fldChar w:fldCharType="begin"/>
      </w:r>
      <w:r w:rsidR="00382375" w:rsidRPr="000B5FFB">
        <w:rPr>
          <w:rFonts w:ascii="Arial" w:hAnsi="Arial" w:cs="Arial"/>
          <w:lang w:val="en-GB"/>
        </w:rPr>
        <w:instrText xml:space="preserve">  </w:instrText>
      </w:r>
      <w:r w:rsidRPr="000B5FFB">
        <w:rPr>
          <w:rFonts w:ascii="Arial" w:hAnsi="Arial" w:cs="Arial"/>
          <w:lang w:val="en-GB"/>
        </w:rPr>
        <w:fldChar w:fldCharType="end"/>
      </w:r>
    </w:p>
    <w:p w14:paraId="4F07923C" w14:textId="77777777" w:rsidR="00382375" w:rsidRPr="000B5FFB" w:rsidRDefault="00483A66" w:rsidP="00E71D4A">
      <w:pPr>
        <w:tabs>
          <w:tab w:val="left" w:pos="426"/>
          <w:tab w:val="center" w:pos="6518"/>
          <w:tab w:val="center" w:pos="8220"/>
        </w:tabs>
        <w:suppressAutoHyphens/>
        <w:rPr>
          <w:rFonts w:ascii="Arial" w:hAnsi="Arial" w:cs="Arial"/>
          <w:b/>
          <w:lang w:val="en-GB"/>
        </w:rPr>
      </w:pPr>
      <w:r w:rsidRPr="000B5FFB">
        <w:rPr>
          <w:rFonts w:ascii="Arial" w:hAnsi="Arial" w:cs="Arial"/>
          <w:b/>
          <w:lang w:val="en-GB"/>
        </w:rPr>
        <w:lastRenderedPageBreak/>
        <w:t xml:space="preserve">17. </w:t>
      </w:r>
      <w:r w:rsidR="00382375" w:rsidRPr="000B5FFB">
        <w:rPr>
          <w:rFonts w:ascii="Arial" w:hAnsi="Arial" w:cs="Arial"/>
          <w:b/>
          <w:lang w:val="en-GB"/>
        </w:rPr>
        <w:t>Professional experience:</w:t>
      </w:r>
    </w:p>
    <w:p w14:paraId="7081F4F7" w14:textId="77777777" w:rsidR="00382375" w:rsidRPr="000B5FFB"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0B5FFB" w14:paraId="587208E2" w14:textId="77777777" w:rsidTr="00EC3A43">
        <w:trPr>
          <w:trHeight w:val="483"/>
          <w:tblHeader/>
        </w:trPr>
        <w:tc>
          <w:tcPr>
            <w:tcW w:w="1242" w:type="dxa"/>
            <w:tcBorders>
              <w:bottom w:val="single" w:sz="6" w:space="0" w:color="auto"/>
            </w:tcBorders>
            <w:shd w:val="clear" w:color="auto" w:fill="E6E6E6"/>
            <w:vAlign w:val="center"/>
          </w:tcPr>
          <w:p w14:paraId="449F9A85" w14:textId="77777777" w:rsidR="00382375" w:rsidRPr="000B5FFB" w:rsidRDefault="00382375" w:rsidP="00EC3A43">
            <w:pPr>
              <w:tabs>
                <w:tab w:val="center" w:pos="6518"/>
                <w:tab w:val="center" w:pos="8220"/>
              </w:tabs>
              <w:suppressAutoHyphens/>
              <w:rPr>
                <w:rFonts w:ascii="Arial" w:hAnsi="Arial" w:cs="Arial"/>
                <w:b/>
                <w:lang w:val="en-GB"/>
              </w:rPr>
            </w:pPr>
            <w:r w:rsidRPr="000B5FFB">
              <w:rPr>
                <w:rFonts w:ascii="Arial" w:hAnsi="Arial" w:cs="Arial"/>
                <w:b/>
                <w:lang w:val="en-GB"/>
              </w:rPr>
              <w:t>Date from – Date to</w:t>
            </w:r>
          </w:p>
        </w:tc>
        <w:tc>
          <w:tcPr>
            <w:tcW w:w="1296" w:type="dxa"/>
            <w:tcBorders>
              <w:bottom w:val="single" w:sz="6" w:space="0" w:color="auto"/>
            </w:tcBorders>
            <w:shd w:val="clear" w:color="auto" w:fill="E6E6E6"/>
            <w:vAlign w:val="center"/>
          </w:tcPr>
          <w:p w14:paraId="39F7C4A5" w14:textId="77777777" w:rsidR="00382375" w:rsidRPr="000B5FFB" w:rsidRDefault="00382375" w:rsidP="00EC3A43">
            <w:pPr>
              <w:tabs>
                <w:tab w:val="center" w:pos="6518"/>
                <w:tab w:val="center" w:pos="8220"/>
              </w:tabs>
              <w:suppressAutoHyphens/>
              <w:jc w:val="center"/>
              <w:rPr>
                <w:rFonts w:ascii="Arial" w:hAnsi="Arial" w:cs="Arial"/>
                <w:b/>
                <w:lang w:val="en-GB"/>
              </w:rPr>
            </w:pPr>
            <w:r w:rsidRPr="000B5FFB">
              <w:rPr>
                <w:rFonts w:ascii="Arial" w:hAnsi="Arial" w:cs="Arial"/>
                <w:b/>
                <w:lang w:val="en-GB"/>
              </w:rPr>
              <w:t>Location of the assignment</w:t>
            </w:r>
          </w:p>
        </w:tc>
        <w:tc>
          <w:tcPr>
            <w:tcW w:w="2106" w:type="dxa"/>
            <w:tcBorders>
              <w:bottom w:val="single" w:sz="6" w:space="0" w:color="auto"/>
            </w:tcBorders>
            <w:shd w:val="clear" w:color="auto" w:fill="E6E6E6"/>
            <w:vAlign w:val="center"/>
          </w:tcPr>
          <w:p w14:paraId="713FD018"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14:paraId="381F26F9"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Position</w:t>
            </w:r>
          </w:p>
        </w:tc>
        <w:tc>
          <w:tcPr>
            <w:tcW w:w="9355" w:type="dxa"/>
            <w:tcBorders>
              <w:bottom w:val="single" w:sz="6" w:space="0" w:color="auto"/>
            </w:tcBorders>
            <w:shd w:val="clear" w:color="auto" w:fill="E6E6E6"/>
            <w:vAlign w:val="center"/>
          </w:tcPr>
          <w:p w14:paraId="1E26FAD9"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Description</w:t>
            </w:r>
          </w:p>
        </w:tc>
      </w:tr>
      <w:tr w:rsidR="00382375" w:rsidRPr="000B5FFB" w14:paraId="49AB1AE7" w14:textId="77777777" w:rsidTr="00EC3A43">
        <w:trPr>
          <w:trHeight w:val="483"/>
        </w:trPr>
        <w:tc>
          <w:tcPr>
            <w:tcW w:w="1242" w:type="dxa"/>
            <w:tcBorders>
              <w:top w:val="single" w:sz="6" w:space="0" w:color="auto"/>
              <w:bottom w:val="single" w:sz="6" w:space="0" w:color="auto"/>
            </w:tcBorders>
            <w:shd w:val="clear" w:color="auto" w:fill="auto"/>
            <w:vAlign w:val="center"/>
          </w:tcPr>
          <w:p w14:paraId="29CBACD4"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5B21BFC"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1CE8334B"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13048630"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2F9C8CEC"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23D6F707"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08CF915A"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1E07D9F4"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2E411838"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124AE720"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Name of the </w:t>
            </w:r>
            <w:r w:rsidR="007157B1" w:rsidRPr="000B5FFB">
              <w:rPr>
                <w:rFonts w:ascii="Arial" w:hAnsi="Arial" w:cs="Arial"/>
                <w:b/>
                <w:i/>
                <w:lang w:val="en-GB"/>
              </w:rPr>
              <w:t>Assignment</w:t>
            </w:r>
            <w:r w:rsidRPr="000B5FFB">
              <w:rPr>
                <w:rFonts w:ascii="Arial" w:hAnsi="Arial" w:cs="Arial"/>
                <w:b/>
                <w:i/>
                <w:lang w:val="en-GB"/>
              </w:rPr>
              <w:t xml:space="preserve">: </w:t>
            </w:r>
          </w:p>
          <w:p w14:paraId="5E9174BD"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Beneficiary of the </w:t>
            </w:r>
            <w:r w:rsidR="007157B1" w:rsidRPr="000B5FFB">
              <w:rPr>
                <w:rFonts w:ascii="Arial" w:hAnsi="Arial" w:cs="Arial"/>
                <w:b/>
                <w:i/>
                <w:lang w:val="en-GB"/>
              </w:rPr>
              <w:t>Assignment</w:t>
            </w:r>
            <w:r w:rsidRPr="000B5FFB">
              <w:rPr>
                <w:rFonts w:ascii="Arial" w:hAnsi="Arial" w:cs="Arial"/>
                <w:b/>
                <w:i/>
                <w:lang w:val="en-GB"/>
              </w:rPr>
              <w:t>:</w:t>
            </w:r>
          </w:p>
          <w:p w14:paraId="0D3866C2"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Brief description of the </w:t>
            </w:r>
            <w:r w:rsidR="007157B1" w:rsidRPr="000B5FFB">
              <w:rPr>
                <w:rFonts w:ascii="Arial" w:hAnsi="Arial" w:cs="Arial"/>
                <w:b/>
                <w:i/>
                <w:lang w:val="en-GB"/>
              </w:rPr>
              <w:t>Assignment</w:t>
            </w:r>
            <w:r w:rsidRPr="000B5FFB">
              <w:rPr>
                <w:rFonts w:ascii="Arial" w:hAnsi="Arial" w:cs="Arial"/>
                <w:b/>
                <w:i/>
                <w:lang w:val="en-GB"/>
              </w:rPr>
              <w:t xml:space="preserve">: </w:t>
            </w:r>
          </w:p>
          <w:p w14:paraId="47CAC9C3"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04F870C1" w14:textId="77777777" w:rsidTr="00EC3A43">
        <w:trPr>
          <w:trHeight w:val="483"/>
        </w:trPr>
        <w:tc>
          <w:tcPr>
            <w:tcW w:w="1242" w:type="dxa"/>
            <w:tcBorders>
              <w:top w:val="single" w:sz="6" w:space="0" w:color="auto"/>
              <w:bottom w:val="single" w:sz="6" w:space="0" w:color="auto"/>
            </w:tcBorders>
            <w:shd w:val="clear" w:color="auto" w:fill="auto"/>
            <w:vAlign w:val="center"/>
          </w:tcPr>
          <w:p w14:paraId="4433DA52"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144B63CB"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2B401AB8"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554DD29E"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2595E612"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02A7FEE2"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01E9DC60"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03B8122B"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79DA414"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05AC68C7"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14:paraId="423C47ED"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1DA01A54"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221ECA14"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 </w:t>
            </w:r>
          </w:p>
          <w:p w14:paraId="123B38A3"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522BCC8A" w14:textId="77777777" w:rsidTr="00EC3A43">
        <w:trPr>
          <w:trHeight w:val="483"/>
        </w:trPr>
        <w:tc>
          <w:tcPr>
            <w:tcW w:w="1242" w:type="dxa"/>
            <w:tcBorders>
              <w:top w:val="single" w:sz="6" w:space="0" w:color="auto"/>
              <w:bottom w:val="single" w:sz="6" w:space="0" w:color="auto"/>
            </w:tcBorders>
            <w:shd w:val="clear" w:color="auto" w:fill="auto"/>
            <w:vAlign w:val="center"/>
          </w:tcPr>
          <w:p w14:paraId="4A0A3DAE"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5ED2471"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759BA990"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6FC4E116"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6EFBF8DC"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5386F11A" w14:textId="77777777" w:rsidR="00382375" w:rsidRPr="000B5FFB" w:rsidRDefault="00382375" w:rsidP="00EC3A43">
            <w:pPr>
              <w:rPr>
                <w:rFonts w:ascii="Arial" w:hAnsi="Arial" w:cs="Arial"/>
                <w:b/>
                <w:i/>
                <w:lang w:val="en-GB"/>
              </w:rPr>
            </w:pPr>
            <w:r w:rsidRPr="000B5FFB">
              <w:rPr>
                <w:rFonts w:ascii="Arial" w:hAnsi="Arial" w:cs="Arial"/>
                <w:b/>
                <w:i/>
                <w:lang w:val="en-GB"/>
              </w:rPr>
              <w:lastRenderedPageBreak/>
              <w:t>Fax:</w:t>
            </w:r>
          </w:p>
          <w:p w14:paraId="7ADC62E9"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73CB7722"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FA6422B"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lastRenderedPageBreak/>
              <w:t xml:space="preserve">[indicate the exact name and title and if it was a </w:t>
            </w:r>
            <w:r w:rsidRPr="000B5FFB">
              <w:rPr>
                <w:rFonts w:ascii="Arial" w:hAnsi="Arial" w:cs="Arial"/>
                <w:i/>
                <w:lang w:val="en-GB"/>
              </w:rPr>
              <w:lastRenderedPageBreak/>
              <w:t>short term or a long term position]</w:t>
            </w:r>
          </w:p>
        </w:tc>
        <w:tc>
          <w:tcPr>
            <w:tcW w:w="9355" w:type="dxa"/>
            <w:tcBorders>
              <w:top w:val="single" w:sz="6" w:space="0" w:color="auto"/>
              <w:bottom w:val="single" w:sz="6" w:space="0" w:color="auto"/>
            </w:tcBorders>
            <w:shd w:val="clear" w:color="auto" w:fill="auto"/>
          </w:tcPr>
          <w:p w14:paraId="08455E57"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lastRenderedPageBreak/>
              <w:t xml:space="preserve">Name of the Assignment: </w:t>
            </w:r>
          </w:p>
          <w:p w14:paraId="6840E69A"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1CDB883A"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2D05CA3A"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76176FA5" w14:textId="77777777" w:rsidTr="00EC3A43">
        <w:trPr>
          <w:trHeight w:val="309"/>
        </w:trPr>
        <w:tc>
          <w:tcPr>
            <w:tcW w:w="1242" w:type="dxa"/>
            <w:tcBorders>
              <w:top w:val="single" w:sz="6" w:space="0" w:color="auto"/>
            </w:tcBorders>
          </w:tcPr>
          <w:p w14:paraId="7552B02F" w14:textId="77777777" w:rsidR="00382375" w:rsidRPr="000B5FFB" w:rsidRDefault="00382375" w:rsidP="00EC3A43">
            <w:pPr>
              <w:pStyle w:val="normaltableau"/>
              <w:spacing w:before="0" w:after="0"/>
              <w:jc w:val="left"/>
              <w:rPr>
                <w:rFonts w:ascii="Arial" w:hAnsi="Arial" w:cs="Arial"/>
                <w:sz w:val="24"/>
                <w:szCs w:val="24"/>
              </w:rPr>
            </w:pPr>
            <w:r w:rsidRPr="000B5FFB">
              <w:rPr>
                <w:rFonts w:ascii="Arial" w:hAnsi="Arial" w:cs="Arial"/>
                <w:sz w:val="24"/>
                <w:szCs w:val="24"/>
              </w:rPr>
              <w:lastRenderedPageBreak/>
              <w:t>................</w:t>
            </w:r>
          </w:p>
        </w:tc>
        <w:tc>
          <w:tcPr>
            <w:tcW w:w="1296" w:type="dxa"/>
            <w:tcBorders>
              <w:top w:val="single" w:sz="6" w:space="0" w:color="auto"/>
            </w:tcBorders>
          </w:tcPr>
          <w:p w14:paraId="003DE40E" w14:textId="77777777" w:rsidR="00382375" w:rsidRPr="000B5FFB" w:rsidRDefault="00382375" w:rsidP="00EC3A43">
            <w:pPr>
              <w:jc w:val="center"/>
              <w:rPr>
                <w:rFonts w:ascii="Arial" w:hAnsi="Arial" w:cs="Arial"/>
                <w:lang w:val="en-GB"/>
              </w:rPr>
            </w:pPr>
            <w:r w:rsidRPr="000B5FFB">
              <w:rPr>
                <w:rFonts w:ascii="Arial" w:hAnsi="Arial" w:cs="Arial"/>
                <w:lang w:val="en-GB"/>
              </w:rPr>
              <w:t>……………..</w:t>
            </w:r>
          </w:p>
        </w:tc>
        <w:tc>
          <w:tcPr>
            <w:tcW w:w="2106" w:type="dxa"/>
            <w:tcBorders>
              <w:top w:val="single" w:sz="6" w:space="0" w:color="auto"/>
            </w:tcBorders>
          </w:tcPr>
          <w:p w14:paraId="61628CA1" w14:textId="77777777" w:rsidR="00382375" w:rsidRPr="000B5FFB" w:rsidRDefault="00382375" w:rsidP="00EC3A43">
            <w:pPr>
              <w:rPr>
                <w:rFonts w:ascii="Arial" w:hAnsi="Arial" w:cs="Arial"/>
                <w:lang w:val="en-GB"/>
              </w:rPr>
            </w:pPr>
            <w:r w:rsidRPr="000B5FFB">
              <w:rPr>
                <w:rFonts w:ascii="Arial" w:hAnsi="Arial" w:cs="Arial"/>
                <w:lang w:val="en-GB"/>
              </w:rPr>
              <w:t>…………………….</w:t>
            </w:r>
          </w:p>
        </w:tc>
        <w:tc>
          <w:tcPr>
            <w:tcW w:w="1418" w:type="dxa"/>
            <w:tcBorders>
              <w:top w:val="single" w:sz="6" w:space="0" w:color="auto"/>
            </w:tcBorders>
          </w:tcPr>
          <w:p w14:paraId="1CB9E864" w14:textId="77777777" w:rsidR="00382375" w:rsidRPr="000B5FFB" w:rsidRDefault="00382375" w:rsidP="00EC3A43">
            <w:pPr>
              <w:jc w:val="center"/>
              <w:rPr>
                <w:rFonts w:ascii="Arial" w:hAnsi="Arial" w:cs="Arial"/>
                <w:lang w:val="en-GB"/>
              </w:rPr>
            </w:pPr>
            <w:r w:rsidRPr="000B5FFB">
              <w:rPr>
                <w:rFonts w:ascii="Arial" w:hAnsi="Arial" w:cs="Arial"/>
                <w:lang w:val="en-GB"/>
              </w:rPr>
              <w:t>……………</w:t>
            </w:r>
          </w:p>
        </w:tc>
        <w:tc>
          <w:tcPr>
            <w:tcW w:w="9355" w:type="dxa"/>
            <w:tcBorders>
              <w:top w:val="single" w:sz="6" w:space="0" w:color="auto"/>
            </w:tcBorders>
          </w:tcPr>
          <w:p w14:paraId="2314F569" w14:textId="77777777" w:rsidR="00382375" w:rsidRPr="000B5FFB" w:rsidRDefault="00382375" w:rsidP="00EC3A43">
            <w:pPr>
              <w:jc w:val="both"/>
              <w:rPr>
                <w:rFonts w:ascii="Arial" w:hAnsi="Arial" w:cs="Arial"/>
                <w:lang w:val="en-GB"/>
              </w:rPr>
            </w:pPr>
            <w:r w:rsidRPr="000B5FFB">
              <w:rPr>
                <w:rFonts w:ascii="Arial" w:hAnsi="Arial" w:cs="Arial"/>
                <w:lang w:val="en-GB"/>
              </w:rPr>
              <w:t>…………………………………………………………………………..</w:t>
            </w:r>
          </w:p>
        </w:tc>
      </w:tr>
      <w:tr w:rsidR="00382375" w:rsidRPr="000B5FFB" w14:paraId="71F6D894" w14:textId="77777777" w:rsidTr="00EC3A43">
        <w:trPr>
          <w:trHeight w:val="309"/>
        </w:trPr>
        <w:tc>
          <w:tcPr>
            <w:tcW w:w="1242" w:type="dxa"/>
            <w:vAlign w:val="center"/>
          </w:tcPr>
          <w:p w14:paraId="7C22F71D"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vAlign w:val="center"/>
          </w:tcPr>
          <w:p w14:paraId="646EFC35"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vAlign w:val="center"/>
          </w:tcPr>
          <w:p w14:paraId="10CE7405"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5B459378"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17375084"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40189D56"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0B58CDBA"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68D9181B"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vAlign w:val="center"/>
          </w:tcPr>
          <w:p w14:paraId="6B7EC535"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Pr>
          <w:p w14:paraId="796076B0"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14:paraId="04B648A2"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600D2AB8"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742CB3B3"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bl>
    <w:p w14:paraId="25DF9E07" w14:textId="77777777" w:rsidR="00382375" w:rsidRPr="000B5FFB" w:rsidRDefault="00382375" w:rsidP="00382375">
      <w:pPr>
        <w:rPr>
          <w:rFonts w:ascii="Arial" w:hAnsi="Arial" w:cs="Arial"/>
          <w:lang w:val="en-GB"/>
        </w:rPr>
        <w:sectPr w:rsidR="00382375" w:rsidRPr="000B5FFB" w:rsidSect="00EC3A43">
          <w:footerReference w:type="default" r:id="rId26"/>
          <w:headerReference w:type="first" r:id="rId27"/>
          <w:footnotePr>
            <w:numRestart w:val="eachPage"/>
          </w:footnotePr>
          <w:pgSz w:w="16840" w:h="11907" w:orient="landscape" w:code="9"/>
          <w:pgMar w:top="1275" w:right="851" w:bottom="851" w:left="567" w:header="851" w:footer="567" w:gutter="0"/>
          <w:cols w:space="720"/>
          <w:noEndnote/>
        </w:sectPr>
      </w:pPr>
    </w:p>
    <w:p w14:paraId="0EBE3A8D" w14:textId="77777777" w:rsidR="00382375" w:rsidRPr="000B5FFB" w:rsidRDefault="00382375" w:rsidP="00382375">
      <w:pPr>
        <w:rPr>
          <w:rFonts w:ascii="Arial" w:hAnsi="Arial" w:cs="Arial"/>
          <w:lang w:val="en-GB"/>
        </w:rPr>
      </w:pPr>
    </w:p>
    <w:p w14:paraId="32D8FC0E" w14:textId="77777777" w:rsidR="00382375" w:rsidRPr="000B5FFB"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0B5FFB">
        <w:rPr>
          <w:rFonts w:ascii="Arial" w:hAnsi="Arial" w:cs="Arial"/>
          <w:b/>
          <w:lang w:val="en-GB"/>
        </w:rPr>
        <w:t>Other relevant information:</w:t>
      </w:r>
      <w:r w:rsidRPr="000B5FFB">
        <w:rPr>
          <w:rFonts w:ascii="Arial" w:hAnsi="Arial" w:cs="Arial"/>
          <w:lang w:val="en-GB"/>
        </w:rPr>
        <w:t xml:space="preserve"> (e.g. Publications) </w:t>
      </w:r>
    </w:p>
    <w:p w14:paraId="494A6DD7" w14:textId="77777777" w:rsidR="00382375" w:rsidRPr="000B5FFB" w:rsidRDefault="00382375" w:rsidP="00382375">
      <w:pPr>
        <w:tabs>
          <w:tab w:val="left" w:pos="426"/>
          <w:tab w:val="center" w:pos="6518"/>
          <w:tab w:val="center" w:pos="8220"/>
        </w:tabs>
        <w:suppressAutoHyphens/>
        <w:ind w:left="780"/>
        <w:rPr>
          <w:rFonts w:ascii="Arial" w:hAnsi="Arial" w:cs="Arial"/>
          <w:b/>
          <w:i/>
          <w:lang w:val="en-GB"/>
        </w:rPr>
      </w:pPr>
    </w:p>
    <w:p w14:paraId="4764B941" w14:textId="77777777" w:rsidR="00382375" w:rsidRPr="000B5FFB" w:rsidRDefault="00382375" w:rsidP="00382375">
      <w:pPr>
        <w:tabs>
          <w:tab w:val="left" w:pos="426"/>
          <w:tab w:val="center" w:pos="6518"/>
          <w:tab w:val="center" w:pos="8220"/>
        </w:tabs>
        <w:suppressAutoHyphens/>
        <w:ind w:left="780"/>
        <w:rPr>
          <w:rFonts w:ascii="Arial" w:hAnsi="Arial" w:cs="Arial"/>
          <w:i/>
          <w:lang w:val="en-GB"/>
        </w:rPr>
      </w:pPr>
      <w:r w:rsidRPr="000B5FFB">
        <w:rPr>
          <w:rFonts w:ascii="Arial" w:hAnsi="Arial" w:cs="Arial"/>
          <w:b/>
          <w:i/>
          <w:lang w:val="en-GB"/>
        </w:rPr>
        <w:t>[insert the details]</w:t>
      </w:r>
    </w:p>
    <w:p w14:paraId="7E23DEE2" w14:textId="77777777" w:rsidR="00382375" w:rsidRPr="000B5FFB" w:rsidRDefault="00382375" w:rsidP="00382375">
      <w:pPr>
        <w:tabs>
          <w:tab w:val="left" w:pos="426"/>
          <w:tab w:val="center" w:pos="6518"/>
          <w:tab w:val="center" w:pos="8220"/>
        </w:tabs>
        <w:suppressAutoHyphens/>
        <w:ind w:left="780"/>
        <w:rPr>
          <w:rFonts w:ascii="Arial" w:hAnsi="Arial" w:cs="Arial"/>
          <w:lang w:val="en-GB"/>
        </w:rPr>
      </w:pPr>
    </w:p>
    <w:p w14:paraId="412A7000" w14:textId="77777777" w:rsidR="00382375" w:rsidRPr="000B5FFB" w:rsidRDefault="00483A66" w:rsidP="00483A66">
      <w:pPr>
        <w:tabs>
          <w:tab w:val="left" w:pos="426"/>
          <w:tab w:val="center" w:pos="6518"/>
          <w:tab w:val="center" w:pos="8220"/>
        </w:tabs>
        <w:suppressAutoHyphens/>
        <w:ind w:left="450"/>
        <w:rPr>
          <w:rFonts w:ascii="Arial" w:hAnsi="Arial" w:cs="Arial"/>
          <w:b/>
          <w:i/>
          <w:lang w:val="en-GB"/>
        </w:rPr>
      </w:pPr>
      <w:r w:rsidRPr="000B5FFB">
        <w:rPr>
          <w:rFonts w:ascii="Arial" w:hAnsi="Arial" w:cs="Arial"/>
          <w:b/>
          <w:i/>
          <w:lang w:val="en-GB"/>
        </w:rPr>
        <w:t xml:space="preserve">19. </w:t>
      </w:r>
      <w:r w:rsidR="00382375" w:rsidRPr="000B5FFB">
        <w:rPr>
          <w:rFonts w:ascii="Arial" w:hAnsi="Arial" w:cs="Arial"/>
          <w:b/>
          <w:i/>
          <w:lang w:val="en-GB"/>
        </w:rPr>
        <w:t xml:space="preserve">Statement: </w:t>
      </w:r>
    </w:p>
    <w:p w14:paraId="1417790F" w14:textId="77777777" w:rsidR="00382375" w:rsidRPr="000B5FFB" w:rsidRDefault="00382375" w:rsidP="00382375">
      <w:pPr>
        <w:tabs>
          <w:tab w:val="left" w:pos="426"/>
          <w:tab w:val="center" w:pos="6518"/>
          <w:tab w:val="center" w:pos="8220"/>
        </w:tabs>
        <w:suppressAutoHyphens/>
        <w:ind w:left="780"/>
        <w:rPr>
          <w:rFonts w:ascii="Arial" w:hAnsi="Arial" w:cs="Arial"/>
          <w:i/>
          <w:lang w:val="en-GB"/>
        </w:rPr>
      </w:pPr>
    </w:p>
    <w:p w14:paraId="638BEBBF" w14:textId="77777777" w:rsidR="00382375" w:rsidRPr="000B5FFB" w:rsidRDefault="00382375" w:rsidP="00382375">
      <w:pPr>
        <w:jc w:val="both"/>
        <w:rPr>
          <w:rFonts w:ascii="Arial" w:hAnsi="Arial" w:cs="Arial"/>
          <w:lang w:val="en-GB"/>
        </w:rPr>
      </w:pPr>
      <w:r w:rsidRPr="000B5FFB">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0B5FFB">
        <w:rPr>
          <w:rFonts w:ascii="Arial" w:hAnsi="Arial" w:cs="Arial"/>
          <w:lang w:val="en-GB"/>
        </w:rPr>
        <w:t>wilful</w:t>
      </w:r>
      <w:r w:rsidRPr="000B5FFB">
        <w:rPr>
          <w:rFonts w:ascii="Arial" w:hAnsi="Arial" w:cs="Arial"/>
          <w:lang w:val="en-GB"/>
        </w:rPr>
        <w:t xml:space="preserve"> misstatement described herein may lead to my disqualification or dismissal, if engaged.</w:t>
      </w:r>
    </w:p>
    <w:p w14:paraId="09DFDA2D" w14:textId="77777777" w:rsidR="00382375" w:rsidRPr="000B5FFB" w:rsidRDefault="00382375" w:rsidP="00382375">
      <w:pPr>
        <w:jc w:val="both"/>
        <w:rPr>
          <w:rFonts w:ascii="Arial" w:hAnsi="Arial" w:cs="Arial"/>
          <w:lang w:val="en-GB"/>
        </w:rPr>
      </w:pPr>
    </w:p>
    <w:p w14:paraId="6BC1B761" w14:textId="77777777" w:rsidR="00382375" w:rsidRPr="000B5FFB" w:rsidRDefault="00382375" w:rsidP="00382375">
      <w:pPr>
        <w:jc w:val="both"/>
        <w:rPr>
          <w:rFonts w:ascii="Arial" w:hAnsi="Arial" w:cs="Arial"/>
          <w:lang w:val="en-GB"/>
        </w:rPr>
      </w:pPr>
      <w:r w:rsidRPr="000B5FFB">
        <w:rPr>
          <w:rFonts w:ascii="Arial" w:hAnsi="Arial" w:cs="Arial"/>
          <w:lang w:val="en-GB"/>
        </w:rPr>
        <w:t>I hereby declare that at any point in time, at the SADC Secretariat</w:t>
      </w:r>
      <w:r w:rsidR="007157B1" w:rsidRPr="000B5FFB">
        <w:rPr>
          <w:rFonts w:ascii="Arial" w:hAnsi="Arial" w:cs="Arial"/>
          <w:lang w:val="en-GB"/>
        </w:rPr>
        <w:t>’s</w:t>
      </w:r>
      <w:r w:rsidRPr="000B5FFB">
        <w:rPr>
          <w:rFonts w:ascii="Arial" w:hAnsi="Arial" w:cs="Arial"/>
          <w:lang w:val="en-GB"/>
        </w:rPr>
        <w:t xml:space="preserve"> request, I will provide certified copies of all documents to prove that I have the qualifications and the professional experience </w:t>
      </w:r>
      <w:r w:rsidR="007157B1" w:rsidRPr="000B5FFB">
        <w:rPr>
          <w:rFonts w:ascii="Arial" w:hAnsi="Arial" w:cs="Arial"/>
          <w:lang w:val="en-GB"/>
        </w:rPr>
        <w:t xml:space="preserve">as </w:t>
      </w:r>
      <w:r w:rsidRPr="000B5FFB">
        <w:rPr>
          <w:rFonts w:ascii="Arial" w:hAnsi="Arial" w:cs="Arial"/>
          <w:lang w:val="en-GB"/>
        </w:rPr>
        <w:t xml:space="preserve">indicated </w:t>
      </w:r>
      <w:r w:rsidR="007157B1" w:rsidRPr="000B5FFB">
        <w:rPr>
          <w:rFonts w:ascii="Arial" w:hAnsi="Arial" w:cs="Arial"/>
          <w:lang w:val="en-GB"/>
        </w:rPr>
        <w:t xml:space="preserve">in </w:t>
      </w:r>
      <w:r w:rsidRPr="000B5FFB">
        <w:rPr>
          <w:rFonts w:ascii="Arial" w:hAnsi="Arial" w:cs="Arial"/>
          <w:lang w:val="en-GB"/>
        </w:rPr>
        <w:t>points 8 and 14 above</w:t>
      </w:r>
      <w:r w:rsidRPr="000B5FFB">
        <w:rPr>
          <w:rStyle w:val="FootnoteReference"/>
          <w:rFonts w:ascii="Arial" w:hAnsi="Arial" w:cs="Arial"/>
          <w:b/>
          <w:lang w:val="en-GB"/>
        </w:rPr>
        <w:footnoteReference w:id="2"/>
      </w:r>
      <w:r w:rsidRPr="000B5FFB">
        <w:rPr>
          <w:rFonts w:ascii="Arial" w:hAnsi="Arial" w:cs="Arial"/>
          <w:b/>
          <w:lang w:val="en-GB"/>
        </w:rPr>
        <w:t>,</w:t>
      </w:r>
      <w:r w:rsidRPr="000B5FFB">
        <w:rPr>
          <w:rFonts w:ascii="Arial" w:hAnsi="Arial" w:cs="Arial"/>
          <w:lang w:val="en-GB"/>
        </w:rPr>
        <w:t xml:space="preserve"> documents which are attached to this CV as photocopies. </w:t>
      </w:r>
    </w:p>
    <w:p w14:paraId="01A4E593" w14:textId="77777777" w:rsidR="00382375" w:rsidRPr="000B5FFB" w:rsidRDefault="00382375" w:rsidP="00382375">
      <w:pPr>
        <w:jc w:val="both"/>
        <w:rPr>
          <w:rFonts w:ascii="Arial" w:hAnsi="Arial" w:cs="Arial"/>
          <w:lang w:val="en-GB"/>
        </w:rPr>
      </w:pPr>
    </w:p>
    <w:p w14:paraId="2E07EA15" w14:textId="77777777" w:rsidR="00382375" w:rsidRPr="000B5FFB" w:rsidRDefault="00382375" w:rsidP="00382375">
      <w:pPr>
        <w:jc w:val="both"/>
        <w:rPr>
          <w:rFonts w:ascii="Arial" w:hAnsi="Arial" w:cs="Arial"/>
          <w:lang w:val="en-GB"/>
        </w:rPr>
      </w:pPr>
      <w:r w:rsidRPr="000B5FFB">
        <w:rPr>
          <w:rFonts w:ascii="Arial" w:hAnsi="Arial"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00ABEB85" w14:textId="77777777" w:rsidR="00382375" w:rsidRPr="000B5FFB" w:rsidRDefault="00382375" w:rsidP="00382375">
      <w:pPr>
        <w:rPr>
          <w:rFonts w:ascii="Arial" w:hAnsi="Arial" w:cs="Arial"/>
          <w:lang w:val="en-GB"/>
        </w:rPr>
      </w:pPr>
    </w:p>
    <w:p w14:paraId="5E76FBA8" w14:textId="77777777" w:rsidR="00382375" w:rsidRPr="000B5FFB"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0B5FFB" w14:paraId="00DC7EE0" w14:textId="77777777" w:rsidTr="00EC3A43">
        <w:tc>
          <w:tcPr>
            <w:tcW w:w="5457" w:type="dxa"/>
            <w:tcBorders>
              <w:bottom w:val="single" w:sz="4" w:space="0" w:color="auto"/>
            </w:tcBorders>
          </w:tcPr>
          <w:p w14:paraId="15A15648" w14:textId="77777777" w:rsidR="00382375" w:rsidRPr="000B5FFB" w:rsidRDefault="00382375" w:rsidP="00EC3A43">
            <w:pPr>
              <w:rPr>
                <w:rFonts w:ascii="Arial" w:hAnsi="Arial" w:cs="Arial"/>
                <w:lang w:val="en-GB"/>
              </w:rPr>
            </w:pPr>
          </w:p>
        </w:tc>
        <w:tc>
          <w:tcPr>
            <w:tcW w:w="850" w:type="dxa"/>
          </w:tcPr>
          <w:p w14:paraId="6977C140" w14:textId="77777777" w:rsidR="00382375" w:rsidRPr="000B5FFB" w:rsidRDefault="00382375" w:rsidP="00EC3A43">
            <w:pPr>
              <w:rPr>
                <w:rFonts w:ascii="Arial" w:hAnsi="Arial" w:cs="Arial"/>
                <w:lang w:val="en-GB"/>
              </w:rPr>
            </w:pPr>
            <w:r w:rsidRPr="000B5FFB">
              <w:rPr>
                <w:rFonts w:ascii="Arial" w:hAnsi="Arial" w:cs="Arial"/>
                <w:lang w:val="en-GB"/>
              </w:rPr>
              <w:t>Date:</w:t>
            </w:r>
          </w:p>
        </w:tc>
        <w:tc>
          <w:tcPr>
            <w:tcW w:w="2904" w:type="dxa"/>
            <w:tcBorders>
              <w:bottom w:val="single" w:sz="4" w:space="0" w:color="auto"/>
            </w:tcBorders>
          </w:tcPr>
          <w:p w14:paraId="323D9DD3" w14:textId="77777777" w:rsidR="00382375" w:rsidRPr="000B5FFB" w:rsidRDefault="00382375" w:rsidP="00AD5BB9">
            <w:pPr>
              <w:rPr>
                <w:rFonts w:ascii="Arial" w:hAnsi="Arial" w:cs="Arial"/>
                <w:lang w:val="en-GB"/>
              </w:rPr>
            </w:pPr>
          </w:p>
        </w:tc>
      </w:tr>
    </w:tbl>
    <w:p w14:paraId="25FBF4F9" w14:textId="77777777" w:rsidR="00382375" w:rsidRPr="000B5FFB" w:rsidRDefault="00382375" w:rsidP="00382375">
      <w:pPr>
        <w:rPr>
          <w:rFonts w:ascii="Arial" w:hAnsi="Arial" w:cs="Arial"/>
          <w:lang w:val="en-GB"/>
        </w:rPr>
      </w:pPr>
    </w:p>
    <w:p w14:paraId="4DF1C4A2" w14:textId="77777777" w:rsidR="00382375" w:rsidRPr="000B5FFB" w:rsidRDefault="00382375" w:rsidP="00382375">
      <w:pPr>
        <w:rPr>
          <w:rFonts w:ascii="Arial" w:hAnsi="Arial" w:cs="Arial"/>
          <w:lang w:val="en-GB"/>
        </w:rPr>
      </w:pPr>
    </w:p>
    <w:p w14:paraId="4F114777" w14:textId="77777777" w:rsidR="00382375" w:rsidRPr="000B5FFB" w:rsidRDefault="00382375" w:rsidP="00382375">
      <w:pPr>
        <w:rPr>
          <w:rFonts w:ascii="Arial" w:hAnsi="Arial" w:cs="Arial"/>
          <w:b/>
          <w:i/>
          <w:lang w:val="en-GB"/>
        </w:rPr>
      </w:pPr>
      <w:r w:rsidRPr="000B5FFB">
        <w:rPr>
          <w:rFonts w:ascii="Arial" w:hAnsi="Arial" w:cs="Arial"/>
          <w:b/>
          <w:u w:val="single"/>
          <w:lang w:val="en-GB"/>
        </w:rPr>
        <w:t>ATTACHMENTS:</w:t>
      </w:r>
      <w:r w:rsidRPr="000B5FFB">
        <w:rPr>
          <w:rFonts w:ascii="Arial" w:hAnsi="Arial" w:cs="Arial"/>
          <w:lang w:val="en-GB"/>
        </w:rPr>
        <w:t xml:space="preserve"> </w:t>
      </w:r>
      <w:r w:rsidRPr="000B5FFB">
        <w:rPr>
          <w:rFonts w:ascii="Arial" w:hAnsi="Arial" w:cs="Arial"/>
          <w:lang w:val="en-GB"/>
        </w:rPr>
        <w:tab/>
      </w:r>
      <w:r w:rsidRPr="000B5FFB">
        <w:rPr>
          <w:rFonts w:ascii="Arial" w:hAnsi="Arial" w:cs="Arial"/>
          <w:b/>
          <w:i/>
          <w:lang w:val="en-GB"/>
        </w:rPr>
        <w:t xml:space="preserve">1) Proof of qualifications indicated at point </w:t>
      </w:r>
      <w:r w:rsidR="00483A66" w:rsidRPr="000B5FFB">
        <w:rPr>
          <w:rFonts w:ascii="Arial" w:hAnsi="Arial" w:cs="Arial"/>
          <w:b/>
          <w:i/>
          <w:lang w:val="en-GB"/>
        </w:rPr>
        <w:t>9</w:t>
      </w:r>
      <w:r w:rsidRPr="000B5FFB">
        <w:rPr>
          <w:rFonts w:ascii="Arial" w:hAnsi="Arial" w:cs="Arial"/>
          <w:lang w:val="en-GB"/>
        </w:rPr>
        <w:br/>
      </w:r>
      <w:r w:rsidRPr="000B5FFB">
        <w:rPr>
          <w:rFonts w:ascii="Arial" w:hAnsi="Arial" w:cs="Arial"/>
          <w:lang w:val="en-GB"/>
        </w:rPr>
        <w:tab/>
      </w:r>
      <w:r w:rsidRPr="000B5FFB">
        <w:rPr>
          <w:rFonts w:ascii="Arial" w:hAnsi="Arial" w:cs="Arial"/>
          <w:lang w:val="en-GB"/>
        </w:rPr>
        <w:tab/>
      </w:r>
      <w:r w:rsidRPr="000B5FFB">
        <w:rPr>
          <w:rFonts w:ascii="Arial" w:hAnsi="Arial" w:cs="Arial"/>
          <w:lang w:val="en-GB"/>
        </w:rPr>
        <w:tab/>
      </w:r>
      <w:r w:rsidRPr="000B5FFB">
        <w:rPr>
          <w:rFonts w:ascii="Arial" w:hAnsi="Arial" w:cs="Arial"/>
          <w:b/>
          <w:i/>
          <w:lang w:val="en-GB"/>
        </w:rPr>
        <w:t>2) Proof of working experience indicated at point 1</w:t>
      </w:r>
      <w:r w:rsidR="00483A66" w:rsidRPr="000B5FFB">
        <w:rPr>
          <w:rFonts w:ascii="Arial" w:hAnsi="Arial" w:cs="Arial"/>
          <w:b/>
          <w:i/>
          <w:lang w:val="en-GB"/>
        </w:rPr>
        <w:t>5</w:t>
      </w:r>
      <w:r w:rsidR="007157B1" w:rsidRPr="000B5FFB">
        <w:rPr>
          <w:rFonts w:ascii="Arial" w:hAnsi="Arial" w:cs="Arial"/>
          <w:b/>
          <w:i/>
          <w:lang w:val="en-GB"/>
        </w:rPr>
        <w:t xml:space="preserve"> </w:t>
      </w:r>
    </w:p>
    <w:p w14:paraId="64EF82D6" w14:textId="77777777" w:rsidR="00C90FC4" w:rsidRPr="000B5FFB" w:rsidRDefault="00C90FC4" w:rsidP="002A40B5">
      <w:pPr>
        <w:rPr>
          <w:rFonts w:ascii="Arial" w:hAnsi="Arial" w:cs="Arial"/>
          <w:lang w:val="en-GB"/>
        </w:rPr>
      </w:pPr>
      <w:r w:rsidRPr="000B5FFB">
        <w:rPr>
          <w:rFonts w:ascii="Arial" w:hAnsi="Arial" w:cs="Arial"/>
          <w:b/>
          <w:i/>
          <w:lang w:val="en-GB"/>
        </w:rPr>
        <w:tab/>
      </w:r>
      <w:r w:rsidRPr="000B5FFB">
        <w:rPr>
          <w:rFonts w:ascii="Arial" w:hAnsi="Arial" w:cs="Arial"/>
          <w:b/>
          <w:i/>
          <w:lang w:val="en-GB"/>
        </w:rPr>
        <w:tab/>
      </w:r>
      <w:r w:rsidRPr="000B5FFB">
        <w:rPr>
          <w:rFonts w:ascii="Arial" w:hAnsi="Arial" w:cs="Arial"/>
          <w:b/>
          <w:i/>
          <w:lang w:val="en-GB"/>
        </w:rPr>
        <w:tab/>
      </w:r>
    </w:p>
    <w:p w14:paraId="537B2714" w14:textId="77777777" w:rsidR="00382375" w:rsidRPr="000B5FFB" w:rsidRDefault="00382375" w:rsidP="00382375">
      <w:pPr>
        <w:rPr>
          <w:rFonts w:ascii="Arial" w:hAnsi="Arial" w:cs="Arial"/>
          <w:lang w:val="en-GB"/>
        </w:rPr>
      </w:pPr>
    </w:p>
    <w:p w14:paraId="36971437" w14:textId="77777777" w:rsidR="00382375" w:rsidRPr="000B5FFB" w:rsidRDefault="00382375" w:rsidP="00382375">
      <w:pPr>
        <w:rPr>
          <w:rFonts w:ascii="Arial" w:hAnsi="Arial" w:cs="Arial"/>
          <w:lang w:val="en-GB"/>
        </w:rPr>
      </w:pPr>
    </w:p>
    <w:p w14:paraId="5CEF55AD" w14:textId="77777777" w:rsidR="00382375" w:rsidRPr="000B5FFB" w:rsidRDefault="00382375" w:rsidP="00382375">
      <w:pPr>
        <w:rPr>
          <w:rFonts w:ascii="Arial" w:hAnsi="Arial" w:cs="Arial"/>
          <w:lang w:val="en-GB"/>
        </w:rPr>
      </w:pPr>
    </w:p>
    <w:p w14:paraId="64B6A390" w14:textId="77777777" w:rsidR="00382375" w:rsidRPr="000B5FFB" w:rsidRDefault="00382375" w:rsidP="00382375">
      <w:pPr>
        <w:rPr>
          <w:rFonts w:ascii="Arial" w:hAnsi="Arial" w:cs="Arial"/>
          <w:lang w:val="en-GB"/>
        </w:rPr>
      </w:pPr>
    </w:p>
    <w:p w14:paraId="4DADC3B9" w14:textId="77777777" w:rsidR="00382375" w:rsidRPr="000B5FFB" w:rsidRDefault="00382375" w:rsidP="00382375">
      <w:pPr>
        <w:rPr>
          <w:rFonts w:ascii="Arial" w:hAnsi="Arial" w:cs="Arial"/>
          <w:bCs/>
          <w:lang w:val="en-GB"/>
        </w:rPr>
      </w:pPr>
    </w:p>
    <w:p w14:paraId="1E3A6614" w14:textId="77777777" w:rsidR="00382375" w:rsidRPr="000B5FFB" w:rsidRDefault="00382375" w:rsidP="00382375">
      <w:pPr>
        <w:rPr>
          <w:rFonts w:ascii="Arial" w:hAnsi="Arial" w:cs="Arial"/>
          <w:bCs/>
          <w:lang w:val="en-GB"/>
        </w:rPr>
      </w:pPr>
    </w:p>
    <w:p w14:paraId="416AC6E3" w14:textId="77777777" w:rsidR="00382375" w:rsidRPr="000B5FFB" w:rsidRDefault="00382375" w:rsidP="00382375">
      <w:pPr>
        <w:jc w:val="center"/>
        <w:rPr>
          <w:rFonts w:ascii="Arial" w:hAnsi="Arial" w:cs="Arial"/>
          <w:bCs/>
          <w:lang w:val="en-GB"/>
        </w:rPr>
        <w:sectPr w:rsidR="00382375" w:rsidRPr="000B5FFB" w:rsidSect="00EC3A43">
          <w:headerReference w:type="even" r:id="rId28"/>
          <w:footnotePr>
            <w:numRestart w:val="eachPage"/>
          </w:footnotePr>
          <w:type w:val="nextColumn"/>
          <w:pgSz w:w="11909" w:h="16834" w:code="9"/>
          <w:pgMar w:top="1440" w:right="1440" w:bottom="1584" w:left="1800" w:header="576" w:footer="576" w:gutter="0"/>
          <w:cols w:space="720"/>
        </w:sectPr>
      </w:pPr>
    </w:p>
    <w:p w14:paraId="385CC017" w14:textId="77777777" w:rsidR="00382375" w:rsidRPr="000B5FFB" w:rsidRDefault="00382375" w:rsidP="00382375">
      <w:pPr>
        <w:pBdr>
          <w:bottom w:val="single" w:sz="8" w:space="1" w:color="auto"/>
        </w:pBdr>
        <w:jc w:val="right"/>
        <w:rPr>
          <w:rFonts w:ascii="Arial" w:hAnsi="Arial" w:cs="Arial"/>
          <w:lang w:val="en-GB"/>
        </w:rPr>
      </w:pPr>
    </w:p>
    <w:p w14:paraId="59421316" w14:textId="77777777" w:rsidR="006A4750" w:rsidRPr="000B5FFB" w:rsidRDefault="006A4750" w:rsidP="00680A7C">
      <w:pPr>
        <w:pStyle w:val="Heading1"/>
        <w:jc w:val="center"/>
        <w:rPr>
          <w:rFonts w:ascii="Arial" w:hAnsi="Arial" w:cs="Arial"/>
          <w:lang w:val="en-GB"/>
        </w:rPr>
      </w:pPr>
      <w:bookmarkStart w:id="4" w:name="_Toc267927847"/>
      <w:r w:rsidRPr="000B5FFB">
        <w:rPr>
          <w:rFonts w:ascii="Arial" w:hAnsi="Arial" w:cs="Arial"/>
          <w:lang w:val="en-GB"/>
        </w:rPr>
        <w:t>C.</w:t>
      </w:r>
      <w:r w:rsidRPr="000B5FFB">
        <w:rPr>
          <w:rFonts w:ascii="Arial" w:hAnsi="Arial" w:cs="Arial"/>
          <w:lang w:val="en-GB"/>
        </w:rPr>
        <w:tab/>
        <w:t>FINANCIAL PROPOSAL</w:t>
      </w:r>
      <w:bookmarkEnd w:id="4"/>
    </w:p>
    <w:p w14:paraId="56E31FF0" w14:textId="77777777" w:rsidR="000F42D5" w:rsidRDefault="000F42D5" w:rsidP="000F42D5">
      <w:pPr>
        <w:rPr>
          <w:rFonts w:ascii="Arial" w:hAnsi="Arial" w:cs="Arial"/>
          <w:b/>
          <w:lang w:val="en-GB"/>
        </w:rPr>
      </w:pPr>
    </w:p>
    <w:p w14:paraId="1E2E8F3B" w14:textId="77777777" w:rsidR="007B7A66" w:rsidRPr="007B7A66" w:rsidRDefault="007B7A66" w:rsidP="007B7A66">
      <w:pPr>
        <w:numPr>
          <w:ilvl w:val="1"/>
          <w:numId w:val="5"/>
        </w:numPr>
        <w:ind w:left="0" w:firstLine="0"/>
        <w:rPr>
          <w:rFonts w:ascii="Arial" w:hAnsi="Arial" w:cs="Arial"/>
          <w:b/>
          <w:lang w:val="en-GB"/>
        </w:rPr>
      </w:pPr>
      <w:r w:rsidRPr="007B7A66">
        <w:rPr>
          <w:rFonts w:ascii="Arial" w:hAnsi="Arial" w:cs="Arial"/>
          <w:b/>
        </w:rPr>
        <w:t xml:space="preserve">For Services rendered pursuant to Annex 1, the Procuring Entity shall pay the Individual Consultant an amount not to exceed the ceiling of US Dollars </w:t>
      </w:r>
      <w:r w:rsidRPr="007B7A66">
        <w:rPr>
          <w:rFonts w:ascii="Arial" w:hAnsi="Arial" w:cs="Arial"/>
          <w:b/>
          <w:i/>
        </w:rPr>
        <w:t>[insert ceiling amount],</w:t>
      </w:r>
      <w:r w:rsidRPr="007B7A66">
        <w:rPr>
          <w:rFonts w:ascii="Arial" w:hAnsi="Arial" w:cs="Arial"/>
          <w:b/>
        </w:rPr>
        <w:t xml:space="preserve"> 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7B399835" w14:textId="77777777" w:rsidR="007B7A66" w:rsidRPr="007B7A66" w:rsidRDefault="007B7A66" w:rsidP="007B7A66">
      <w:pPr>
        <w:rPr>
          <w:rFonts w:ascii="Arial" w:hAnsi="Arial" w:cs="Arial"/>
          <w:b/>
          <w:lang w:val="en-GB"/>
        </w:rPr>
      </w:pPr>
    </w:p>
    <w:p w14:paraId="6B9117EC" w14:textId="77777777" w:rsidR="007B7A66" w:rsidRPr="007B7A66" w:rsidRDefault="007B7A66" w:rsidP="008466EE">
      <w:pPr>
        <w:rPr>
          <w:rFonts w:ascii="Arial" w:hAnsi="Arial" w:cs="Arial"/>
          <w:b/>
          <w:lang w:val="en-GB"/>
        </w:rPr>
      </w:pPr>
      <w:r w:rsidRPr="007B7A66">
        <w:rPr>
          <w:rFonts w:ascii="Arial" w:hAnsi="Arial" w:cs="Arial"/>
          <w:b/>
          <w:lang w:val="en-GB"/>
        </w:rPr>
        <w:t xml:space="preserve">The breakdown of prices is: </w:t>
      </w:r>
    </w:p>
    <w:p w14:paraId="42A15B3B" w14:textId="77777777" w:rsidR="000F42D5" w:rsidRDefault="000F42D5" w:rsidP="000F42D5">
      <w:pPr>
        <w:ind w:left="709"/>
        <w:jc w:val="center"/>
        <w:rPr>
          <w:rFonts w:ascii="Arial" w:hAnsi="Arial" w:cs="Arial"/>
          <w:b/>
          <w:bCs/>
          <w:sz w:val="28"/>
          <w:szCs w:val="28"/>
          <w:lang w:val="en-GB"/>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585"/>
      </w:tblGrid>
      <w:tr w:rsidR="00382375" w:rsidRPr="000B5FFB" w14:paraId="648171DE" w14:textId="77777777" w:rsidTr="004A19C9">
        <w:trPr>
          <w:trHeight w:hRule="exact" w:val="1006"/>
          <w:jc w:val="center"/>
        </w:trPr>
        <w:tc>
          <w:tcPr>
            <w:tcW w:w="486" w:type="dxa"/>
            <w:tcBorders>
              <w:top w:val="double" w:sz="4" w:space="0" w:color="auto"/>
              <w:bottom w:val="single" w:sz="12" w:space="0" w:color="auto"/>
            </w:tcBorders>
            <w:shd w:val="clear" w:color="auto" w:fill="A6A6A6"/>
          </w:tcPr>
          <w:p w14:paraId="769DE756"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14:paraId="22C0C070"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Description</w:t>
            </w:r>
            <w:r w:rsidR="00B94D6D" w:rsidRPr="000B5FFB">
              <w:rPr>
                <w:rStyle w:val="FootnoteReference"/>
                <w:rFonts w:ascii="Arial" w:hAnsi="Arial" w:cs="Arial"/>
                <w:b/>
                <w:bCs/>
                <w:lang w:val="en-GB"/>
              </w:rPr>
              <w:footnoteReference w:id="3"/>
            </w:r>
          </w:p>
        </w:tc>
        <w:tc>
          <w:tcPr>
            <w:tcW w:w="1701" w:type="dxa"/>
            <w:tcBorders>
              <w:top w:val="double" w:sz="4" w:space="0" w:color="auto"/>
              <w:bottom w:val="single" w:sz="12" w:space="0" w:color="auto"/>
            </w:tcBorders>
            <w:shd w:val="clear" w:color="auto" w:fill="A6A6A6"/>
          </w:tcPr>
          <w:p w14:paraId="57A340CF"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w:t>
            </w:r>
            <w:r w:rsidR="00820201" w:rsidRPr="000B5FFB">
              <w:rPr>
                <w:rStyle w:val="FootnoteReference"/>
                <w:rFonts w:ascii="Arial" w:hAnsi="Arial" w:cs="Arial"/>
                <w:b/>
                <w:bCs/>
                <w:lang w:val="en-GB"/>
              </w:rPr>
              <w:footnoteReference w:id="4"/>
            </w:r>
          </w:p>
        </w:tc>
        <w:tc>
          <w:tcPr>
            <w:tcW w:w="1471" w:type="dxa"/>
            <w:tcBorders>
              <w:top w:val="double" w:sz="4" w:space="0" w:color="auto"/>
              <w:bottom w:val="single" w:sz="12" w:space="0" w:color="auto"/>
            </w:tcBorders>
            <w:shd w:val="clear" w:color="auto" w:fill="A6A6A6"/>
          </w:tcPr>
          <w:p w14:paraId="2CFA20EA"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12CD7113"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 Cost</w:t>
            </w:r>
          </w:p>
          <w:p w14:paraId="6E77A4FD"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c>
          <w:tcPr>
            <w:tcW w:w="2585" w:type="dxa"/>
            <w:tcBorders>
              <w:top w:val="double" w:sz="4" w:space="0" w:color="auto"/>
              <w:bottom w:val="single" w:sz="12" w:space="0" w:color="auto"/>
            </w:tcBorders>
            <w:shd w:val="clear" w:color="auto" w:fill="A6A6A6"/>
          </w:tcPr>
          <w:p w14:paraId="7F017BDC"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Total</w:t>
            </w:r>
          </w:p>
          <w:p w14:paraId="76F9B429"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r>
      <w:tr w:rsidR="000D104D" w:rsidRPr="000B5FFB" w14:paraId="1F204EB7" w14:textId="77777777"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54FA3DEB" w14:textId="77777777" w:rsidR="000D104D" w:rsidRPr="000B5FFB" w:rsidRDefault="000D104D" w:rsidP="00EC3A43">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14:paraId="1F264C45" w14:textId="77777777" w:rsidR="000D104D" w:rsidRPr="000B5FFB" w:rsidRDefault="000D104D" w:rsidP="00EC3A43">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1B48BC20" w14:textId="77777777" w:rsidR="000D104D" w:rsidRPr="000B5FFB"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5065CEEC" w14:textId="77777777" w:rsidR="000D104D" w:rsidRPr="000B5FFB" w:rsidRDefault="000D104D"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6CC00F85" w14:textId="77777777" w:rsidR="000D104D" w:rsidRPr="000B5FFB" w:rsidRDefault="000D104D" w:rsidP="000D104D">
            <w:pPr>
              <w:spacing w:before="40"/>
              <w:jc w:val="center"/>
              <w:rPr>
                <w:rFonts w:ascii="Arial" w:hAnsi="Arial" w:cs="Arial"/>
                <w:lang w:val="en-GB"/>
              </w:rPr>
            </w:pPr>
          </w:p>
        </w:tc>
      </w:tr>
      <w:tr w:rsidR="000D104D" w:rsidRPr="000B5FFB" w14:paraId="7DF93789" w14:textId="77777777"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35787D73" w14:textId="77777777" w:rsidR="000D104D" w:rsidRPr="000B5FFB" w:rsidRDefault="000D104D" w:rsidP="000D104D">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14:paraId="6A717CBE" w14:textId="77777777" w:rsidR="000D104D" w:rsidRPr="000B5FFB" w:rsidRDefault="000D104D" w:rsidP="00EC3A43">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14:paraId="1ECB684E" w14:textId="77777777" w:rsidR="000D104D" w:rsidRPr="000B5FFB"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7C6D45A9" w14:textId="77777777" w:rsidR="000D104D" w:rsidRPr="000B5FFB" w:rsidRDefault="000D104D" w:rsidP="000D104D">
            <w:pPr>
              <w:spacing w:before="40"/>
              <w:jc w:val="center"/>
              <w:rPr>
                <w:rFonts w:ascii="Arial" w:hAnsi="Arial" w:cs="Arial"/>
                <w:b/>
                <w:i/>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07164F9F" w14:textId="77777777" w:rsidR="000D104D" w:rsidRPr="000B5FFB" w:rsidRDefault="000D104D" w:rsidP="000D104D">
            <w:pPr>
              <w:spacing w:before="40"/>
              <w:jc w:val="center"/>
              <w:rPr>
                <w:rFonts w:ascii="Arial" w:hAnsi="Arial" w:cs="Arial"/>
                <w:b/>
                <w:i/>
                <w:lang w:val="en-GB"/>
              </w:rPr>
            </w:pPr>
          </w:p>
        </w:tc>
      </w:tr>
      <w:tr w:rsidR="00CD0445" w:rsidRPr="000B5FFB" w14:paraId="7E72FC10" w14:textId="77777777" w:rsidTr="004A19C9">
        <w:trPr>
          <w:trHeight w:hRule="exact" w:val="567"/>
          <w:jc w:val="center"/>
        </w:trPr>
        <w:tc>
          <w:tcPr>
            <w:tcW w:w="486" w:type="dxa"/>
            <w:tcBorders>
              <w:top w:val="single" w:sz="12" w:space="0" w:color="auto"/>
              <w:bottom w:val="single" w:sz="6" w:space="0" w:color="auto"/>
            </w:tcBorders>
            <w:vAlign w:val="center"/>
          </w:tcPr>
          <w:p w14:paraId="5CD48C7C"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14:paraId="611E6BDA" w14:textId="77777777" w:rsidR="00CD0445" w:rsidRPr="000B5FFB" w:rsidRDefault="00CD0445"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14:paraId="671C7F3B" w14:textId="77777777" w:rsidR="00CD0445" w:rsidRPr="000B5FFB" w:rsidRDefault="00CD0445"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4B49EFFF"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14:paraId="6E88E340" w14:textId="77777777" w:rsidR="00CD0445" w:rsidRPr="000B5FFB" w:rsidRDefault="00CD0445"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1482F162" w14:textId="77777777" w:rsidR="00CD0445" w:rsidRPr="000B5FFB" w:rsidRDefault="00CD0445" w:rsidP="000D104D">
            <w:pPr>
              <w:spacing w:before="40"/>
              <w:jc w:val="center"/>
              <w:rPr>
                <w:rFonts w:ascii="Arial" w:hAnsi="Arial" w:cs="Arial"/>
                <w:lang w:val="en-GB"/>
              </w:rPr>
            </w:pPr>
          </w:p>
        </w:tc>
      </w:tr>
      <w:tr w:rsidR="00CD0445" w:rsidRPr="000B5FFB" w14:paraId="58530E72" w14:textId="77777777" w:rsidTr="004A19C9">
        <w:trPr>
          <w:trHeight w:hRule="exact" w:val="567"/>
          <w:jc w:val="center"/>
        </w:trPr>
        <w:tc>
          <w:tcPr>
            <w:tcW w:w="486" w:type="dxa"/>
            <w:tcBorders>
              <w:top w:val="single" w:sz="6" w:space="0" w:color="auto"/>
            </w:tcBorders>
            <w:vAlign w:val="center"/>
          </w:tcPr>
          <w:p w14:paraId="1C3CEC3F"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14:paraId="683FFF3B" w14:textId="77777777" w:rsidR="00CD0445" w:rsidRPr="000B5FFB" w:rsidRDefault="00CD0445" w:rsidP="00EC3A43">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5"/>
            </w:r>
          </w:p>
        </w:tc>
        <w:tc>
          <w:tcPr>
            <w:tcW w:w="1701" w:type="dxa"/>
            <w:tcBorders>
              <w:top w:val="single" w:sz="6" w:space="0" w:color="auto"/>
              <w:left w:val="single" w:sz="8" w:space="0" w:color="auto"/>
              <w:bottom w:val="single" w:sz="8" w:space="0" w:color="auto"/>
              <w:right w:val="single" w:sz="8" w:space="0" w:color="auto"/>
            </w:tcBorders>
            <w:vAlign w:val="center"/>
          </w:tcPr>
          <w:p w14:paraId="7A2F6C2C" w14:textId="77777777" w:rsidR="00CD0445" w:rsidRPr="000B5FFB" w:rsidRDefault="00CD0445" w:rsidP="00EC3A43">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14:paraId="0855C9DA"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14:paraId="5E2D5908" w14:textId="77777777" w:rsidR="00CD0445" w:rsidRPr="000B5FFB" w:rsidRDefault="00CD0445" w:rsidP="000D104D">
            <w:pPr>
              <w:spacing w:before="40"/>
              <w:jc w:val="center"/>
              <w:rPr>
                <w:rFonts w:ascii="Arial" w:hAnsi="Arial" w:cs="Arial"/>
                <w:lang w:val="en-GB"/>
              </w:rPr>
            </w:pPr>
          </w:p>
        </w:tc>
        <w:tc>
          <w:tcPr>
            <w:tcW w:w="2585" w:type="dxa"/>
            <w:tcBorders>
              <w:top w:val="single" w:sz="6" w:space="0" w:color="auto"/>
              <w:left w:val="single" w:sz="8" w:space="0" w:color="auto"/>
              <w:bottom w:val="single" w:sz="8" w:space="0" w:color="auto"/>
              <w:right w:val="double" w:sz="4" w:space="0" w:color="auto"/>
            </w:tcBorders>
            <w:vAlign w:val="center"/>
          </w:tcPr>
          <w:p w14:paraId="0CBD6186" w14:textId="77777777" w:rsidR="00CD0445" w:rsidRPr="000B5FFB" w:rsidRDefault="00CD0445" w:rsidP="000D104D">
            <w:pPr>
              <w:spacing w:before="40"/>
              <w:jc w:val="center"/>
              <w:rPr>
                <w:rFonts w:ascii="Arial" w:hAnsi="Arial" w:cs="Arial"/>
                <w:lang w:val="en-GB"/>
              </w:rPr>
            </w:pPr>
          </w:p>
        </w:tc>
      </w:tr>
      <w:tr w:rsidR="00CD0445" w:rsidRPr="000B5FFB" w14:paraId="0EEEB428" w14:textId="77777777" w:rsidTr="004A19C9">
        <w:trPr>
          <w:trHeight w:hRule="exact" w:val="567"/>
          <w:jc w:val="center"/>
        </w:trPr>
        <w:tc>
          <w:tcPr>
            <w:tcW w:w="486" w:type="dxa"/>
            <w:tcBorders>
              <w:top w:val="single" w:sz="8" w:space="0" w:color="auto"/>
            </w:tcBorders>
            <w:vAlign w:val="center"/>
          </w:tcPr>
          <w:p w14:paraId="055E112C"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14:paraId="04C56BBA" w14:textId="77777777" w:rsidR="00CD0445" w:rsidRPr="000B5FFB" w:rsidRDefault="00CD0445" w:rsidP="00EC3A43">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6"/>
            </w:r>
            <w:r w:rsidRPr="000B5FFB">
              <w:rPr>
                <w:rFonts w:ascii="Arial" w:hAnsi="Arial" w:cs="Arial"/>
                <w:b/>
                <w:lang w:val="en-GB"/>
              </w:rPr>
              <w:t xml:space="preserve"> </w:t>
            </w:r>
          </w:p>
        </w:tc>
        <w:tc>
          <w:tcPr>
            <w:tcW w:w="1701" w:type="dxa"/>
            <w:tcBorders>
              <w:top w:val="single" w:sz="8" w:space="0" w:color="auto"/>
            </w:tcBorders>
            <w:vAlign w:val="center"/>
          </w:tcPr>
          <w:p w14:paraId="24C26E87" w14:textId="77777777" w:rsidR="00CD0445" w:rsidRPr="000B5FFB" w:rsidRDefault="00CD0445" w:rsidP="00EC3A43">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14:paraId="5216EE1C"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tcBorders>
            <w:vAlign w:val="center"/>
          </w:tcPr>
          <w:p w14:paraId="54B9836F"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tcBorders>
            <w:vAlign w:val="center"/>
          </w:tcPr>
          <w:p w14:paraId="6BF41C4D" w14:textId="77777777" w:rsidR="00CD0445" w:rsidRPr="000B5FFB" w:rsidRDefault="00CD0445" w:rsidP="000D104D">
            <w:pPr>
              <w:spacing w:before="40"/>
              <w:jc w:val="center"/>
              <w:rPr>
                <w:rFonts w:ascii="Arial" w:hAnsi="Arial" w:cs="Arial"/>
                <w:lang w:val="en-GB"/>
              </w:rPr>
            </w:pPr>
          </w:p>
        </w:tc>
      </w:tr>
      <w:tr w:rsidR="00CD0445" w:rsidRPr="000B5FFB" w14:paraId="2F23C431" w14:textId="77777777" w:rsidTr="004A19C9">
        <w:trPr>
          <w:trHeight w:hRule="exact" w:val="567"/>
          <w:jc w:val="center"/>
        </w:trPr>
        <w:tc>
          <w:tcPr>
            <w:tcW w:w="486" w:type="dxa"/>
            <w:tcBorders>
              <w:top w:val="single" w:sz="8" w:space="0" w:color="auto"/>
            </w:tcBorders>
            <w:vAlign w:val="center"/>
          </w:tcPr>
          <w:p w14:paraId="76821182" w14:textId="77777777" w:rsidR="00CD0445" w:rsidRPr="000B5FFB" w:rsidRDefault="000D104D" w:rsidP="00EC3A43">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14:paraId="76E6A428" w14:textId="77777777" w:rsidR="00CD0445" w:rsidRPr="000B5FFB" w:rsidRDefault="00CD0445" w:rsidP="00EC3A43">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14:paraId="09347D28" w14:textId="77777777" w:rsidR="00CD0445" w:rsidRPr="000B5FFB" w:rsidRDefault="00CD0445" w:rsidP="00EC3A43">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14:paraId="3DB22D4A"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77804DD7"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103728C5" w14:textId="77777777" w:rsidR="00CD0445" w:rsidRPr="000B5FFB" w:rsidRDefault="00CD0445" w:rsidP="000D104D">
            <w:pPr>
              <w:spacing w:before="40"/>
              <w:jc w:val="center"/>
              <w:rPr>
                <w:rFonts w:ascii="Arial" w:hAnsi="Arial" w:cs="Arial"/>
                <w:lang w:val="en-GB"/>
              </w:rPr>
            </w:pPr>
          </w:p>
        </w:tc>
      </w:tr>
      <w:tr w:rsidR="00CD0445" w:rsidRPr="000B5FFB" w14:paraId="2F7927DA" w14:textId="77777777" w:rsidTr="004A19C9">
        <w:trPr>
          <w:trHeight w:hRule="exact" w:val="567"/>
          <w:jc w:val="center"/>
        </w:trPr>
        <w:tc>
          <w:tcPr>
            <w:tcW w:w="486" w:type="dxa"/>
            <w:tcBorders>
              <w:top w:val="single" w:sz="8" w:space="0" w:color="auto"/>
            </w:tcBorders>
            <w:vAlign w:val="center"/>
          </w:tcPr>
          <w:p w14:paraId="0A2A4F3D" w14:textId="77777777"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142E9CEC" w14:textId="77777777" w:rsidR="00CD0445" w:rsidRPr="000B5FFB" w:rsidRDefault="000D104D" w:rsidP="00EC3A43">
            <w:pPr>
              <w:rPr>
                <w:rFonts w:ascii="Arial" w:hAnsi="Arial" w:cs="Arial"/>
                <w:lang w:val="en-GB"/>
              </w:rPr>
            </w:pPr>
            <w:r w:rsidRPr="000B5FFB">
              <w:rPr>
                <w:rFonts w:ascii="Arial" w:hAnsi="Arial" w:cs="Arial"/>
                <w:lang w:val="en-GB"/>
              </w:rPr>
              <w:t>i)</w:t>
            </w:r>
          </w:p>
        </w:tc>
        <w:tc>
          <w:tcPr>
            <w:tcW w:w="2896" w:type="dxa"/>
            <w:tcBorders>
              <w:top w:val="single" w:sz="6" w:space="0" w:color="auto"/>
              <w:bottom w:val="single" w:sz="8" w:space="0" w:color="auto"/>
            </w:tcBorders>
            <w:vAlign w:val="center"/>
          </w:tcPr>
          <w:p w14:paraId="5B46C154" w14:textId="77777777" w:rsidR="00CD0445" w:rsidRPr="000B5FFB" w:rsidRDefault="00CD0445" w:rsidP="00EC3A43">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14:paraId="4473AB2D" w14:textId="77777777"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247ABA43"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134858CF"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5983C714" w14:textId="77777777" w:rsidR="00CD0445" w:rsidRPr="000B5FFB" w:rsidRDefault="00CD0445" w:rsidP="000D104D">
            <w:pPr>
              <w:spacing w:before="40"/>
              <w:jc w:val="center"/>
              <w:rPr>
                <w:rFonts w:ascii="Arial" w:hAnsi="Arial" w:cs="Arial"/>
                <w:lang w:val="en-GB"/>
              </w:rPr>
            </w:pPr>
          </w:p>
        </w:tc>
      </w:tr>
      <w:tr w:rsidR="00CD0445" w:rsidRPr="000B5FFB" w14:paraId="1439234D" w14:textId="77777777" w:rsidTr="004A19C9">
        <w:trPr>
          <w:trHeight w:hRule="exact" w:val="567"/>
          <w:jc w:val="center"/>
        </w:trPr>
        <w:tc>
          <w:tcPr>
            <w:tcW w:w="486" w:type="dxa"/>
            <w:tcBorders>
              <w:top w:val="single" w:sz="8" w:space="0" w:color="auto"/>
            </w:tcBorders>
            <w:vAlign w:val="center"/>
          </w:tcPr>
          <w:p w14:paraId="55FAAB03" w14:textId="77777777"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0C7F839C" w14:textId="77777777" w:rsidR="00CD0445" w:rsidRPr="000B5FFB" w:rsidRDefault="000D104D" w:rsidP="00EC3A43">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14:paraId="12E8B245" w14:textId="77777777" w:rsidR="00CD0445" w:rsidRPr="000B5FFB" w:rsidRDefault="00CD0445" w:rsidP="00EC3A43">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14:paraId="040BB632" w14:textId="77777777"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50594752"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0C12069C"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2A943EC7" w14:textId="77777777" w:rsidR="00CD0445" w:rsidRPr="000B5FFB" w:rsidRDefault="00CD0445" w:rsidP="000D104D">
            <w:pPr>
              <w:spacing w:before="40"/>
              <w:jc w:val="center"/>
              <w:rPr>
                <w:rFonts w:ascii="Arial" w:hAnsi="Arial" w:cs="Arial"/>
                <w:lang w:val="en-GB"/>
              </w:rPr>
            </w:pPr>
          </w:p>
        </w:tc>
      </w:tr>
      <w:tr w:rsidR="00DA71AB" w:rsidRPr="000B5FFB" w14:paraId="64AE82BE" w14:textId="77777777" w:rsidTr="004A19C9">
        <w:trPr>
          <w:trHeight w:hRule="exact" w:val="567"/>
          <w:jc w:val="center"/>
        </w:trPr>
        <w:tc>
          <w:tcPr>
            <w:tcW w:w="486" w:type="dxa"/>
            <w:tcBorders>
              <w:top w:val="single" w:sz="8" w:space="0" w:color="auto"/>
            </w:tcBorders>
            <w:vAlign w:val="center"/>
          </w:tcPr>
          <w:p w14:paraId="6F0BEDA1" w14:textId="77777777"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37A81D38" w14:textId="77777777" w:rsidR="00DA71AB" w:rsidRPr="000B5FFB" w:rsidRDefault="000D104D" w:rsidP="00EC3A43">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14:paraId="4775BE31" w14:textId="77777777" w:rsidR="00DA71AB" w:rsidRPr="000B5FFB" w:rsidRDefault="00DA71AB" w:rsidP="00EC3A43">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14:paraId="0B0E3745" w14:textId="77777777"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3B6B00E6" w14:textId="77777777" w:rsidR="00DA71AB" w:rsidRPr="000B5FFB"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130E3F30" w14:textId="77777777"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249AE0CB" w14:textId="77777777" w:rsidR="00DA71AB" w:rsidRPr="000B5FFB" w:rsidRDefault="00DA71AB" w:rsidP="000D104D">
            <w:pPr>
              <w:spacing w:before="40"/>
              <w:jc w:val="center"/>
              <w:rPr>
                <w:rFonts w:ascii="Arial" w:hAnsi="Arial" w:cs="Arial"/>
                <w:lang w:val="en-GB"/>
              </w:rPr>
            </w:pPr>
          </w:p>
        </w:tc>
      </w:tr>
      <w:tr w:rsidR="00DA71AB" w:rsidRPr="000B5FFB" w14:paraId="1CA3C703" w14:textId="77777777" w:rsidTr="004A19C9">
        <w:trPr>
          <w:trHeight w:hRule="exact" w:val="567"/>
          <w:jc w:val="center"/>
        </w:trPr>
        <w:tc>
          <w:tcPr>
            <w:tcW w:w="486" w:type="dxa"/>
            <w:tcBorders>
              <w:top w:val="single" w:sz="8" w:space="0" w:color="auto"/>
            </w:tcBorders>
            <w:vAlign w:val="center"/>
          </w:tcPr>
          <w:p w14:paraId="15DA994E" w14:textId="77777777"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7E37F67C" w14:textId="77777777" w:rsidR="00DA71AB" w:rsidRPr="000B5FFB" w:rsidRDefault="000D104D" w:rsidP="00EC3A43">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14:paraId="43F7F93E" w14:textId="77777777" w:rsidR="00DA71AB" w:rsidRPr="000B5FFB" w:rsidRDefault="00DA71AB" w:rsidP="00EC3A43">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14:paraId="1B21A5A7" w14:textId="77777777"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74DCC13F" w14:textId="77777777" w:rsidR="00DA71AB" w:rsidRPr="000B5FFB" w:rsidRDefault="00AF6377"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53EE75F6" w14:textId="77777777"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7E3043BE" w14:textId="77777777" w:rsidR="00DA71AB" w:rsidRPr="000B5FFB" w:rsidRDefault="00DA71AB" w:rsidP="000D104D">
            <w:pPr>
              <w:spacing w:before="40"/>
              <w:jc w:val="center"/>
              <w:rPr>
                <w:rFonts w:ascii="Arial" w:hAnsi="Arial" w:cs="Arial"/>
                <w:lang w:val="en-GB"/>
              </w:rPr>
            </w:pPr>
          </w:p>
        </w:tc>
      </w:tr>
      <w:tr w:rsidR="00CD0445" w:rsidRPr="000B5FFB" w14:paraId="171A12A0" w14:textId="77777777" w:rsidTr="004A19C9">
        <w:trPr>
          <w:trHeight w:hRule="exact" w:val="567"/>
          <w:jc w:val="center"/>
        </w:trPr>
        <w:tc>
          <w:tcPr>
            <w:tcW w:w="486" w:type="dxa"/>
            <w:tcBorders>
              <w:top w:val="single" w:sz="8" w:space="0" w:color="auto"/>
            </w:tcBorders>
            <w:vAlign w:val="center"/>
          </w:tcPr>
          <w:p w14:paraId="521682A6" w14:textId="77777777" w:rsidR="00CD0445" w:rsidRPr="000B5FFB" w:rsidRDefault="000D104D" w:rsidP="00EC3A43">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14:paraId="449EFBDD" w14:textId="77777777" w:rsidR="00CD0445" w:rsidRPr="000B5FFB" w:rsidRDefault="00CD0445" w:rsidP="00EC3A43">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14:paraId="223113CB"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4FD129AA"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26382D36"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542B2AE9" w14:textId="77777777" w:rsidR="00CD0445" w:rsidRPr="000B5FFB" w:rsidRDefault="00CD0445" w:rsidP="000D104D">
            <w:pPr>
              <w:spacing w:before="40"/>
              <w:jc w:val="center"/>
              <w:rPr>
                <w:rFonts w:ascii="Arial" w:hAnsi="Arial" w:cs="Arial"/>
                <w:lang w:val="en-GB"/>
              </w:rPr>
            </w:pPr>
          </w:p>
        </w:tc>
      </w:tr>
      <w:tr w:rsidR="00CD0445" w:rsidRPr="000B5FFB" w14:paraId="60FE671E" w14:textId="77777777" w:rsidTr="004A19C9">
        <w:trPr>
          <w:trHeight w:hRule="exact" w:val="567"/>
          <w:jc w:val="center"/>
        </w:trPr>
        <w:tc>
          <w:tcPr>
            <w:tcW w:w="486" w:type="dxa"/>
            <w:tcBorders>
              <w:top w:val="single" w:sz="8" w:space="0" w:color="auto"/>
            </w:tcBorders>
            <w:vAlign w:val="center"/>
          </w:tcPr>
          <w:p w14:paraId="5E493FC4" w14:textId="77777777" w:rsidR="00CD0445" w:rsidRPr="000B5FFB" w:rsidRDefault="000D104D" w:rsidP="00EC3A43">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14:paraId="3B203285" w14:textId="77777777" w:rsidR="00CD0445" w:rsidRPr="000B5FFB" w:rsidRDefault="00CD0445" w:rsidP="00EC3A43">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14:paraId="5D3EFCDE"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14:paraId="5477C7B5"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12355CA6"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24300361" w14:textId="77777777" w:rsidR="00CD0445" w:rsidRPr="000B5FFB" w:rsidRDefault="00CD0445" w:rsidP="000D104D">
            <w:pPr>
              <w:spacing w:before="40"/>
              <w:jc w:val="center"/>
              <w:rPr>
                <w:rFonts w:ascii="Arial" w:hAnsi="Arial" w:cs="Arial"/>
                <w:lang w:val="en-GB"/>
              </w:rPr>
            </w:pPr>
          </w:p>
        </w:tc>
      </w:tr>
      <w:tr w:rsidR="00CD0445" w:rsidRPr="000B5FFB" w14:paraId="65FE7780" w14:textId="77777777" w:rsidTr="004A19C9">
        <w:trPr>
          <w:trHeight w:hRule="exact" w:val="567"/>
          <w:jc w:val="center"/>
        </w:trPr>
        <w:tc>
          <w:tcPr>
            <w:tcW w:w="486" w:type="dxa"/>
            <w:tcBorders>
              <w:top w:val="single" w:sz="8" w:space="0" w:color="auto"/>
              <w:bottom w:val="single" w:sz="8" w:space="0" w:color="auto"/>
            </w:tcBorders>
            <w:vAlign w:val="center"/>
          </w:tcPr>
          <w:p w14:paraId="1AC6E3A9" w14:textId="77777777" w:rsidR="00CD0445" w:rsidRPr="000B5FFB" w:rsidRDefault="000D104D" w:rsidP="00EC3A43">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14:paraId="5B18843D" w14:textId="77777777" w:rsidR="00CD0445" w:rsidRPr="000B5FFB" w:rsidRDefault="00CD0445" w:rsidP="00EC3A43">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14:paraId="5695FAB1"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14:paraId="52BF2CAB"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0B218A32"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20BF4D20" w14:textId="77777777" w:rsidR="00CD0445" w:rsidRPr="000B5FFB" w:rsidRDefault="00CD0445" w:rsidP="000D104D">
            <w:pPr>
              <w:spacing w:before="40"/>
              <w:jc w:val="center"/>
              <w:rPr>
                <w:rFonts w:ascii="Arial" w:hAnsi="Arial" w:cs="Arial"/>
                <w:lang w:val="en-GB"/>
              </w:rPr>
            </w:pPr>
          </w:p>
        </w:tc>
      </w:tr>
      <w:tr w:rsidR="000D104D" w:rsidRPr="000B5FFB" w14:paraId="3D056290" w14:textId="77777777" w:rsidTr="004A19C9">
        <w:trPr>
          <w:trHeight w:hRule="exact" w:val="567"/>
          <w:jc w:val="center"/>
        </w:trPr>
        <w:tc>
          <w:tcPr>
            <w:tcW w:w="8457" w:type="dxa"/>
            <w:gridSpan w:val="6"/>
            <w:tcBorders>
              <w:top w:val="single" w:sz="8" w:space="0" w:color="auto"/>
            </w:tcBorders>
            <w:vAlign w:val="center"/>
          </w:tcPr>
          <w:p w14:paraId="6E3B5026" w14:textId="77777777" w:rsidR="000D104D" w:rsidRPr="000B5FFB" w:rsidRDefault="000D104D" w:rsidP="000D104D">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585" w:type="dxa"/>
            <w:tcBorders>
              <w:top w:val="single" w:sz="8" w:space="0" w:color="auto"/>
              <w:bottom w:val="double" w:sz="4" w:space="0" w:color="auto"/>
            </w:tcBorders>
            <w:vAlign w:val="center"/>
          </w:tcPr>
          <w:p w14:paraId="747EBC29" w14:textId="77777777" w:rsidR="000D104D" w:rsidRPr="000B5FFB" w:rsidRDefault="000D104D" w:rsidP="000D104D">
            <w:pPr>
              <w:spacing w:before="40"/>
              <w:jc w:val="center"/>
              <w:rPr>
                <w:rFonts w:ascii="Arial" w:hAnsi="Arial" w:cs="Arial"/>
                <w:lang w:val="en-GB"/>
              </w:rPr>
            </w:pPr>
          </w:p>
        </w:tc>
      </w:tr>
    </w:tbl>
    <w:p w14:paraId="12A2F6EC" w14:textId="77777777" w:rsidR="00382375" w:rsidRPr="000B5FFB" w:rsidRDefault="00382375" w:rsidP="00382375">
      <w:pPr>
        <w:pStyle w:val="Header"/>
        <w:tabs>
          <w:tab w:val="clear" w:pos="4320"/>
          <w:tab w:val="clear" w:pos="8640"/>
        </w:tabs>
        <w:spacing w:line="120" w:lineRule="exact"/>
        <w:rPr>
          <w:rFonts w:ascii="Arial" w:hAnsi="Arial" w:cs="Arial"/>
          <w:lang w:val="en-GB" w:eastAsia="it-IT"/>
        </w:rPr>
      </w:pPr>
    </w:p>
    <w:p w14:paraId="10E76F97" w14:textId="77777777"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Signature [</w:t>
      </w:r>
      <w:r w:rsidRPr="000B5FFB">
        <w:rPr>
          <w:rFonts w:ascii="Arial" w:hAnsi="Arial" w:cs="Arial"/>
          <w:i/>
          <w:iCs/>
          <w:lang w:val="en-GB"/>
        </w:rPr>
        <w:t>In full and initials</w:t>
      </w:r>
      <w:r w:rsidRPr="000B5FFB">
        <w:rPr>
          <w:rFonts w:ascii="Arial" w:hAnsi="Arial" w:cs="Arial"/>
          <w:lang w:val="en-GB"/>
        </w:rPr>
        <w:t xml:space="preserve">]:  </w:t>
      </w:r>
      <w:r w:rsidRPr="000B5FFB">
        <w:rPr>
          <w:rFonts w:ascii="Arial" w:hAnsi="Arial" w:cs="Arial"/>
          <w:u w:val="single"/>
          <w:lang w:val="en-GB"/>
        </w:rPr>
        <w:tab/>
      </w:r>
    </w:p>
    <w:p w14:paraId="19B09BA5" w14:textId="77777777" w:rsidR="006A4750" w:rsidRPr="000B5FFB" w:rsidRDefault="006A4750" w:rsidP="006A4750">
      <w:pPr>
        <w:tabs>
          <w:tab w:val="right" w:pos="8460"/>
        </w:tabs>
        <w:ind w:left="720"/>
        <w:jc w:val="both"/>
        <w:rPr>
          <w:rFonts w:ascii="Arial" w:hAnsi="Arial" w:cs="Arial"/>
          <w:lang w:val="en-GB"/>
        </w:rPr>
      </w:pPr>
    </w:p>
    <w:p w14:paraId="608C5773" w14:textId="58FF32D7" w:rsidR="00610F99" w:rsidRPr="00445B8B" w:rsidRDefault="006A4750" w:rsidP="00445B8B">
      <w:pPr>
        <w:tabs>
          <w:tab w:val="right" w:pos="8460"/>
        </w:tabs>
        <w:ind w:left="720"/>
        <w:jc w:val="both"/>
        <w:rPr>
          <w:rFonts w:ascii="Arial" w:hAnsi="Arial" w:cs="Arial"/>
          <w:u w:val="single"/>
          <w:lang w:val="en-GB"/>
        </w:rPr>
      </w:pPr>
      <w:r w:rsidRPr="000B5FFB">
        <w:rPr>
          <w:rFonts w:ascii="Arial" w:hAnsi="Arial" w:cs="Arial"/>
          <w:lang w:val="en-GB"/>
        </w:rPr>
        <w:t xml:space="preserve">Name and Title of Signatory:  </w:t>
      </w:r>
      <w:r w:rsidRPr="000B5FFB">
        <w:rPr>
          <w:rFonts w:ascii="Arial" w:hAnsi="Arial" w:cs="Arial"/>
          <w:u w:val="single"/>
          <w:lang w:val="en-GB"/>
        </w:rPr>
        <w:tab/>
      </w:r>
    </w:p>
    <w:p w14:paraId="5DC2A3BC" w14:textId="77777777" w:rsidR="007B7A66" w:rsidRPr="007B7A66" w:rsidRDefault="007B7A66" w:rsidP="007B7A66">
      <w:pPr>
        <w:pStyle w:val="Header"/>
        <w:numPr>
          <w:ilvl w:val="12"/>
          <w:numId w:val="0"/>
        </w:numPr>
        <w:tabs>
          <w:tab w:val="left" w:pos="360"/>
        </w:tabs>
        <w:rPr>
          <w:rFonts w:ascii="Arial" w:hAnsi="Arial" w:cs="Arial"/>
        </w:rPr>
      </w:pPr>
    </w:p>
    <w:p w14:paraId="58481805" w14:textId="77777777" w:rsidR="007B7A66" w:rsidRPr="007B7A66" w:rsidRDefault="007B7A66" w:rsidP="007B7A66">
      <w:pPr>
        <w:pStyle w:val="Header"/>
        <w:numPr>
          <w:ilvl w:val="12"/>
          <w:numId w:val="0"/>
        </w:numPr>
        <w:tabs>
          <w:tab w:val="left" w:pos="360"/>
        </w:tabs>
        <w:rPr>
          <w:rFonts w:ascii="Arial" w:hAnsi="Arial" w:cs="Arial"/>
          <w:lang w:val="en-GB"/>
        </w:rPr>
      </w:pPr>
    </w:p>
    <w:p w14:paraId="60CE59D2" w14:textId="77777777" w:rsidR="007B7A66" w:rsidRPr="007B7A66" w:rsidRDefault="007B7A66" w:rsidP="007B7A66">
      <w:pPr>
        <w:pStyle w:val="Header"/>
        <w:numPr>
          <w:ilvl w:val="12"/>
          <w:numId w:val="0"/>
        </w:numPr>
        <w:tabs>
          <w:tab w:val="left" w:pos="360"/>
        </w:tabs>
        <w:rPr>
          <w:rFonts w:ascii="Arial" w:hAnsi="Arial" w:cs="Arial"/>
        </w:rPr>
      </w:pPr>
      <w:r w:rsidRPr="007B7A66">
        <w:rPr>
          <w:rFonts w:ascii="Arial" w:hAnsi="Arial" w:cs="Arial"/>
          <w:lang w:val="en-GB"/>
        </w:rPr>
        <w:t xml:space="preserve">3. The payment shall be made in accordance with the agreed schedule in line with the deliverables </w:t>
      </w:r>
    </w:p>
    <w:p w14:paraId="6758BD9B" w14:textId="77777777" w:rsidR="007B7A66" w:rsidRPr="007B7A66" w:rsidRDefault="007B7A66" w:rsidP="007B7A66">
      <w:pPr>
        <w:pStyle w:val="Header"/>
        <w:numPr>
          <w:ilvl w:val="12"/>
          <w:numId w:val="0"/>
        </w:numPr>
        <w:tabs>
          <w:tab w:val="left" w:pos="360"/>
        </w:tabs>
        <w:rPr>
          <w:rFonts w:ascii="Arial" w:hAnsi="Arial" w:cs="Arial"/>
          <w:lang w:val="en-GB"/>
        </w:rPr>
      </w:pPr>
    </w:p>
    <w:p w14:paraId="526EC7DD" w14:textId="77777777" w:rsidR="007B7A66" w:rsidRPr="007B7A66" w:rsidRDefault="007B7A66" w:rsidP="007B7A66">
      <w:pPr>
        <w:pStyle w:val="Header"/>
        <w:numPr>
          <w:ilvl w:val="12"/>
          <w:numId w:val="0"/>
        </w:numPr>
        <w:tabs>
          <w:tab w:val="left" w:pos="360"/>
        </w:tabs>
        <w:rPr>
          <w:rFonts w:ascii="Arial" w:hAnsi="Arial" w:cs="Arial"/>
        </w:rPr>
      </w:pPr>
      <w:r w:rsidRPr="007B7A66">
        <w:rPr>
          <w:rFonts w:ascii="Arial" w:hAnsi="Arial" w:cs="Arial"/>
          <w:lang w:val="en-GB"/>
        </w:rPr>
        <w:t xml:space="preserve">  </w:t>
      </w:r>
      <w:r w:rsidRPr="007B7A66">
        <w:rPr>
          <w:rFonts w:ascii="Arial" w:hAnsi="Arial" w:cs="Arial"/>
        </w:rPr>
        <w:t xml:space="preserve">4. </w:t>
      </w:r>
      <w:r w:rsidRPr="007B7A66">
        <w:rPr>
          <w:rFonts w:ascii="Arial" w:hAnsi="Arial" w:cs="Arial"/>
          <w:b/>
        </w:rPr>
        <w:t>Payment Conditions:</w:t>
      </w:r>
      <w:r w:rsidRPr="007B7A66">
        <w:rPr>
          <w:rFonts w:ascii="Arial" w:hAnsi="Arial"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0303C261" w14:textId="74F4297E" w:rsidR="00610F99" w:rsidRDefault="00610F99" w:rsidP="00382375">
      <w:pPr>
        <w:pStyle w:val="Header"/>
        <w:numPr>
          <w:ilvl w:val="12"/>
          <w:numId w:val="0"/>
        </w:numPr>
        <w:tabs>
          <w:tab w:val="clear" w:pos="4320"/>
          <w:tab w:val="clear" w:pos="8640"/>
          <w:tab w:val="left" w:pos="360"/>
        </w:tabs>
        <w:rPr>
          <w:rFonts w:ascii="Arial" w:hAnsi="Arial" w:cs="Arial"/>
          <w:lang w:val="en-GB"/>
        </w:rPr>
      </w:pPr>
    </w:p>
    <w:p w14:paraId="55E8C2DB" w14:textId="0E5284A8"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0EB7D629" w14:textId="3F0B1BCD"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2836577F" w14:textId="374F0808"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6DF3F258" w14:textId="3086E330"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41C668E0" w14:textId="16903D78"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3692D4EC" w14:textId="213750EE"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622878CD" w14:textId="1495FA66"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58B3D473" w14:textId="65A63099"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33A34F40" w14:textId="5B99A641"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308BF8A3" w14:textId="63FA1AEA"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0CE77055" w14:textId="44A9816A"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35D696F3" w14:textId="7A9AF7E3"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2624A67E" w14:textId="454460A1"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6B3BEC76" w14:textId="592353E7"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3B56A580" w14:textId="513C87EA"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1A36FB9E" w14:textId="3DB23887"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792F6742" w14:textId="66452A57"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06762898" w14:textId="7F93F806"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6A9EFB28" w14:textId="6AA852DD"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567FD4A1" w14:textId="48B3FB91"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3BC6C16B" w14:textId="51965F99"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10DE5729" w14:textId="0BF666FE"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06D9CC22" w14:textId="419D8A50"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53CFF0F5" w14:textId="779FBCAA"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4615C6A2" w14:textId="4BB13BE8"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6953FEA8" w14:textId="4EC86DC3"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7A27A276" w14:textId="2E97D7CD"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123EB09D" w14:textId="08383CA0"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707A84D6" w14:textId="6EA3C50A"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1BCAFF4E" w14:textId="688E8BE4"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3F9995CD" w14:textId="279CC0A5"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43972F84" w14:textId="6A94E671"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6D596C04" w14:textId="15A2FBD5"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5106EA45" w14:textId="2727A6C3"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3082FF3F" w14:textId="0E97AE30"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6C022970" w14:textId="06A61394"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2C49D4D5" w14:textId="77777777" w:rsidR="007B7A66" w:rsidRPr="000B5FFB" w:rsidRDefault="007B7A66" w:rsidP="00382375">
      <w:pPr>
        <w:pStyle w:val="Header"/>
        <w:numPr>
          <w:ilvl w:val="12"/>
          <w:numId w:val="0"/>
        </w:numPr>
        <w:tabs>
          <w:tab w:val="clear" w:pos="4320"/>
          <w:tab w:val="clear" w:pos="8640"/>
          <w:tab w:val="left" w:pos="360"/>
        </w:tabs>
        <w:rPr>
          <w:rFonts w:ascii="Arial" w:hAnsi="Arial" w:cs="Arial"/>
          <w:lang w:val="en-GB"/>
        </w:rPr>
      </w:pPr>
    </w:p>
    <w:bookmarkEnd w:id="2"/>
    <w:p w14:paraId="4244B06C" w14:textId="77777777" w:rsidR="007C150F" w:rsidRPr="000B5FFB" w:rsidRDefault="007C150F" w:rsidP="007C150F">
      <w:pPr>
        <w:jc w:val="center"/>
        <w:rPr>
          <w:rFonts w:ascii="Arial" w:hAnsi="Arial" w:cs="Arial"/>
          <w:b/>
          <w:lang w:val="en-GB"/>
        </w:rPr>
      </w:pPr>
      <w:r w:rsidRPr="000B5FFB">
        <w:rPr>
          <w:rFonts w:ascii="Arial" w:hAnsi="Arial" w:cs="Arial"/>
          <w:b/>
          <w:lang w:val="en-GB"/>
        </w:rPr>
        <w:t>ANNEX 3: STANDARD CONTRACT FOR INDIVIDUAL CONSULTANT</w:t>
      </w:r>
      <w:r w:rsidR="007157B1" w:rsidRPr="000B5FFB">
        <w:rPr>
          <w:rFonts w:ascii="Arial" w:hAnsi="Arial" w:cs="Arial"/>
          <w:b/>
          <w:lang w:val="en-GB"/>
        </w:rPr>
        <w:t>S</w:t>
      </w:r>
    </w:p>
    <w:p w14:paraId="6030E704" w14:textId="77777777" w:rsidR="007C150F" w:rsidRPr="000B5FFB" w:rsidRDefault="007C150F" w:rsidP="007C150F">
      <w:pPr>
        <w:pBdr>
          <w:bottom w:val="single" w:sz="8" w:space="1" w:color="auto"/>
        </w:pBdr>
        <w:rPr>
          <w:rFonts w:ascii="Arial" w:hAnsi="Arial" w:cs="Arial"/>
          <w:b/>
          <w:i/>
          <w:lang w:val="en-GB"/>
        </w:rPr>
      </w:pPr>
    </w:p>
    <w:p w14:paraId="4F1B75BE" w14:textId="77777777" w:rsidR="00382375" w:rsidRPr="000B5FFB" w:rsidRDefault="00382375" w:rsidP="00382375">
      <w:pPr>
        <w:rPr>
          <w:rFonts w:ascii="Arial" w:hAnsi="Arial" w:cs="Arial"/>
          <w:lang w:val="en-GB"/>
        </w:rPr>
      </w:pPr>
    </w:p>
    <w:p w14:paraId="6B80EC70" w14:textId="77777777" w:rsidR="00AB6267" w:rsidRPr="000B5FFB" w:rsidRDefault="00382375" w:rsidP="00004E4F">
      <w:pPr>
        <w:tabs>
          <w:tab w:val="left" w:pos="720"/>
          <w:tab w:val="left" w:pos="5040"/>
        </w:tabs>
        <w:jc w:val="both"/>
        <w:rPr>
          <w:rFonts w:ascii="Arial" w:hAnsi="Arial" w:cs="Arial"/>
        </w:rPr>
      </w:pPr>
      <w:r w:rsidRPr="000B5FFB">
        <w:rPr>
          <w:rFonts w:ascii="Arial" w:hAnsi="Arial" w:cs="Arial"/>
          <w:lang w:val="en-GB"/>
        </w:rPr>
        <w:br w:type="page"/>
      </w:r>
    </w:p>
    <w:p w14:paraId="4BFB6C8A" w14:textId="77777777" w:rsidR="00835827" w:rsidRPr="000B5FFB" w:rsidRDefault="007D4CF9" w:rsidP="007D4CF9">
      <w:pPr>
        <w:pStyle w:val="Title"/>
        <w:rPr>
          <w:rFonts w:ascii="Arial" w:hAnsi="Arial" w:cs="Arial"/>
          <w:sz w:val="24"/>
        </w:rPr>
      </w:pPr>
      <w:r w:rsidRPr="000B5FFB">
        <w:rPr>
          <w:rFonts w:ascii="Arial" w:hAnsi="Arial" w:cs="Arial"/>
          <w:sz w:val="24"/>
        </w:rPr>
        <w:lastRenderedPageBreak/>
        <w:t xml:space="preserve">STANDARD TERMS OF CONTRACT </w:t>
      </w:r>
    </w:p>
    <w:p w14:paraId="077FBAAF" w14:textId="77777777" w:rsidR="00835827" w:rsidRPr="000B5FFB" w:rsidRDefault="00835827" w:rsidP="007D4CF9">
      <w:pPr>
        <w:pStyle w:val="Title"/>
        <w:rPr>
          <w:rFonts w:ascii="Arial" w:hAnsi="Arial" w:cs="Arial"/>
          <w:sz w:val="24"/>
        </w:rPr>
      </w:pPr>
    </w:p>
    <w:p w14:paraId="4A29892A" w14:textId="77777777" w:rsidR="007D4CF9" w:rsidRPr="000B5FFB" w:rsidRDefault="007D4CF9" w:rsidP="007D4CF9">
      <w:pPr>
        <w:pStyle w:val="Title"/>
        <w:rPr>
          <w:rFonts w:ascii="Arial" w:hAnsi="Arial" w:cs="Arial"/>
          <w:sz w:val="24"/>
        </w:rPr>
      </w:pPr>
      <w:r w:rsidRPr="000B5FFB">
        <w:rPr>
          <w:rFonts w:ascii="Arial" w:hAnsi="Arial" w:cs="Arial"/>
          <w:sz w:val="24"/>
        </w:rPr>
        <w:t>(Individual Consultant)</w:t>
      </w:r>
    </w:p>
    <w:p w14:paraId="367FF5F0" w14:textId="77777777" w:rsidR="00835827" w:rsidRPr="000B5FFB" w:rsidRDefault="00835827" w:rsidP="00835827">
      <w:pPr>
        <w:pStyle w:val="Title"/>
        <w:rPr>
          <w:rFonts w:ascii="Arial" w:hAnsi="Arial" w:cs="Arial"/>
          <w:sz w:val="24"/>
        </w:rPr>
      </w:pPr>
    </w:p>
    <w:p w14:paraId="1452D6DB" w14:textId="77777777" w:rsidR="00720311" w:rsidRPr="000B5FFB" w:rsidRDefault="00720311" w:rsidP="00720311">
      <w:pPr>
        <w:pStyle w:val="BodyText"/>
        <w:numPr>
          <w:ilvl w:val="0"/>
          <w:numId w:val="0"/>
        </w:numPr>
        <w:tabs>
          <w:tab w:val="clear" w:pos="4680"/>
        </w:tabs>
        <w:spacing w:line="240" w:lineRule="auto"/>
        <w:rPr>
          <w:rFonts w:ascii="Arial" w:hAnsi="Arial" w:cs="Arial"/>
          <w:lang w:val="en-GB"/>
        </w:rPr>
      </w:pPr>
    </w:p>
    <w:p w14:paraId="04493757" w14:textId="1E263F03" w:rsidR="00720311" w:rsidRPr="00720311" w:rsidRDefault="00720311" w:rsidP="00720311">
      <w:pPr>
        <w:jc w:val="both"/>
        <w:rPr>
          <w:rFonts w:ascii="Arial" w:hAnsi="Arial" w:cs="Arial"/>
          <w:b/>
          <w:bCs/>
          <w:lang w:val="en-GB"/>
        </w:rPr>
      </w:pPr>
      <w:r w:rsidRPr="00720311">
        <w:rPr>
          <w:rFonts w:ascii="Arial" w:hAnsi="Arial" w:cs="Arial"/>
          <w:b/>
          <w:bCs/>
          <w:lang w:val="en-GB"/>
        </w:rPr>
        <w:t>REFERENCE NUMBER</w:t>
      </w:r>
      <w:r>
        <w:rPr>
          <w:rFonts w:ascii="Arial" w:hAnsi="Arial" w:cs="Arial"/>
          <w:b/>
          <w:bCs/>
          <w:sz w:val="28"/>
          <w:szCs w:val="28"/>
          <w:lang w:val="en-GB"/>
        </w:rPr>
        <w:t>:</w:t>
      </w:r>
      <w:r>
        <w:rPr>
          <w:rFonts w:ascii="Arial" w:hAnsi="Arial" w:cs="Arial"/>
          <w:b/>
          <w:bCs/>
          <w:lang w:val="en-GB"/>
        </w:rPr>
        <w:t xml:space="preserve"> SADC/SHD-ILLICIT DRUGS/01/2019 - </w:t>
      </w:r>
      <w:r>
        <w:rPr>
          <w:rFonts w:ascii="Arial" w:eastAsia="Calibri" w:hAnsi="Arial" w:cs="Arial"/>
          <w:b/>
        </w:rPr>
        <w:t>SCOPING STUDY ON ILLICIT DRUG SUPPLY, DRUG AND SUBSTANCE USE AMONG THE YOUTH IN THE SADC REGION</w:t>
      </w:r>
    </w:p>
    <w:p w14:paraId="45342A3A" w14:textId="0BD8E954" w:rsidR="005313E7" w:rsidRPr="00265BE1" w:rsidRDefault="005313E7" w:rsidP="00385CB9">
      <w:pPr>
        <w:tabs>
          <w:tab w:val="left" w:pos="270"/>
          <w:tab w:val="left" w:pos="540"/>
        </w:tabs>
        <w:jc w:val="both"/>
        <w:rPr>
          <w:rFonts w:ascii="Arial" w:hAnsi="Arial" w:cs="Arial"/>
          <w:b/>
        </w:rPr>
      </w:pPr>
    </w:p>
    <w:p w14:paraId="7D44D61F" w14:textId="77777777" w:rsidR="007D4CF9" w:rsidRPr="000B5FFB" w:rsidRDefault="007D4CF9" w:rsidP="00AB6267">
      <w:pPr>
        <w:jc w:val="both"/>
        <w:rPr>
          <w:rFonts w:ascii="Arial" w:hAnsi="Arial" w:cs="Arial"/>
        </w:rPr>
      </w:pPr>
      <w:r w:rsidRPr="000B5FFB">
        <w:rPr>
          <w:rFonts w:ascii="Arial" w:hAnsi="Arial" w:cs="Arial"/>
        </w:rPr>
        <w:t xml:space="preserve">THIS Contract (“Contract”) is made on </w:t>
      </w:r>
      <w:r w:rsidRPr="000B5FFB">
        <w:rPr>
          <w:rFonts w:ascii="Arial" w:hAnsi="Arial" w:cs="Arial"/>
          <w:i/>
        </w:rPr>
        <w:t>[day]</w:t>
      </w:r>
      <w:r w:rsidRPr="000B5FFB">
        <w:rPr>
          <w:rFonts w:ascii="Arial" w:hAnsi="Arial" w:cs="Arial"/>
        </w:rPr>
        <w:t xml:space="preserve"> day of the month of </w:t>
      </w:r>
      <w:r w:rsidRPr="000B5FFB">
        <w:rPr>
          <w:rFonts w:ascii="Arial" w:hAnsi="Arial" w:cs="Arial"/>
          <w:i/>
        </w:rPr>
        <w:t>[month]</w:t>
      </w:r>
      <w:r w:rsidRPr="000B5FFB">
        <w:rPr>
          <w:rFonts w:ascii="Arial" w:hAnsi="Arial" w:cs="Arial"/>
        </w:rPr>
        <w:t xml:space="preserve">, </w:t>
      </w:r>
      <w:r w:rsidRPr="000B5FFB">
        <w:rPr>
          <w:rFonts w:ascii="Arial" w:hAnsi="Arial" w:cs="Arial"/>
          <w:i/>
        </w:rPr>
        <w:t>[year]</w:t>
      </w:r>
      <w:r w:rsidRPr="000B5FFB">
        <w:rPr>
          <w:rFonts w:ascii="Arial" w:hAnsi="Arial" w:cs="Arial"/>
        </w:rPr>
        <w:t xml:space="preserve">, between, </w:t>
      </w:r>
      <w:r w:rsidRPr="000B5FFB">
        <w:rPr>
          <w:rFonts w:ascii="Arial" w:hAnsi="Arial" w:cs="Arial"/>
          <w:b/>
        </w:rPr>
        <w:t>on the one hand</w:t>
      </w:r>
      <w:r w:rsidRPr="000B5FFB">
        <w:rPr>
          <w:rFonts w:ascii="Arial" w:hAnsi="Arial" w:cs="Arial"/>
        </w:rPr>
        <w:t xml:space="preserve">, </w:t>
      </w:r>
    </w:p>
    <w:p w14:paraId="54D76869" w14:textId="77777777" w:rsidR="007D4CF9" w:rsidRPr="000B5FFB" w:rsidRDefault="007D4CF9" w:rsidP="00AB6267">
      <w:pPr>
        <w:jc w:val="both"/>
        <w:rPr>
          <w:rFonts w:ascii="Arial" w:hAnsi="Arial" w:cs="Arial"/>
          <w:i/>
        </w:rPr>
      </w:pPr>
    </w:p>
    <w:p w14:paraId="66CD5571" w14:textId="77777777" w:rsidR="007157B1" w:rsidRPr="000B5FFB" w:rsidRDefault="00835827" w:rsidP="003141B7">
      <w:pPr>
        <w:jc w:val="both"/>
        <w:rPr>
          <w:rFonts w:ascii="Arial" w:hAnsi="Arial" w:cs="Arial"/>
          <w:i/>
        </w:rPr>
      </w:pPr>
      <w:r w:rsidRPr="000B5FFB">
        <w:rPr>
          <w:rFonts w:ascii="Arial" w:hAnsi="Arial" w:cs="Arial"/>
          <w:b/>
          <w:i/>
        </w:rPr>
        <w:t>The SADC Secretariat</w:t>
      </w:r>
      <w:r w:rsidR="007D4CF9" w:rsidRPr="000B5FFB">
        <w:rPr>
          <w:rFonts w:ascii="Arial" w:hAnsi="Arial" w:cs="Arial"/>
        </w:rPr>
        <w:t xml:space="preserve"> (hereinafter called the “</w:t>
      </w:r>
      <w:r w:rsidR="00D017D8" w:rsidRPr="000B5FFB">
        <w:rPr>
          <w:rFonts w:ascii="Arial" w:hAnsi="Arial" w:cs="Arial"/>
        </w:rPr>
        <w:t>Procuring Entity</w:t>
      </w:r>
      <w:r w:rsidR="007D4CF9" w:rsidRPr="000B5FFB">
        <w:rPr>
          <w:rFonts w:ascii="Arial" w:hAnsi="Arial" w:cs="Arial"/>
        </w:rPr>
        <w:t>”) with the registered business in</w:t>
      </w:r>
      <w:r w:rsidR="007157B1" w:rsidRPr="000B5FFB">
        <w:rPr>
          <w:rFonts w:ascii="Arial" w:hAnsi="Arial" w:cs="Arial"/>
        </w:rPr>
        <w:t xml:space="preserve">: </w:t>
      </w:r>
      <w:r w:rsidR="007D4CF9" w:rsidRPr="000B5FFB">
        <w:rPr>
          <w:rFonts w:ascii="Arial" w:hAnsi="Arial" w:cs="Arial"/>
        </w:rPr>
        <w:t xml:space="preserve"> </w:t>
      </w:r>
      <w:r w:rsidR="007157B1" w:rsidRPr="000B5FFB">
        <w:rPr>
          <w:rFonts w:ascii="Arial" w:hAnsi="Arial" w:cs="Arial"/>
          <w:i/>
        </w:rPr>
        <w:t>Plot 54385 CBD, Private Bag 0095, Gaborone, Botswana</w:t>
      </w:r>
    </w:p>
    <w:p w14:paraId="6E53ACF6" w14:textId="77777777" w:rsidR="007D4CF9" w:rsidRPr="000B5FFB" w:rsidRDefault="007D4CF9" w:rsidP="00AB6267">
      <w:pPr>
        <w:jc w:val="both"/>
        <w:rPr>
          <w:rFonts w:ascii="Arial" w:hAnsi="Arial" w:cs="Arial"/>
          <w:b/>
          <w:i/>
        </w:rPr>
      </w:pPr>
    </w:p>
    <w:p w14:paraId="1B1F3C33" w14:textId="77777777" w:rsidR="007D4CF9" w:rsidRPr="000B5FFB" w:rsidRDefault="007D4CF9" w:rsidP="00AB6267">
      <w:pPr>
        <w:jc w:val="both"/>
        <w:rPr>
          <w:rFonts w:ascii="Arial" w:hAnsi="Arial" w:cs="Arial"/>
          <w:b/>
        </w:rPr>
      </w:pPr>
      <w:r w:rsidRPr="000B5FFB">
        <w:rPr>
          <w:rFonts w:ascii="Arial" w:hAnsi="Arial" w:cs="Arial"/>
          <w:b/>
        </w:rPr>
        <w:t xml:space="preserve">and, on the other hand, </w:t>
      </w:r>
    </w:p>
    <w:p w14:paraId="18553A7C" w14:textId="77777777" w:rsidR="007D4CF9" w:rsidRPr="000B5FFB" w:rsidRDefault="007D4CF9" w:rsidP="00AB6267">
      <w:pPr>
        <w:jc w:val="both"/>
        <w:rPr>
          <w:rFonts w:ascii="Arial" w:hAnsi="Arial" w:cs="Arial"/>
        </w:rPr>
      </w:pPr>
    </w:p>
    <w:p w14:paraId="18B1653D" w14:textId="77777777" w:rsidR="007D4CF9" w:rsidRPr="000B5FFB" w:rsidRDefault="007D4CF9" w:rsidP="00AB6267">
      <w:pPr>
        <w:jc w:val="both"/>
        <w:rPr>
          <w:rFonts w:ascii="Arial" w:hAnsi="Arial" w:cs="Arial"/>
          <w:i/>
        </w:rPr>
      </w:pPr>
      <w:r w:rsidRPr="000B5FFB">
        <w:rPr>
          <w:rFonts w:ascii="Arial" w:hAnsi="Arial" w:cs="Arial"/>
          <w:b/>
          <w:i/>
        </w:rPr>
        <w:t>[</w:t>
      </w:r>
      <w:r w:rsidR="00FB78BA" w:rsidRPr="000B5FFB">
        <w:rPr>
          <w:rFonts w:ascii="Arial" w:hAnsi="Arial" w:cs="Arial"/>
          <w:b/>
          <w:i/>
        </w:rPr>
        <w:t>Insert</w:t>
      </w:r>
      <w:r w:rsidRPr="000B5FFB">
        <w:rPr>
          <w:rFonts w:ascii="Arial" w:hAnsi="Arial" w:cs="Arial"/>
          <w:b/>
          <w:i/>
        </w:rPr>
        <w:t xml:space="preserve"> the full name of the individual]</w:t>
      </w:r>
      <w:r w:rsidRPr="000B5FFB">
        <w:rPr>
          <w:rFonts w:ascii="Arial" w:hAnsi="Arial" w:cs="Arial"/>
          <w:i/>
        </w:rPr>
        <w:t xml:space="preserve"> </w:t>
      </w:r>
      <w:r w:rsidRPr="000B5FFB">
        <w:rPr>
          <w:rFonts w:ascii="Arial" w:hAnsi="Arial" w:cs="Arial"/>
        </w:rPr>
        <w:t>(</w:t>
      </w:r>
      <w:r w:rsidR="00FB78BA" w:rsidRPr="000B5FFB">
        <w:rPr>
          <w:rFonts w:ascii="Arial" w:hAnsi="Arial" w:cs="Arial"/>
        </w:rPr>
        <w:t>Hereinafter</w:t>
      </w:r>
      <w:r w:rsidRPr="000B5FFB">
        <w:rPr>
          <w:rFonts w:ascii="Arial" w:hAnsi="Arial" w:cs="Arial"/>
        </w:rPr>
        <w:t xml:space="preserve"> called the “Individual Consultant”), with residence in</w:t>
      </w:r>
      <w:r w:rsidRPr="000B5FFB">
        <w:rPr>
          <w:rFonts w:ascii="Arial" w:hAnsi="Arial" w:cs="Arial"/>
          <w:i/>
        </w:rPr>
        <w:t xml:space="preserve"> </w:t>
      </w:r>
      <w:r w:rsidRPr="000B5FFB">
        <w:rPr>
          <w:rFonts w:ascii="Arial" w:hAnsi="Arial" w:cs="Arial"/>
          <w:b/>
          <w:i/>
        </w:rPr>
        <w:t>[insert the Individual Consultant’ address, phone, fax, email],</w:t>
      </w:r>
      <w:r w:rsidRPr="000B5FFB">
        <w:rPr>
          <w:rFonts w:ascii="Arial" w:hAnsi="Arial" w:cs="Arial"/>
        </w:rPr>
        <w:t xml:space="preserve"> citizen of </w:t>
      </w:r>
      <w:r w:rsidRPr="000B5FFB">
        <w:rPr>
          <w:rFonts w:ascii="Arial" w:hAnsi="Arial" w:cs="Arial"/>
          <w:b/>
          <w:i/>
        </w:rPr>
        <w:t>[insert the Individual Consultant’s citizenship]</w:t>
      </w:r>
      <w:r w:rsidRPr="000B5FFB">
        <w:rPr>
          <w:rFonts w:ascii="Arial" w:hAnsi="Arial" w:cs="Arial"/>
        </w:rPr>
        <w:t xml:space="preserve"> owner of the ID/Passport Number </w:t>
      </w:r>
      <w:r w:rsidRPr="000B5FFB">
        <w:rPr>
          <w:rFonts w:ascii="Arial" w:hAnsi="Arial" w:cs="Arial"/>
          <w:b/>
          <w:i/>
        </w:rPr>
        <w:t>[insert the number]</w:t>
      </w:r>
      <w:r w:rsidRPr="000B5FFB">
        <w:rPr>
          <w:rFonts w:ascii="Arial" w:hAnsi="Arial" w:cs="Arial"/>
          <w:b/>
        </w:rPr>
        <w:t xml:space="preserve"> </w:t>
      </w:r>
      <w:r w:rsidRPr="000B5FFB">
        <w:rPr>
          <w:rFonts w:ascii="Arial" w:hAnsi="Arial" w:cs="Arial"/>
        </w:rPr>
        <w:t>issued on</w:t>
      </w:r>
      <w:r w:rsidRPr="000B5FFB">
        <w:rPr>
          <w:rFonts w:ascii="Arial" w:hAnsi="Arial" w:cs="Arial"/>
          <w:b/>
        </w:rPr>
        <w:t xml:space="preserve"> </w:t>
      </w:r>
      <w:r w:rsidRPr="000B5FFB">
        <w:rPr>
          <w:rFonts w:ascii="Arial" w:hAnsi="Arial" w:cs="Arial"/>
          <w:b/>
          <w:i/>
        </w:rPr>
        <w:t>[insert the date]</w:t>
      </w:r>
      <w:r w:rsidRPr="000B5FFB">
        <w:rPr>
          <w:rFonts w:ascii="Arial" w:hAnsi="Arial" w:cs="Arial"/>
          <w:b/>
        </w:rPr>
        <w:t xml:space="preserve"> by</w:t>
      </w:r>
      <w:r w:rsidRPr="000B5FFB">
        <w:rPr>
          <w:rFonts w:ascii="Arial" w:hAnsi="Arial" w:cs="Arial"/>
          <w:i/>
        </w:rPr>
        <w:t xml:space="preserve"> </w:t>
      </w:r>
      <w:r w:rsidRPr="000B5FFB">
        <w:rPr>
          <w:rFonts w:ascii="Arial" w:hAnsi="Arial" w:cs="Arial"/>
          <w:b/>
          <w:i/>
        </w:rPr>
        <w:t>[insert the name of the issuance authority],</w:t>
      </w:r>
    </w:p>
    <w:p w14:paraId="6885A5DB" w14:textId="77777777" w:rsidR="007D4CF9" w:rsidRPr="000B5FFB" w:rsidRDefault="007D4CF9" w:rsidP="007D4CF9">
      <w:pPr>
        <w:spacing w:after="200"/>
        <w:rPr>
          <w:rFonts w:ascii="Arial" w:hAnsi="Arial" w:cs="Arial"/>
        </w:rPr>
      </w:pPr>
    </w:p>
    <w:p w14:paraId="6A38B473" w14:textId="77777777" w:rsidR="007D4CF9" w:rsidRPr="000B5FFB" w:rsidRDefault="007D4CF9" w:rsidP="007D4CF9">
      <w:pPr>
        <w:spacing w:after="200"/>
        <w:rPr>
          <w:rFonts w:ascii="Arial" w:hAnsi="Arial" w:cs="Arial"/>
        </w:rPr>
      </w:pPr>
      <w:r w:rsidRPr="000B5FFB">
        <w:rPr>
          <w:rFonts w:ascii="Arial" w:hAnsi="Arial" w:cs="Arial"/>
        </w:rPr>
        <w:t xml:space="preserve">WHEREAS, the </w:t>
      </w:r>
      <w:r w:rsidR="00D017D8" w:rsidRPr="000B5FFB">
        <w:rPr>
          <w:rFonts w:ascii="Arial" w:hAnsi="Arial" w:cs="Arial"/>
        </w:rPr>
        <w:t>Procuring Entity</w:t>
      </w:r>
      <w:r w:rsidRPr="000B5FFB">
        <w:rPr>
          <w:rFonts w:ascii="Arial" w:hAnsi="Arial" w:cs="Arial"/>
        </w:rPr>
        <w:t xml:space="preserve"> wishes to have the Individual Consultant perform the services hereinafter referred to, and WHEREAS, the Individual Consultant is willing to perform these services,</w:t>
      </w:r>
    </w:p>
    <w:p w14:paraId="1C6F7D37" w14:textId="77777777" w:rsidR="007D4CF9" w:rsidRPr="000B5FFB" w:rsidRDefault="007D4CF9" w:rsidP="007D4CF9">
      <w:pPr>
        <w:spacing w:after="200"/>
        <w:rPr>
          <w:rFonts w:ascii="Arial" w:hAnsi="Arial" w:cs="Arial"/>
        </w:rPr>
      </w:pPr>
      <w:r w:rsidRPr="000B5FFB">
        <w:rPr>
          <w:rFonts w:ascii="Arial" w:hAnsi="Arial" w:cs="Arial"/>
        </w:rPr>
        <w:t>NOW THEREFORE THE PARTIES hereby agree as follows:</w:t>
      </w:r>
    </w:p>
    <w:p w14:paraId="7C236DDC" w14:textId="77777777" w:rsidR="007D4CF9" w:rsidRPr="000B5FFB" w:rsidRDefault="007D4CF9" w:rsidP="00434A2F">
      <w:pPr>
        <w:numPr>
          <w:ilvl w:val="0"/>
          <w:numId w:val="6"/>
        </w:numPr>
        <w:spacing w:after="240"/>
        <w:ind w:left="426" w:hanging="710"/>
        <w:jc w:val="both"/>
        <w:rPr>
          <w:rFonts w:ascii="Arial" w:hAnsi="Arial" w:cs="Arial"/>
          <w:b/>
        </w:rPr>
      </w:pPr>
      <w:r w:rsidRPr="000B5FFB">
        <w:rPr>
          <w:rFonts w:ascii="Arial" w:hAnsi="Arial" w:cs="Arial"/>
          <w:b/>
        </w:rPr>
        <w:t>Definitions</w:t>
      </w:r>
    </w:p>
    <w:p w14:paraId="763A8AAD" w14:textId="77777777" w:rsidR="007D4CF9" w:rsidRPr="000B5FFB" w:rsidRDefault="007D4CF9" w:rsidP="007D4CF9">
      <w:pPr>
        <w:spacing w:after="240"/>
        <w:ind w:firstLine="426"/>
        <w:rPr>
          <w:rFonts w:ascii="Arial" w:hAnsi="Arial" w:cs="Arial"/>
        </w:rPr>
      </w:pPr>
      <w:r w:rsidRPr="000B5FFB">
        <w:rPr>
          <w:rFonts w:ascii="Arial" w:hAnsi="Arial" w:cs="Arial"/>
        </w:rPr>
        <w:t xml:space="preserve">For the purpose of this contract the following definitions shall be used: </w:t>
      </w:r>
    </w:p>
    <w:p w14:paraId="3EE7157F" w14:textId="77777777" w:rsidR="007D4CF9" w:rsidRPr="000B5FFB" w:rsidRDefault="00D017D8" w:rsidP="00434A2F">
      <w:pPr>
        <w:numPr>
          <w:ilvl w:val="1"/>
          <w:numId w:val="6"/>
        </w:numPr>
        <w:ind w:left="425" w:hanging="709"/>
        <w:jc w:val="both"/>
        <w:rPr>
          <w:rFonts w:ascii="Arial" w:hAnsi="Arial" w:cs="Arial"/>
        </w:rPr>
      </w:pPr>
      <w:r w:rsidRPr="000B5FFB">
        <w:rPr>
          <w:rFonts w:ascii="Arial" w:hAnsi="Arial" w:cs="Arial"/>
          <w:b/>
        </w:rPr>
        <w:t>Procuring Entity</w:t>
      </w:r>
      <w:r w:rsidR="007D4CF9" w:rsidRPr="000B5FFB">
        <w:rPr>
          <w:rFonts w:ascii="Arial" w:hAnsi="Arial" w:cs="Arial"/>
        </w:rPr>
        <w:t xml:space="preserve"> means the </w:t>
      </w:r>
      <w:r w:rsidR="005F2A44" w:rsidRPr="000B5FFB">
        <w:rPr>
          <w:rFonts w:ascii="Arial" w:hAnsi="Arial" w:cs="Arial"/>
        </w:rPr>
        <w:t xml:space="preserve">legally entity, namely </w:t>
      </w:r>
      <w:r w:rsidR="00A218A5" w:rsidRPr="000B5FFB">
        <w:rPr>
          <w:rFonts w:ascii="Arial" w:hAnsi="Arial" w:cs="Arial"/>
          <w:b/>
          <w:i/>
        </w:rPr>
        <w:t>the SADC Secretariat</w:t>
      </w:r>
      <w:r w:rsidR="007D4CF9" w:rsidRPr="000B5FFB">
        <w:rPr>
          <w:rFonts w:ascii="Arial" w:hAnsi="Arial" w:cs="Arial"/>
          <w:b/>
          <w:i/>
        </w:rPr>
        <w:t xml:space="preserve"> </w:t>
      </w:r>
      <w:r w:rsidR="005F2A44" w:rsidRPr="000B5FFB">
        <w:rPr>
          <w:rFonts w:ascii="Arial" w:hAnsi="Arial" w:cs="Arial"/>
        </w:rPr>
        <w:t>who purchase the</w:t>
      </w:r>
      <w:r w:rsidR="005F2A44" w:rsidRPr="000B5FFB">
        <w:rPr>
          <w:rFonts w:ascii="Arial" w:hAnsi="Arial" w:cs="Arial"/>
          <w:b/>
          <w:i/>
        </w:rPr>
        <w:t xml:space="preserve"> </w:t>
      </w:r>
      <w:r w:rsidR="007D4CF9" w:rsidRPr="000B5FFB">
        <w:rPr>
          <w:rFonts w:ascii="Arial" w:hAnsi="Arial" w:cs="Arial"/>
        </w:rPr>
        <w:t xml:space="preserve">Services </w:t>
      </w:r>
      <w:r w:rsidR="005F2A44" w:rsidRPr="000B5FFB">
        <w:rPr>
          <w:rFonts w:ascii="Arial" w:hAnsi="Arial" w:cs="Arial"/>
        </w:rPr>
        <w:t xml:space="preserve">described in Annex 1 to </w:t>
      </w:r>
      <w:r w:rsidR="007D4CF9" w:rsidRPr="000B5FFB">
        <w:rPr>
          <w:rFonts w:ascii="Arial" w:hAnsi="Arial" w:cs="Arial"/>
        </w:rPr>
        <w:t>this contract.</w:t>
      </w:r>
    </w:p>
    <w:p w14:paraId="42306C59" w14:textId="77777777" w:rsidR="00AB6267" w:rsidRPr="000B5FFB" w:rsidRDefault="007D4CF9" w:rsidP="00434A2F">
      <w:pPr>
        <w:numPr>
          <w:ilvl w:val="1"/>
          <w:numId w:val="6"/>
        </w:numPr>
        <w:spacing w:before="240"/>
        <w:ind w:left="425" w:hanging="709"/>
        <w:jc w:val="both"/>
        <w:rPr>
          <w:rFonts w:ascii="Arial" w:hAnsi="Arial" w:cs="Arial"/>
        </w:rPr>
      </w:pPr>
      <w:r w:rsidRPr="000B5FFB">
        <w:rPr>
          <w:rFonts w:ascii="Arial" w:hAnsi="Arial" w:cs="Arial"/>
          <w:b/>
        </w:rPr>
        <w:t xml:space="preserve">Contract </w:t>
      </w:r>
      <w:r w:rsidRPr="000B5FFB">
        <w:rPr>
          <w:rFonts w:ascii="Arial" w:hAnsi="Arial" w:cs="Arial"/>
        </w:rPr>
        <w:t>means the agreement covered by these Terms including the Annexes and documents incorporated and/or referred to therein, and attachments thereto.</w:t>
      </w:r>
      <w:r w:rsidR="00AB6267" w:rsidRPr="000B5FFB">
        <w:rPr>
          <w:rFonts w:ascii="Arial" w:hAnsi="Arial" w:cs="Arial"/>
          <w:b/>
        </w:rPr>
        <w:t xml:space="preserve"> </w:t>
      </w:r>
    </w:p>
    <w:p w14:paraId="56B9698C" w14:textId="77777777" w:rsidR="006B3DE2" w:rsidRDefault="006B3DE2" w:rsidP="006220D6">
      <w:pPr>
        <w:jc w:val="center"/>
        <w:rPr>
          <w:rFonts w:ascii="Arial" w:hAnsi="Arial" w:cs="Arial"/>
          <w:b/>
        </w:rPr>
      </w:pPr>
    </w:p>
    <w:p w14:paraId="358C35E6" w14:textId="754A191D" w:rsidR="00720311" w:rsidRPr="00720311" w:rsidRDefault="00AB6267" w:rsidP="00720311">
      <w:pPr>
        <w:jc w:val="both"/>
        <w:rPr>
          <w:rFonts w:ascii="Arial" w:hAnsi="Arial" w:cs="Arial"/>
          <w:b/>
          <w:bCs/>
          <w:lang w:val="en-GB"/>
        </w:rPr>
      </w:pPr>
      <w:r w:rsidRPr="000B5FFB">
        <w:rPr>
          <w:rFonts w:ascii="Arial" w:hAnsi="Arial" w:cs="Arial"/>
          <w:b/>
        </w:rPr>
        <w:t xml:space="preserve">Contract value </w:t>
      </w:r>
      <w:r w:rsidRPr="000B5FFB">
        <w:rPr>
          <w:rFonts w:ascii="Arial" w:hAnsi="Arial" w:cs="Arial"/>
        </w:rPr>
        <w:t xml:space="preserve">means the total price of the Financial Proposal included in the Individual Consultant’s Expression of Interests dated </w:t>
      </w:r>
      <w:r w:rsidRPr="000B5FFB">
        <w:rPr>
          <w:rFonts w:ascii="Arial" w:hAnsi="Arial" w:cs="Arial"/>
          <w:b/>
          <w:i/>
        </w:rPr>
        <w:t>[insert the date]</w:t>
      </w:r>
      <w:r w:rsidRPr="000B5FFB">
        <w:rPr>
          <w:rFonts w:ascii="Arial" w:hAnsi="Arial" w:cs="Arial"/>
        </w:rPr>
        <w:t xml:space="preserve"> for the project</w:t>
      </w:r>
      <w:r w:rsidR="00F13B06" w:rsidRPr="00F13B06">
        <w:rPr>
          <w:rFonts w:ascii="Arial" w:hAnsi="Arial" w:cs="Arial"/>
          <w:b/>
          <w:bCs/>
          <w:lang w:val="en-GB"/>
        </w:rPr>
        <w:t xml:space="preserve"> </w:t>
      </w:r>
      <w:r w:rsidR="00720311">
        <w:rPr>
          <w:rFonts w:ascii="Arial" w:hAnsi="Arial" w:cs="Arial"/>
          <w:b/>
          <w:bCs/>
          <w:lang w:val="en-GB"/>
        </w:rPr>
        <w:t xml:space="preserve">SADC/SHD-ILLICIT DRUGS/01/2019 - </w:t>
      </w:r>
      <w:r w:rsidR="00720311">
        <w:rPr>
          <w:rFonts w:ascii="Arial" w:eastAsia="Calibri" w:hAnsi="Arial" w:cs="Arial"/>
          <w:b/>
        </w:rPr>
        <w:t>SCOPING STUDY ON ILLICIT DRUG SUPPLY, DRUG AND SUBSTANCE USE AMONG THE YOUTH IN THE SADC REGION</w:t>
      </w:r>
    </w:p>
    <w:p w14:paraId="4F7A7D3F" w14:textId="77777777" w:rsidR="00AD4EDC" w:rsidRDefault="00385CB9" w:rsidP="00AD4EDC">
      <w:pPr>
        <w:tabs>
          <w:tab w:val="left" w:pos="270"/>
          <w:tab w:val="left" w:pos="540"/>
        </w:tabs>
        <w:rPr>
          <w:rFonts w:ascii="Arial" w:hAnsi="Arial" w:cs="Arial"/>
          <w:b/>
          <w:bCs/>
          <w:sz w:val="28"/>
          <w:szCs w:val="28"/>
          <w:lang w:val="en-GB"/>
        </w:rPr>
      </w:pPr>
      <w:r w:rsidRPr="00AD4EDC">
        <w:rPr>
          <w:rFonts w:ascii="Arial" w:hAnsi="Arial" w:cs="Arial"/>
          <w:b/>
          <w:lang w:val="tn-ZA"/>
        </w:rPr>
        <w:t xml:space="preserve"> </w:t>
      </w:r>
      <w:r w:rsidR="00EC131D">
        <w:rPr>
          <w:rFonts w:ascii="Arial" w:hAnsi="Arial" w:cs="Arial"/>
          <w:b/>
          <w:lang w:val="en-GB"/>
        </w:rPr>
        <w:t xml:space="preserve"> </w:t>
      </w:r>
      <w:r w:rsidR="00AD4EDC">
        <w:rPr>
          <w:rFonts w:ascii="Arial" w:hAnsi="Arial" w:cs="Arial"/>
          <w:b/>
          <w:lang w:val="en-GB"/>
        </w:rPr>
        <w:t>’’</w:t>
      </w:r>
    </w:p>
    <w:p w14:paraId="2923C15D" w14:textId="77777777" w:rsidR="00AB6267" w:rsidRDefault="003671EC" w:rsidP="00385CB9">
      <w:pPr>
        <w:tabs>
          <w:tab w:val="left" w:pos="270"/>
          <w:tab w:val="left" w:pos="540"/>
        </w:tabs>
        <w:ind w:left="425"/>
        <w:jc w:val="both"/>
        <w:rPr>
          <w:rFonts w:ascii="Arial" w:hAnsi="Arial" w:cs="Arial"/>
          <w:b/>
          <w:i/>
        </w:rPr>
      </w:pPr>
      <w:r w:rsidRPr="0023773B">
        <w:rPr>
          <w:rFonts w:ascii="Arial" w:hAnsi="Arial" w:cs="Arial"/>
          <w:b/>
        </w:rPr>
        <w:t>and</w:t>
      </w:r>
      <w:r w:rsidR="00AB6267" w:rsidRPr="000B5FFB">
        <w:rPr>
          <w:rFonts w:ascii="Arial" w:hAnsi="Arial" w:cs="Arial"/>
          <w:b/>
          <w:i/>
        </w:rPr>
        <w:t xml:space="preserve"> </w:t>
      </w:r>
      <w:r w:rsidR="00AB6267" w:rsidRPr="000B5FFB">
        <w:rPr>
          <w:rFonts w:ascii="Arial" w:hAnsi="Arial" w:cs="Arial"/>
        </w:rPr>
        <w:t>reflected as such in the Annex 2 of this contract</w:t>
      </w:r>
      <w:r w:rsidR="00AB6267" w:rsidRPr="000B5FFB">
        <w:rPr>
          <w:rFonts w:ascii="Arial" w:hAnsi="Arial" w:cs="Arial"/>
          <w:b/>
        </w:rPr>
        <w:t>.</w:t>
      </w:r>
      <w:r w:rsidR="00AB6267" w:rsidRPr="000B5FFB">
        <w:rPr>
          <w:rFonts w:ascii="Arial" w:hAnsi="Arial" w:cs="Arial"/>
          <w:b/>
          <w:i/>
        </w:rPr>
        <w:t xml:space="preserve"> </w:t>
      </w:r>
    </w:p>
    <w:p w14:paraId="5BBDE0B4" w14:textId="77777777" w:rsidR="00265BE1" w:rsidRPr="00085E4C" w:rsidRDefault="00265BE1" w:rsidP="00385CB9">
      <w:pPr>
        <w:ind w:left="425"/>
        <w:jc w:val="both"/>
        <w:rPr>
          <w:rFonts w:ascii="Arial" w:hAnsi="Arial" w:cs="Arial"/>
          <w:b/>
          <w:lang w:val="tn-ZA"/>
        </w:rPr>
      </w:pPr>
    </w:p>
    <w:p w14:paraId="0685812D" w14:textId="453F9B98" w:rsidR="00265BE1" w:rsidRPr="00720311" w:rsidRDefault="00385CB9" w:rsidP="00720311">
      <w:pPr>
        <w:jc w:val="both"/>
        <w:rPr>
          <w:rFonts w:ascii="Arial" w:hAnsi="Arial" w:cs="Arial"/>
          <w:b/>
          <w:bCs/>
          <w:lang w:val="en-GB"/>
        </w:rPr>
      </w:pPr>
      <w:r>
        <w:rPr>
          <w:rFonts w:ascii="Arial" w:hAnsi="Arial" w:cs="Arial"/>
          <w:b/>
        </w:rPr>
        <w:tab/>
      </w:r>
      <w:r>
        <w:rPr>
          <w:rFonts w:ascii="Arial" w:hAnsi="Arial" w:cs="Arial"/>
          <w:b/>
        </w:rPr>
        <w:tab/>
      </w:r>
      <w:r w:rsidR="00AB6267" w:rsidRPr="00265BE1">
        <w:rPr>
          <w:rFonts w:ascii="Arial" w:hAnsi="Arial" w:cs="Arial"/>
          <w:b/>
        </w:rPr>
        <w:t xml:space="preserve">Individual Consultant </w:t>
      </w:r>
      <w:r w:rsidR="00AB6267" w:rsidRPr="00265BE1">
        <w:rPr>
          <w:rFonts w:ascii="Arial" w:hAnsi="Arial" w:cs="Arial"/>
        </w:rPr>
        <w:t xml:space="preserve">means </w:t>
      </w:r>
      <w:r w:rsidR="00AB6267" w:rsidRPr="00265BE1">
        <w:rPr>
          <w:rStyle w:val="PageNumber"/>
          <w:rFonts w:ascii="Arial" w:hAnsi="Arial" w:cs="Arial"/>
          <w:snapToGrid w:val="0"/>
        </w:rPr>
        <w:t xml:space="preserve">the individual to whom the </w:t>
      </w:r>
      <w:r w:rsidR="00D017D8" w:rsidRPr="00265BE1">
        <w:rPr>
          <w:rFonts w:ascii="Arial" w:hAnsi="Arial" w:cs="Arial"/>
        </w:rPr>
        <w:t>Procuring Entity</w:t>
      </w:r>
      <w:r w:rsidR="00AB6267" w:rsidRPr="00265BE1">
        <w:rPr>
          <w:rFonts w:ascii="Arial" w:hAnsi="Arial" w:cs="Arial"/>
        </w:rPr>
        <w:t xml:space="preserve"> </w:t>
      </w:r>
      <w:r w:rsidR="005F2A44" w:rsidRPr="00265BE1">
        <w:rPr>
          <w:rFonts w:ascii="Arial" w:hAnsi="Arial" w:cs="Arial"/>
        </w:rPr>
        <w:t>has</w:t>
      </w:r>
      <w:r w:rsidR="00AB6267" w:rsidRPr="00265BE1">
        <w:rPr>
          <w:rFonts w:ascii="Arial" w:hAnsi="Arial" w:cs="Arial"/>
        </w:rPr>
        <w:t xml:space="preserve"> awarded this contract following the Request for </w:t>
      </w:r>
      <w:r w:rsidR="00AB6267" w:rsidRPr="00265BE1">
        <w:rPr>
          <w:rStyle w:val="PageNumber"/>
          <w:rFonts w:ascii="Arial" w:hAnsi="Arial" w:cs="Arial"/>
          <w:snapToGrid w:val="0"/>
        </w:rPr>
        <w:t>Expression of Interest</w:t>
      </w:r>
      <w:r w:rsidR="00F13B06" w:rsidRPr="00F13B06">
        <w:rPr>
          <w:rFonts w:ascii="Arial" w:hAnsi="Arial" w:cs="Arial"/>
          <w:b/>
          <w:bCs/>
          <w:lang w:val="en-GB"/>
        </w:rPr>
        <w:t xml:space="preserve"> </w:t>
      </w:r>
      <w:r w:rsidR="00720311">
        <w:rPr>
          <w:rFonts w:ascii="Arial" w:hAnsi="Arial" w:cs="Arial"/>
          <w:b/>
          <w:bCs/>
          <w:lang w:val="en-GB"/>
        </w:rPr>
        <w:lastRenderedPageBreak/>
        <w:t xml:space="preserve">SADC/SHD-ILLICIT DRUGS/01/2019 - </w:t>
      </w:r>
      <w:r w:rsidR="00720311">
        <w:rPr>
          <w:rFonts w:ascii="Arial" w:eastAsia="Calibri" w:hAnsi="Arial" w:cs="Arial"/>
          <w:b/>
        </w:rPr>
        <w:t>SCOPING STUDY ON ILLICIT DRUG SUPPLY, DRUG AND SUBSTANCE USE AMONG THE YOUTH IN THE SADC REGION</w:t>
      </w:r>
    </w:p>
    <w:p w14:paraId="4AB95185" w14:textId="77777777" w:rsidR="007D4CF9" w:rsidRPr="00265BE1" w:rsidRDefault="007D4CF9" w:rsidP="00E15BD6">
      <w:pPr>
        <w:numPr>
          <w:ilvl w:val="1"/>
          <w:numId w:val="6"/>
        </w:numPr>
        <w:spacing w:before="240" w:after="120"/>
        <w:ind w:left="425" w:hanging="709"/>
        <w:jc w:val="both"/>
        <w:rPr>
          <w:rFonts w:ascii="Arial" w:hAnsi="Arial" w:cs="Arial"/>
        </w:rPr>
      </w:pPr>
      <w:r w:rsidRPr="00265BE1">
        <w:rPr>
          <w:rFonts w:ascii="Arial" w:hAnsi="Arial" w:cs="Arial"/>
          <w:b/>
        </w:rPr>
        <w:t xml:space="preserve">Services </w:t>
      </w:r>
      <w:r w:rsidRPr="00265BE1">
        <w:rPr>
          <w:rFonts w:ascii="Arial" w:hAnsi="Arial" w:cs="Arial"/>
        </w:rPr>
        <w:t>means the Services to be performed by the Individual Consultant as more particularly described in Annex 1; for the avoidance of doubt</w:t>
      </w:r>
      <w:r w:rsidR="00A218A5" w:rsidRPr="00265BE1">
        <w:rPr>
          <w:rFonts w:ascii="Arial" w:hAnsi="Arial" w:cs="Arial"/>
        </w:rPr>
        <w:t>,</w:t>
      </w:r>
      <w:r w:rsidRPr="00265BE1">
        <w:rPr>
          <w:rFonts w:ascii="Arial" w:hAnsi="Arial" w:cs="Arial"/>
        </w:rPr>
        <w:t xml:space="preserve"> the Services to be performed include all obligations referred to in this Contract (as defined above).</w:t>
      </w:r>
    </w:p>
    <w:p w14:paraId="427941AB" w14:textId="77777777"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 xml:space="preserve">The Services </w:t>
      </w:r>
    </w:p>
    <w:p w14:paraId="40D91B9B" w14:textId="77777777" w:rsidR="007D4CF9" w:rsidRPr="000B5FFB" w:rsidRDefault="007D4CF9" w:rsidP="007D4CF9">
      <w:pPr>
        <w:pStyle w:val="BodyText2"/>
        <w:spacing w:after="120"/>
        <w:ind w:left="426"/>
        <w:rPr>
          <w:rFonts w:ascii="Arial" w:hAnsi="Arial" w:cs="Arial"/>
        </w:rPr>
      </w:pPr>
      <w:r w:rsidRPr="000B5FFB">
        <w:rPr>
          <w:rFonts w:ascii="Arial" w:hAnsi="Arial" w:cs="Arial"/>
        </w:rPr>
        <w:t>The Individual Consultant will undertake the performance of the Services in accordance with the provisions of the Annex 1 of this Contract and shall</w:t>
      </w:r>
      <w:r w:rsidR="00A218A5" w:rsidRPr="000B5FFB">
        <w:rPr>
          <w:rFonts w:ascii="Arial" w:hAnsi="Arial" w:cs="Arial"/>
        </w:rPr>
        <w:t>,</w:t>
      </w:r>
      <w:r w:rsidRPr="000B5FFB">
        <w:rPr>
          <w:rFonts w:ascii="Arial" w:hAnsi="Arial" w:cs="Arial"/>
        </w:rPr>
        <w:t xml:space="preserve"> in the performance of the Services</w:t>
      </w:r>
      <w:r w:rsidR="00A218A5" w:rsidRPr="000B5FFB">
        <w:rPr>
          <w:rFonts w:ascii="Arial" w:hAnsi="Arial" w:cs="Arial"/>
        </w:rPr>
        <w:t>,</w:t>
      </w:r>
      <w:r w:rsidRPr="000B5FFB">
        <w:rPr>
          <w:rFonts w:ascii="Arial" w:hAnsi="Arial" w:cs="Arial"/>
        </w:rPr>
        <w:t xml:space="preserve"> exercise all the reasonable skill, care and diligence to be expected of an Individual Consultant carrying out such services.</w:t>
      </w:r>
    </w:p>
    <w:p w14:paraId="6404E505" w14:textId="77777777"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Payment</w:t>
      </w:r>
    </w:p>
    <w:p w14:paraId="2AD2D73F"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The Individual Consultant shall be paid for the Services at the rates and upon the terms set out in Annex 2.</w:t>
      </w:r>
    </w:p>
    <w:p w14:paraId="75984AF9"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Payment shall be made to the Individual Consultant in US $ unless otherwise provided by this contract and where applicable</w:t>
      </w:r>
      <w:r w:rsidR="00A218A5" w:rsidRPr="000B5FFB">
        <w:rPr>
          <w:rFonts w:ascii="Arial" w:hAnsi="Arial" w:cs="Arial"/>
        </w:rPr>
        <w:t>,</w:t>
      </w:r>
      <w:r w:rsidRPr="000B5FFB">
        <w:rPr>
          <w:rFonts w:ascii="Arial" w:hAnsi="Arial" w:cs="Arial"/>
        </w:rPr>
        <w:t xml:space="preserve"> VAT shall be payable on suc</w:t>
      </w:r>
      <w:r w:rsidR="007A03F2" w:rsidRPr="000B5FFB">
        <w:rPr>
          <w:rFonts w:ascii="Arial" w:hAnsi="Arial" w:cs="Arial"/>
        </w:rPr>
        <w:t xml:space="preserve">h sums at the applicable rate. </w:t>
      </w:r>
      <w:r w:rsidRPr="000B5FFB">
        <w:rPr>
          <w:rFonts w:ascii="Arial" w:hAnsi="Arial" w:cs="Arial"/>
        </w:rPr>
        <w:t>The Individual Consultant must, in all cases, provide their VAT registration number on all invoices.</w:t>
      </w:r>
    </w:p>
    <w:p w14:paraId="6E813069"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 xml:space="preserve">Unless otherwise provided in this Contract, invoices shall be delivered to and made out to </w:t>
      </w:r>
      <w:r w:rsidR="00D017D8" w:rsidRPr="000B5FFB">
        <w:rPr>
          <w:rFonts w:ascii="Arial" w:hAnsi="Arial" w:cs="Arial"/>
        </w:rPr>
        <w:t>Procuring Entity</w:t>
      </w:r>
      <w:r w:rsidRPr="000B5FFB">
        <w:rPr>
          <w:rFonts w:ascii="Arial" w:hAnsi="Arial" w:cs="Arial"/>
        </w:rPr>
        <w:t xml:space="preserve"> and shall be paid within 30 days of receipt by </w:t>
      </w:r>
      <w:r w:rsidR="00A218A5" w:rsidRPr="000B5FFB">
        <w:rPr>
          <w:rFonts w:ascii="Arial" w:hAnsi="Arial" w:cs="Arial"/>
        </w:rPr>
        <w:t xml:space="preserve">the </w:t>
      </w:r>
      <w:r w:rsidRPr="000B5FFB">
        <w:rPr>
          <w:rFonts w:ascii="Arial" w:hAnsi="Arial" w:cs="Arial"/>
        </w:rPr>
        <w:t xml:space="preserve">Project Director, subject to the Individual Consultant having complied with </w:t>
      </w:r>
      <w:r w:rsidR="00A218A5" w:rsidRPr="000B5FFB">
        <w:rPr>
          <w:rFonts w:ascii="Arial" w:hAnsi="Arial" w:cs="Arial"/>
        </w:rPr>
        <w:t xml:space="preserve">his/her </w:t>
      </w:r>
      <w:r w:rsidRPr="000B5FFB">
        <w:rPr>
          <w:rFonts w:ascii="Arial" w:hAnsi="Arial" w:cs="Arial"/>
        </w:rPr>
        <w:t xml:space="preserve">obligations hereunder in full as stated in the Annex II to this Contract.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0B5FFB">
        <w:rPr>
          <w:rFonts w:ascii="Arial" w:hAnsi="Arial" w:cs="Arial"/>
        </w:rPr>
        <w:t>Procuring Entity</w:t>
      </w:r>
      <w:r w:rsidRPr="000B5FFB">
        <w:rPr>
          <w:rFonts w:ascii="Arial" w:hAnsi="Arial" w:cs="Arial"/>
        </w:rPr>
        <w:t>.</w:t>
      </w:r>
    </w:p>
    <w:p w14:paraId="6D2B1305" w14:textId="77777777" w:rsidR="007D4CF9" w:rsidRPr="000B5FFB" w:rsidRDefault="007D4CF9" w:rsidP="00434A2F">
      <w:pPr>
        <w:numPr>
          <w:ilvl w:val="0"/>
          <w:numId w:val="7"/>
        </w:numPr>
        <w:spacing w:after="120"/>
        <w:ind w:left="426" w:hanging="710"/>
        <w:jc w:val="both"/>
        <w:rPr>
          <w:rFonts w:ascii="Arial" w:hAnsi="Arial" w:cs="Arial"/>
          <w:b/>
        </w:rPr>
      </w:pPr>
      <w:r w:rsidRPr="000B5FFB">
        <w:rPr>
          <w:rFonts w:ascii="Arial" w:hAnsi="Arial" w:cs="Arial"/>
          <w:b/>
        </w:rPr>
        <w:t>Status of the Individual Consultant</w:t>
      </w:r>
    </w:p>
    <w:p w14:paraId="28858FCB"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For the duration of the Contract</w:t>
      </w:r>
      <w:r w:rsidR="00A218A5" w:rsidRPr="000B5FFB">
        <w:rPr>
          <w:rFonts w:ascii="Arial" w:hAnsi="Arial" w:cs="Arial"/>
        </w:rPr>
        <w:t>,</w:t>
      </w:r>
      <w:r w:rsidRPr="000B5FFB">
        <w:rPr>
          <w:rFonts w:ascii="Arial" w:hAnsi="Arial" w:cs="Arial"/>
        </w:rPr>
        <w:t xml:space="preserve"> the Individual Consultant will have a status similar to the </w:t>
      </w:r>
      <w:r w:rsidR="00D017D8" w:rsidRPr="000B5FFB">
        <w:rPr>
          <w:rFonts w:ascii="Arial" w:hAnsi="Arial" w:cs="Arial"/>
        </w:rPr>
        <w:t>Procuring Entity</w:t>
      </w:r>
      <w:r w:rsidR="005F2A44" w:rsidRPr="000B5FFB">
        <w:rPr>
          <w:rFonts w:ascii="Arial" w:hAnsi="Arial" w:cs="Arial"/>
        </w:rPr>
        <w:t>’s</w:t>
      </w:r>
      <w:r w:rsidRPr="000B5FFB">
        <w:rPr>
          <w:rFonts w:ascii="Arial" w:hAnsi="Arial" w:cs="Arial"/>
          <w:b/>
        </w:rPr>
        <w:t xml:space="preserve"> </w:t>
      </w:r>
      <w:r w:rsidR="00997E6B" w:rsidRPr="000B5FFB">
        <w:rPr>
          <w:rFonts w:ascii="Arial" w:hAnsi="Arial" w:cs="Arial"/>
        </w:rPr>
        <w:t xml:space="preserve">contractor </w:t>
      </w:r>
      <w:r w:rsidRPr="000B5FFB">
        <w:rPr>
          <w:rFonts w:ascii="Arial" w:hAnsi="Arial" w:cs="Arial"/>
        </w:rPr>
        <w:t xml:space="preserve">with regards to their legal obligations, privileges and indemnities in the </w:t>
      </w:r>
      <w:r w:rsidR="00D017D8" w:rsidRPr="000B5FFB">
        <w:rPr>
          <w:rFonts w:ascii="Arial" w:hAnsi="Arial" w:cs="Arial"/>
        </w:rPr>
        <w:t>Procuring Entity</w:t>
      </w:r>
      <w:r w:rsidRPr="000B5FFB">
        <w:rPr>
          <w:rFonts w:ascii="Arial" w:hAnsi="Arial" w:cs="Arial"/>
        </w:rPr>
        <w:t>’s country.</w:t>
      </w:r>
      <w:r w:rsidR="00A218A5" w:rsidRPr="000B5FFB">
        <w:rPr>
          <w:rFonts w:ascii="Arial" w:hAnsi="Arial" w:cs="Arial"/>
        </w:rPr>
        <w:t xml:space="preserve"> </w:t>
      </w:r>
    </w:p>
    <w:p w14:paraId="26EA24A8"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be responsible for ensuring all visas, work permits and other legal requirements to enable The Individual Consultant </w:t>
      </w:r>
      <w:r w:rsidR="00A218A5" w:rsidRPr="000B5FFB">
        <w:rPr>
          <w:rFonts w:ascii="Arial" w:hAnsi="Arial" w:cs="Arial"/>
        </w:rPr>
        <w:t xml:space="preserve">to </w:t>
      </w:r>
      <w:r w:rsidRPr="000B5FFB">
        <w:rPr>
          <w:rFonts w:ascii="Arial" w:hAnsi="Arial" w:cs="Arial"/>
        </w:rPr>
        <w:t xml:space="preserve">live and work in the countries of the assignment as per the duties under the contract. </w:t>
      </w:r>
    </w:p>
    <w:p w14:paraId="7F8D0690"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Individual Consultant shall be responsible for paying any tax and social security contributions in </w:t>
      </w:r>
      <w:r w:rsidR="00A218A5" w:rsidRPr="000B5FFB">
        <w:rPr>
          <w:rFonts w:ascii="Arial" w:hAnsi="Arial" w:cs="Arial"/>
        </w:rPr>
        <w:t xml:space="preserve">his/her </w:t>
      </w:r>
      <w:r w:rsidRPr="000B5FFB">
        <w:rPr>
          <w:rFonts w:ascii="Arial" w:hAnsi="Arial" w:cs="Arial"/>
        </w:rPr>
        <w:t>country of residence, for any activity deriving from this contract. Such costs shall be assumed included in the Individual Consultant’s fees.</w:t>
      </w:r>
    </w:p>
    <w:p w14:paraId="6041B1BB" w14:textId="77777777" w:rsidR="007D4CF9"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responsible for paying any taxes resulting from the activities performed under this contract imposed to the Individual in the country(ies) of the assignment with the exception of the ones set out in paragraph </w:t>
      </w:r>
      <w:r w:rsidR="00A218A5" w:rsidRPr="000B5FFB">
        <w:rPr>
          <w:rFonts w:ascii="Arial" w:hAnsi="Arial" w:cs="Arial"/>
        </w:rPr>
        <w:t>4</w:t>
      </w:r>
      <w:r w:rsidRPr="000B5FFB">
        <w:rPr>
          <w:rFonts w:ascii="Arial" w:hAnsi="Arial" w:cs="Arial"/>
        </w:rPr>
        <w:t xml:space="preserve">.3 above. </w:t>
      </w:r>
    </w:p>
    <w:p w14:paraId="534C30AB" w14:textId="77777777" w:rsidR="00203FA1" w:rsidRDefault="00203FA1" w:rsidP="00203FA1">
      <w:pPr>
        <w:spacing w:after="120"/>
        <w:ind w:left="426"/>
        <w:jc w:val="both"/>
        <w:rPr>
          <w:rFonts w:ascii="Arial" w:hAnsi="Arial" w:cs="Arial"/>
        </w:rPr>
      </w:pPr>
    </w:p>
    <w:p w14:paraId="2CF3F2E1" w14:textId="77777777" w:rsidR="00203FA1" w:rsidRPr="000B5FFB" w:rsidRDefault="00203FA1" w:rsidP="00203FA1">
      <w:pPr>
        <w:spacing w:after="120"/>
        <w:ind w:left="426"/>
        <w:jc w:val="both"/>
        <w:rPr>
          <w:rFonts w:ascii="Arial" w:hAnsi="Arial" w:cs="Arial"/>
        </w:rPr>
      </w:pPr>
    </w:p>
    <w:p w14:paraId="25B964A7"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lastRenderedPageBreak/>
        <w:t>Supervision of the Services</w:t>
      </w:r>
    </w:p>
    <w:p w14:paraId="54571603" w14:textId="77777777" w:rsidR="007D4CF9" w:rsidRPr="000B5FFB" w:rsidRDefault="007D4CF9" w:rsidP="007D4CF9">
      <w:pPr>
        <w:pStyle w:val="BodyText2"/>
        <w:spacing w:after="120"/>
        <w:ind w:left="426"/>
        <w:rPr>
          <w:rFonts w:ascii="Arial" w:hAnsi="Arial" w:cs="Arial"/>
        </w:rPr>
      </w:pPr>
      <w:r w:rsidRPr="000B5FFB">
        <w:rPr>
          <w:rFonts w:ascii="Arial" w:hAnsi="Arial" w:cs="Arial"/>
        </w:rPr>
        <w:t xml:space="preserve">The Individual Consultant undertakes to deliver the Services in compliance with a system of quality assurance acceptable to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include any steps to comply with the standards operated by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The Individual Consultant shall be informed of the specific requirements in relation to this, and at the request of </w:t>
      </w:r>
      <w:r w:rsidR="00A218A5" w:rsidRPr="000B5FFB">
        <w:rPr>
          <w:rFonts w:ascii="Arial" w:hAnsi="Arial" w:cs="Arial"/>
        </w:rPr>
        <w:t xml:space="preserve">the </w:t>
      </w:r>
      <w:r w:rsidR="00D017D8" w:rsidRPr="000B5FFB">
        <w:rPr>
          <w:rFonts w:ascii="Arial" w:hAnsi="Arial" w:cs="Arial"/>
        </w:rPr>
        <w:t>Procuring Entity</w:t>
      </w:r>
      <w:r w:rsidR="00A218A5" w:rsidRPr="000B5FFB">
        <w:rPr>
          <w:rFonts w:ascii="Arial" w:hAnsi="Arial" w:cs="Arial"/>
        </w:rPr>
        <w:t xml:space="preserve"> (s)he</w:t>
      </w:r>
      <w:r w:rsidRPr="000B5FFB">
        <w:rPr>
          <w:rFonts w:ascii="Arial" w:hAnsi="Arial" w:cs="Arial"/>
        </w:rPr>
        <w:t xml:space="preserve"> shall </w:t>
      </w:r>
      <w:r w:rsidR="00A218A5" w:rsidRPr="000B5FFB">
        <w:rPr>
          <w:rFonts w:ascii="Arial" w:hAnsi="Arial" w:cs="Arial"/>
        </w:rPr>
        <w:t xml:space="preserve">allow </w:t>
      </w:r>
      <w:r w:rsidRPr="000B5FFB">
        <w:rPr>
          <w:rFonts w:ascii="Arial" w:hAnsi="Arial" w:cs="Arial"/>
        </w:rPr>
        <w:t xml:space="preserve">access to information, records and other materials during normal office working hours as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may require in order to confirm that the work in progress is in accordance with these quality procedures.</w:t>
      </w:r>
    </w:p>
    <w:p w14:paraId="2BF44589"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 xml:space="preserve">Compliance with this contract  </w:t>
      </w:r>
    </w:p>
    <w:p w14:paraId="551C6771" w14:textId="77777777" w:rsidR="007D4CF9" w:rsidRPr="000B5FFB" w:rsidRDefault="00A218A5" w:rsidP="003141B7">
      <w:pPr>
        <w:spacing w:after="120"/>
        <w:ind w:left="426"/>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i/>
        </w:rPr>
        <w:t xml:space="preserve"> </w:t>
      </w:r>
      <w:r w:rsidR="007D4CF9" w:rsidRPr="000B5FFB">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0B5FFB">
        <w:rPr>
          <w:rFonts w:ascii="Arial" w:hAnsi="Arial" w:cs="Arial"/>
        </w:rPr>
        <w:t>It</w:t>
      </w:r>
      <w:r w:rsidR="007D4CF9" w:rsidRPr="000B5FFB">
        <w:rPr>
          <w:rFonts w:ascii="Arial" w:hAnsi="Arial" w:cs="Arial"/>
          <w:b/>
        </w:rPr>
        <w:t xml:space="preserve"> </w:t>
      </w:r>
      <w:r w:rsidR="007D4CF9" w:rsidRPr="000B5FFB">
        <w:rPr>
          <w:rFonts w:ascii="Arial" w:hAnsi="Arial" w:cs="Arial"/>
        </w:rPr>
        <w:t xml:space="preserve">may also request the provision of reasonable documentary evidence to support this.  As stated in article 2.3 of this Contract, </w:t>
      </w: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may delay or withhold payments in the event of non-compliance.</w:t>
      </w:r>
    </w:p>
    <w:p w14:paraId="3DB94F9D"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Assignment and Subcontracting</w:t>
      </w:r>
    </w:p>
    <w:p w14:paraId="093013A7" w14:textId="77777777"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0B5FFB">
        <w:rPr>
          <w:rFonts w:ascii="Arial" w:hAnsi="Arial" w:cs="Arial"/>
        </w:rPr>
        <w:t>,</w:t>
      </w:r>
      <w:r w:rsidRPr="000B5FFB">
        <w:rPr>
          <w:rFonts w:ascii="Arial" w:hAnsi="Arial" w:cs="Arial"/>
        </w:rPr>
        <w:t xml:space="preserve"> </w:t>
      </w:r>
      <w:r w:rsidR="00EB48E4" w:rsidRPr="000B5FFB">
        <w:rPr>
          <w:rFonts w:ascii="Arial" w:hAnsi="Arial" w:cs="Arial"/>
        </w:rPr>
        <w:t>(s)he</w:t>
      </w:r>
      <w:r w:rsidRPr="000B5FFB">
        <w:rPr>
          <w:rFonts w:ascii="Arial" w:hAnsi="Arial" w:cs="Arial"/>
        </w:rPr>
        <w:t xml:space="preserve"> shall inform the </w:t>
      </w:r>
      <w:r w:rsidR="00D017D8" w:rsidRPr="000B5FFB">
        <w:rPr>
          <w:rFonts w:ascii="Arial" w:hAnsi="Arial" w:cs="Arial"/>
        </w:rPr>
        <w:t>Procuring Entity</w:t>
      </w:r>
      <w:r w:rsidR="00A976DC" w:rsidRPr="000B5FFB">
        <w:rPr>
          <w:rFonts w:ascii="Arial" w:hAnsi="Arial" w:cs="Arial"/>
        </w:rPr>
        <w:t>’s</w:t>
      </w:r>
      <w:r w:rsidRPr="000B5FFB">
        <w:rPr>
          <w:rFonts w:ascii="Arial" w:hAnsi="Arial" w:cs="Arial"/>
        </w:rPr>
        <w:t xml:space="preserve"> Project Director in writing, and only once written approval is provided can the Consultant proceed to use a third party.</w:t>
      </w:r>
    </w:p>
    <w:p w14:paraId="146EAA70" w14:textId="77777777"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 xml:space="preserve">When the Project Director agrees that the activities under the contract can be performed by </w:t>
      </w:r>
      <w:r w:rsidR="00A976DC" w:rsidRPr="000B5FFB">
        <w:rPr>
          <w:rFonts w:ascii="Arial" w:hAnsi="Arial" w:cs="Arial"/>
        </w:rPr>
        <w:t xml:space="preserve">a </w:t>
      </w:r>
      <w:r w:rsidRPr="000B5FFB">
        <w:rPr>
          <w:rFonts w:ascii="Arial" w:hAnsi="Arial" w:cs="Arial"/>
        </w:rPr>
        <w:t xml:space="preserve">third party, the third party involved in the delivery of services in this contract, will be under the direct control of </w:t>
      </w:r>
      <w:r w:rsidR="00A976DC" w:rsidRPr="000B5FFB">
        <w:rPr>
          <w:rFonts w:ascii="Arial" w:hAnsi="Arial" w:cs="Arial"/>
        </w:rPr>
        <w:t xml:space="preserve">the </w:t>
      </w:r>
      <w:r w:rsidRPr="000B5FFB">
        <w:rPr>
          <w:rFonts w:ascii="Arial" w:hAnsi="Arial" w:cs="Arial"/>
        </w:rPr>
        <w:t xml:space="preserve">Individual Consultant. </w:t>
      </w:r>
      <w:r w:rsidR="00A976DC"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not be responsible for the third party</w:t>
      </w:r>
      <w:r w:rsidR="00A976DC" w:rsidRPr="000B5FFB">
        <w:rPr>
          <w:rFonts w:ascii="Arial" w:hAnsi="Arial" w:cs="Arial"/>
        </w:rPr>
        <w:t>’s</w:t>
      </w:r>
      <w:r w:rsidRPr="000B5FFB">
        <w:rPr>
          <w:rFonts w:ascii="Arial" w:hAnsi="Arial" w:cs="Arial"/>
        </w:rPr>
        <w:t xml:space="preserve"> performance of duties or Services assigned to </w:t>
      </w:r>
      <w:r w:rsidR="00A976DC" w:rsidRPr="000B5FFB">
        <w:rPr>
          <w:rFonts w:ascii="Arial" w:hAnsi="Arial" w:cs="Arial"/>
        </w:rPr>
        <w:t>it</w:t>
      </w:r>
      <w:r w:rsidRPr="000B5FFB">
        <w:rPr>
          <w:rFonts w:ascii="Arial" w:hAnsi="Arial" w:cs="Arial"/>
        </w:rPr>
        <w:t xml:space="preserve">, and neither for ensuring </w:t>
      </w:r>
      <w:r w:rsidR="00A976DC" w:rsidRPr="000B5FFB">
        <w:rPr>
          <w:rFonts w:ascii="Arial" w:hAnsi="Arial" w:cs="Arial"/>
        </w:rPr>
        <w:t xml:space="preserve">that </w:t>
      </w:r>
      <w:r w:rsidRPr="000B5FFB">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14:paraId="748D4A13"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Breach of the Terms</w:t>
      </w:r>
    </w:p>
    <w:p w14:paraId="6B5FAE5D" w14:textId="77777777" w:rsidR="007D4CF9" w:rsidRPr="000B5FFB" w:rsidRDefault="007D4CF9" w:rsidP="007D4CF9">
      <w:pPr>
        <w:pStyle w:val="BodyText2"/>
        <w:spacing w:after="120"/>
        <w:ind w:left="426"/>
        <w:rPr>
          <w:rFonts w:ascii="Arial" w:hAnsi="Arial" w:cs="Arial"/>
        </w:rPr>
      </w:pPr>
      <w:r w:rsidRPr="000B5FFB">
        <w:rPr>
          <w:rFonts w:ascii="Arial" w:hAnsi="Arial" w:cs="Arial"/>
        </w:rPr>
        <w:t>In the event of a breach of any Terms of the Contract</w:t>
      </w:r>
      <w:r w:rsidR="001D7ED9" w:rsidRPr="000B5FFB">
        <w:rPr>
          <w:rFonts w:ascii="Arial" w:hAnsi="Arial" w:cs="Arial"/>
        </w:rPr>
        <w:t>,</w:t>
      </w:r>
      <w:r w:rsidRPr="000B5FFB">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50B1228A"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Liability of the Individual Consultant</w:t>
      </w:r>
    </w:p>
    <w:p w14:paraId="3686F29B" w14:textId="77777777" w:rsidR="007D4CF9" w:rsidRPr="000B5FFB" w:rsidRDefault="001D7ED9" w:rsidP="00434A2F">
      <w:pPr>
        <w:numPr>
          <w:ilvl w:val="1"/>
          <w:numId w:val="7"/>
        </w:numPr>
        <w:spacing w:after="120"/>
        <w:ind w:left="426" w:hanging="568"/>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7216026A"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lastRenderedPageBreak/>
        <w:t xml:space="preserve">In view of the reliance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set out in </w:t>
      </w:r>
      <w:r w:rsidR="001D7ED9" w:rsidRPr="000B5FFB">
        <w:rPr>
          <w:rFonts w:ascii="Arial" w:hAnsi="Arial" w:cs="Arial"/>
        </w:rPr>
        <w:t>9</w:t>
      </w:r>
      <w:r w:rsidRPr="000B5FFB">
        <w:rPr>
          <w:rFonts w:ascii="Arial" w:hAnsi="Arial" w:cs="Arial"/>
        </w:rPr>
        <w:t>.1 above</w:t>
      </w:r>
      <w:r w:rsidR="001D7ED9" w:rsidRPr="000B5FFB">
        <w:rPr>
          <w:rFonts w:ascii="Arial" w:hAnsi="Arial" w:cs="Arial"/>
        </w:rPr>
        <w:t>,</w:t>
      </w:r>
      <w:r w:rsidRPr="000B5FFB">
        <w:rPr>
          <w:rFonts w:ascii="Arial" w:hAnsi="Arial" w:cs="Arial"/>
        </w:rPr>
        <w:t xml:space="preserve"> the Individual Consultant agrees </w:t>
      </w:r>
      <w:r w:rsidR="001D7ED9" w:rsidRPr="000B5FFB">
        <w:rPr>
          <w:rFonts w:ascii="Arial" w:hAnsi="Arial" w:cs="Arial"/>
        </w:rPr>
        <w:t xml:space="preserve">to indemnify </w:t>
      </w:r>
      <w:r w:rsidRPr="000B5FFB">
        <w:rPr>
          <w:rFonts w:ascii="Arial" w:hAnsi="Arial" w:cs="Arial"/>
        </w:rPr>
        <w:t xml:space="preserve">at its own expense, protect and defend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its agents and employees, from and against all actions, claims, losses or damages arising out of the Individual Consultant's performance of this contract provided that:</w:t>
      </w:r>
    </w:p>
    <w:p w14:paraId="5167A21B"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Individual Consultant is notified of such actions, claims, losses or damages not later than 30 days after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i/>
        </w:rPr>
        <w:t xml:space="preserve"> </w:t>
      </w:r>
      <w:r w:rsidRPr="000B5FFB">
        <w:rPr>
          <w:rFonts w:ascii="Arial" w:hAnsi="Arial" w:cs="Arial"/>
        </w:rPr>
        <w:t>becomes aware of them;</w:t>
      </w:r>
    </w:p>
    <w:p w14:paraId="0FC2BA8E"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ceiling on the Individual Consultant's liability to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limited to an amount equal to the contract value</w:t>
      </w:r>
      <w:r w:rsidR="001D7ED9" w:rsidRPr="000B5FFB">
        <w:rPr>
          <w:rFonts w:ascii="Arial" w:hAnsi="Arial" w:cs="Arial"/>
        </w:rPr>
        <w:t xml:space="preserve"> but</w:t>
      </w:r>
      <w:r w:rsidRPr="000B5FFB">
        <w:rPr>
          <w:rFonts w:ascii="Arial" w:hAnsi="Arial" w:cs="Arial"/>
        </w:rPr>
        <w:t xml:space="preserve"> such ceiling shall not apply to any losses or damages caused to third parties by the Individual Consultant's willful misconduct; and</w:t>
      </w:r>
    </w:p>
    <w:p w14:paraId="3C7B9DC5"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6D6073A4"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At its own expense, the Individual Consultant shall, upon request of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remedy any defect in the performance of the services in the event of the Individual Consultant's failure to perform its obligations under the contract.</w:t>
      </w:r>
    </w:p>
    <w:p w14:paraId="28415C0E"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shall have no liability whatsoever for actions, claims, losses or damages occasioned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omitting to act on any recommendation, or overriding any act</w:t>
      </w:r>
      <w:r w:rsidR="001D7ED9" w:rsidRPr="000B5FFB">
        <w:rPr>
          <w:rFonts w:ascii="Arial" w:hAnsi="Arial" w:cs="Arial"/>
        </w:rPr>
        <w:t xml:space="preserve"> or</w:t>
      </w:r>
      <w:r w:rsidRPr="000B5FFB">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0B5FFB">
        <w:rPr>
          <w:rFonts w:ascii="Arial" w:hAnsi="Arial" w:cs="Arial"/>
        </w:rPr>
        <w:t xml:space="preserve">(s)he </w:t>
      </w:r>
      <w:r w:rsidRPr="000B5FFB">
        <w:rPr>
          <w:rFonts w:ascii="Arial" w:hAnsi="Arial" w:cs="Arial"/>
        </w:rPr>
        <w:t>expresses a serious reservation.</w:t>
      </w:r>
    </w:p>
    <w:p w14:paraId="6E755A21"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Insurance</w:t>
      </w:r>
    </w:p>
    <w:p w14:paraId="270F840C"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Individual Consultant must ensure that full and appropriate professional indemnity insurance</w:t>
      </w:r>
      <w:r w:rsidR="001D7ED9" w:rsidRPr="000B5FFB">
        <w:rPr>
          <w:rFonts w:ascii="Arial" w:hAnsi="Arial" w:cs="Arial"/>
        </w:rPr>
        <w:t xml:space="preserve"> and</w:t>
      </w:r>
      <w:r w:rsidRPr="000B5FFB">
        <w:rPr>
          <w:rFonts w:ascii="Arial" w:hAnsi="Arial" w:cs="Arial"/>
        </w:rPr>
        <w:t xml:space="preserve"> third party liability insurance, is in place for all Services provided. </w:t>
      </w:r>
    </w:p>
    <w:p w14:paraId="1949951B"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cost of such insurances will be covered from reimbursable expenses of the contract. </w:t>
      </w:r>
    </w:p>
    <w:p w14:paraId="36E9F0FF"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will this remove the obligation to meet the requirements of clause 11.1 of this Contract in full.</w:t>
      </w:r>
    </w:p>
    <w:p w14:paraId="47CF255A"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 xml:space="preserve">shall be entitled to take out insurance itself to cover any potential liability to its own </w:t>
      </w:r>
      <w:r w:rsidR="00D017D8" w:rsidRPr="000B5FFB">
        <w:rPr>
          <w:rFonts w:ascii="Arial" w:hAnsi="Arial" w:cs="Arial"/>
        </w:rPr>
        <w:lastRenderedPageBreak/>
        <w:t>Procuring Entity</w:t>
      </w:r>
      <w:r w:rsidRPr="000B5FFB">
        <w:rPr>
          <w:rFonts w:ascii="Arial" w:hAnsi="Arial" w:cs="Arial"/>
        </w:rPr>
        <w:t xml:space="preserve"> in relation to the performance of the</w:t>
      </w:r>
      <w:r w:rsidR="00AB6267" w:rsidRPr="000B5FFB">
        <w:rPr>
          <w:rFonts w:ascii="Arial" w:hAnsi="Arial" w:cs="Arial"/>
        </w:rPr>
        <w:t xml:space="preserve"> Services under this contract. </w:t>
      </w:r>
      <w:r w:rsidRPr="000B5FFB">
        <w:rPr>
          <w:rFonts w:ascii="Arial" w:hAnsi="Arial" w:cs="Arial"/>
        </w:rPr>
        <w:t>The cost of such insurance shall be a debt immediately due from the Individual Consultant.</w:t>
      </w:r>
    </w:p>
    <w:p w14:paraId="70D8C8CE"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provisions of this clause shall remain in full force and effect notwithstanding the completion of the performance of the Services hereunder and the satisfaction of all other provisions of this contract.</w:t>
      </w:r>
    </w:p>
    <w:p w14:paraId="479C823E"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Copyright</w:t>
      </w:r>
    </w:p>
    <w:p w14:paraId="5A3D64A8"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have the unfettered right to assign and grant sub-</w:t>
      </w:r>
      <w:r w:rsidR="0080400E" w:rsidRPr="000B5FFB">
        <w:rPr>
          <w:rFonts w:ascii="Arial" w:hAnsi="Arial" w:cs="Arial"/>
        </w:rPr>
        <w:t>licenses</w:t>
      </w:r>
      <w:r w:rsidRPr="000B5FFB">
        <w:rPr>
          <w:rFonts w:ascii="Arial" w:hAnsi="Arial" w:cs="Arial"/>
        </w:rPr>
        <w:t xml:space="preserve"> in respect of the same. Except as permitted by the Terms of this Contract, the said materials shall not be reproduced or disseminated without proper consultation with, and written permission from, the </w:t>
      </w:r>
      <w:r w:rsidR="00D017D8" w:rsidRPr="000B5FFB">
        <w:rPr>
          <w:rFonts w:ascii="Arial" w:hAnsi="Arial" w:cs="Arial"/>
        </w:rPr>
        <w:t>Procuring Entity</w:t>
      </w:r>
      <w:r w:rsidRPr="000B5FFB">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0B5FFB">
        <w:rPr>
          <w:rFonts w:ascii="Arial" w:hAnsi="Arial" w:cs="Arial"/>
        </w:rPr>
        <w:t>.</w:t>
      </w:r>
      <w:r w:rsidRPr="000B5FFB">
        <w:rPr>
          <w:rFonts w:ascii="Arial" w:hAnsi="Arial" w:cs="Arial"/>
        </w:rPr>
        <w:t xml:space="preserve"> </w:t>
      </w:r>
      <w:r w:rsidR="007B5EA2" w:rsidRPr="000B5FFB">
        <w:rPr>
          <w:rFonts w:ascii="Arial" w:hAnsi="Arial" w:cs="Arial"/>
        </w:rPr>
        <w:t>T</w:t>
      </w:r>
      <w:r w:rsidRPr="000B5FFB">
        <w:rPr>
          <w:rFonts w:ascii="Arial" w:hAnsi="Arial" w:cs="Arial"/>
        </w:rPr>
        <w:t xml:space="preserve">he Individual Consultant shall grant a free and irrevocable </w:t>
      </w:r>
      <w:r w:rsidR="0080400E" w:rsidRPr="000B5FFB">
        <w:rPr>
          <w:rFonts w:ascii="Arial" w:hAnsi="Arial" w:cs="Arial"/>
        </w:rPr>
        <w:t>license</w:t>
      </w:r>
      <w:r w:rsidRPr="000B5FFB">
        <w:rPr>
          <w:rFonts w:ascii="Arial" w:hAnsi="Arial" w:cs="Arial"/>
        </w:rPr>
        <w:t xml:space="preserve"> to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and its assigns for the use of the same in that connection.</w:t>
      </w:r>
    </w:p>
    <w:p w14:paraId="004B5C99" w14:textId="77777777" w:rsidR="007D4CF9" w:rsidRPr="000B5FFB" w:rsidRDefault="007D4CF9" w:rsidP="003141B7">
      <w:pPr>
        <w:spacing w:after="120"/>
        <w:ind w:left="426"/>
        <w:jc w:val="both"/>
        <w:rPr>
          <w:rFonts w:ascii="Arial" w:hAnsi="Arial" w:cs="Arial"/>
        </w:rPr>
      </w:pPr>
      <w:r w:rsidRPr="000B5FFB">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against any and all actions, costs damages, direct, indirect or consequential, and other expenses of any nature whatsoever which </w:t>
      </w:r>
      <w:r w:rsidR="007B5EA2" w:rsidRPr="000B5FFB">
        <w:rPr>
          <w:rFonts w:ascii="Arial" w:hAnsi="Arial" w:cs="Arial"/>
        </w:rPr>
        <w:t xml:space="preserve">the </w:t>
      </w:r>
      <w:r w:rsidR="00D017D8" w:rsidRPr="000B5FFB">
        <w:rPr>
          <w:rFonts w:ascii="Arial" w:hAnsi="Arial" w:cs="Arial"/>
        </w:rPr>
        <w:t>Procuring Entity</w:t>
      </w:r>
      <w:r w:rsidR="00AB6267" w:rsidRPr="000B5FFB">
        <w:rPr>
          <w:rFonts w:ascii="Arial" w:hAnsi="Arial" w:cs="Arial"/>
          <w:b/>
          <w:i/>
        </w:rPr>
        <w:t xml:space="preserve"> </w:t>
      </w:r>
      <w:r w:rsidRPr="000B5FFB">
        <w:rPr>
          <w:rFonts w:ascii="Arial" w:hAnsi="Arial" w:cs="Arial"/>
        </w:rPr>
        <w:t>may incur or suffer as a result of the breach by the Individual Consultant of this warranty.</w:t>
      </w:r>
    </w:p>
    <w:p w14:paraId="662C0BB5" w14:textId="0E179138" w:rsidR="007D4CF9" w:rsidRPr="000B5FFB" w:rsidRDefault="00720311" w:rsidP="00434A2F">
      <w:pPr>
        <w:numPr>
          <w:ilvl w:val="0"/>
          <w:numId w:val="7"/>
        </w:numPr>
        <w:spacing w:after="120"/>
        <w:ind w:left="426" w:hanging="568"/>
        <w:jc w:val="both"/>
        <w:rPr>
          <w:rFonts w:ascii="Arial" w:hAnsi="Arial" w:cs="Arial"/>
          <w:b/>
        </w:rPr>
      </w:pPr>
      <w:r>
        <w:rPr>
          <w:rFonts w:ascii="Arial" w:hAnsi="Arial" w:cs="Arial"/>
          <w:b/>
        </w:rPr>
        <w:t>Non-</w:t>
      </w:r>
      <w:r w:rsidR="007D4CF9" w:rsidRPr="000B5FFB">
        <w:rPr>
          <w:rFonts w:ascii="Arial" w:hAnsi="Arial" w:cs="Arial"/>
          <w:b/>
        </w:rPr>
        <w:t>Disclosure &amp; Confidentiality</w:t>
      </w:r>
    </w:p>
    <w:p w14:paraId="42CA0C73"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will treat </w:t>
      </w:r>
      <w:r w:rsidR="007B5EA2" w:rsidRPr="000B5FFB">
        <w:rPr>
          <w:rFonts w:ascii="Arial" w:hAnsi="Arial" w:cs="Arial"/>
        </w:rPr>
        <w:t xml:space="preserve">all information and results obtained in discharging the Services under this Contract </w:t>
      </w:r>
      <w:r w:rsidRPr="000B5FFB">
        <w:rPr>
          <w:rFonts w:ascii="Arial" w:hAnsi="Arial" w:cs="Arial"/>
        </w:rPr>
        <w:t xml:space="preserve">as confidential and will not disclose by any means whatsoever such results or material to any third party without the prior written consent of the </w:t>
      </w:r>
      <w:r w:rsidR="00D017D8" w:rsidRPr="000B5FFB">
        <w:rPr>
          <w:rFonts w:ascii="Arial" w:hAnsi="Arial" w:cs="Arial"/>
        </w:rPr>
        <w:t>Procuring Entity</w:t>
      </w:r>
      <w:r w:rsidRPr="000B5FFB">
        <w:rPr>
          <w:rFonts w:ascii="Arial" w:hAnsi="Arial" w:cs="Arial"/>
        </w:rPr>
        <w:t xml:space="preserve"> and will only use such information for the purposes of this Contract. In addition</w:t>
      </w:r>
      <w:r w:rsidR="007B5EA2" w:rsidRPr="000B5FFB">
        <w:rPr>
          <w:rFonts w:ascii="Arial" w:hAnsi="Arial" w:cs="Arial"/>
        </w:rPr>
        <w:t>,</w:t>
      </w:r>
      <w:r w:rsidRPr="000B5FFB">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0B5FFB">
        <w:rPr>
          <w:rFonts w:ascii="Arial" w:hAnsi="Arial" w:cs="Arial"/>
        </w:rPr>
        <w:t xml:space="preserve">written </w:t>
      </w:r>
      <w:r w:rsidRPr="000B5FFB">
        <w:rPr>
          <w:rFonts w:ascii="Arial" w:hAnsi="Arial" w:cs="Arial"/>
        </w:rPr>
        <w:t>agreement of the Project Director.</w:t>
      </w:r>
    </w:p>
    <w:p w14:paraId="5C4C7D01"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If the Individual Consultant violates clause 1</w:t>
      </w:r>
      <w:r w:rsidR="007B5EA2" w:rsidRPr="000B5FFB">
        <w:rPr>
          <w:rFonts w:ascii="Arial" w:hAnsi="Arial" w:cs="Arial"/>
        </w:rPr>
        <w:t>2</w:t>
      </w:r>
      <w:r w:rsidRPr="000B5FFB">
        <w:rPr>
          <w:rFonts w:ascii="Arial" w:hAnsi="Arial" w:cs="Arial"/>
        </w:rPr>
        <w:t xml:space="preserve">.1, then </w:t>
      </w:r>
      <w:r w:rsidR="007B5EA2" w:rsidRPr="000B5FFB">
        <w:rPr>
          <w:rFonts w:ascii="Arial" w:hAnsi="Arial" w:cs="Arial"/>
        </w:rPr>
        <w:t xml:space="preserve">(s)he </w:t>
      </w:r>
      <w:r w:rsidRPr="000B5FFB">
        <w:rPr>
          <w:rFonts w:ascii="Arial" w:hAnsi="Arial" w:cs="Arial"/>
        </w:rPr>
        <w:t>will automatically and legally be held to pay the amount estimated as the minimum reasonable damages resulting fro</w:t>
      </w:r>
      <w:r w:rsidR="00AB6267" w:rsidRPr="000B5FFB">
        <w:rPr>
          <w:rFonts w:ascii="Arial" w:hAnsi="Arial" w:cs="Arial"/>
        </w:rPr>
        <w:t xml:space="preserve">m a breach of confidentiality. </w:t>
      </w:r>
      <w:r w:rsidRPr="000B5FFB">
        <w:rPr>
          <w:rFonts w:ascii="Arial" w:hAnsi="Arial" w:cs="Arial"/>
        </w:rPr>
        <w:t xml:space="preserve">This is without prejudice to the right of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to demonstrate that a higher amount of loss has or may be incurred as a result of liabilities held by </w:t>
      </w:r>
      <w:r w:rsidR="007B5EA2" w:rsidRPr="000B5FFB">
        <w:rPr>
          <w:rFonts w:ascii="Arial" w:hAnsi="Arial" w:cs="Arial"/>
        </w:rPr>
        <w:t>the Consultant</w:t>
      </w:r>
      <w:r w:rsidRPr="000B5FFB">
        <w:rPr>
          <w:rFonts w:ascii="Arial" w:hAnsi="Arial" w:cs="Arial"/>
          <w:b/>
          <w:i/>
        </w:rPr>
        <w:t xml:space="preserve"> </w:t>
      </w:r>
      <w:r w:rsidRPr="000B5FFB">
        <w:rPr>
          <w:rFonts w:ascii="Arial" w:hAnsi="Arial" w:cs="Arial"/>
        </w:rPr>
        <w:t xml:space="preserve">in relation to the </w:t>
      </w:r>
      <w:r w:rsidR="00D017D8" w:rsidRPr="000B5FFB">
        <w:rPr>
          <w:rFonts w:ascii="Arial" w:hAnsi="Arial" w:cs="Arial"/>
        </w:rPr>
        <w:t>Procuring Entity</w:t>
      </w:r>
      <w:r w:rsidRPr="000B5FFB">
        <w:rPr>
          <w:rFonts w:ascii="Arial" w:hAnsi="Arial" w:cs="Arial"/>
        </w:rPr>
        <w:t>.</w:t>
      </w:r>
    </w:p>
    <w:p w14:paraId="7D647869"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Suspension or Termination</w:t>
      </w:r>
    </w:p>
    <w:p w14:paraId="126C4750" w14:textId="77777777" w:rsidR="007D4CF9" w:rsidRPr="000B5FFB" w:rsidRDefault="007D4CF9" w:rsidP="00434A2F">
      <w:pPr>
        <w:numPr>
          <w:ilvl w:val="1"/>
          <w:numId w:val="7"/>
        </w:numPr>
        <w:autoSpaceDE w:val="0"/>
        <w:autoSpaceDN w:val="0"/>
        <w:adjustRightInd w:val="0"/>
        <w:spacing w:after="120"/>
        <w:ind w:left="426" w:hanging="568"/>
        <w:jc w:val="both"/>
        <w:rPr>
          <w:rFonts w:ascii="Arial" w:hAnsi="Arial" w:cs="Arial"/>
        </w:rPr>
      </w:pPr>
      <w:r w:rsidRPr="000B5FFB">
        <w:rPr>
          <w:rFonts w:ascii="Arial" w:hAnsi="Arial" w:cs="Arial"/>
        </w:rPr>
        <w:t xml:space="preserve">In response to any factors </w:t>
      </w:r>
      <w:r w:rsidR="007B5EA2" w:rsidRPr="000B5FFB">
        <w:rPr>
          <w:rFonts w:ascii="Arial" w:hAnsi="Arial" w:cs="Arial"/>
        </w:rPr>
        <w:t xml:space="preserve">out of </w:t>
      </w:r>
      <w:r w:rsidRPr="000B5FFB">
        <w:rPr>
          <w:rFonts w:ascii="Arial" w:hAnsi="Arial" w:cs="Arial"/>
        </w:rPr>
        <w:t xml:space="preserve">the control of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and/or to breaches of contract</w:t>
      </w:r>
      <w:r w:rsidR="007B5EA2" w:rsidRPr="000B5FFB">
        <w:rPr>
          <w:rFonts w:ascii="Arial" w:hAnsi="Arial" w:cs="Arial"/>
        </w:rPr>
        <w:t xml:space="preserve"> by the Consultant</w:t>
      </w:r>
      <w:r w:rsidRPr="000B5FFB">
        <w:rPr>
          <w:rFonts w:ascii="Arial" w:hAnsi="Arial" w:cs="Arial"/>
        </w:rPr>
        <w:t xml:space="preserve">,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may at any time, by giving 30 </w:t>
      </w:r>
      <w:r w:rsidR="004A19C9" w:rsidRPr="000B5FFB">
        <w:rPr>
          <w:rFonts w:ascii="Arial" w:hAnsi="Arial" w:cs="Arial"/>
        </w:rPr>
        <w:t>days’ notice</w:t>
      </w:r>
      <w:r w:rsidRPr="000B5FFB">
        <w:rPr>
          <w:rFonts w:ascii="Arial" w:hAnsi="Arial" w:cs="Arial"/>
        </w:rPr>
        <w:t xml:space="preserve"> in writing, </w:t>
      </w:r>
      <w:r w:rsidR="007B5EA2" w:rsidRPr="000B5FFB">
        <w:rPr>
          <w:rFonts w:ascii="Arial" w:hAnsi="Arial" w:cs="Arial"/>
        </w:rPr>
        <w:t>terminate in whole or in part or suspend</w:t>
      </w:r>
      <w:r w:rsidRPr="000B5FFB">
        <w:rPr>
          <w:rFonts w:ascii="Arial" w:hAnsi="Arial" w:cs="Arial"/>
        </w:rPr>
        <w:t xml:space="preserve"> the Individual Consultant</w:t>
      </w:r>
      <w:r w:rsidR="007B5EA2" w:rsidRPr="000B5FFB">
        <w:rPr>
          <w:rFonts w:ascii="Arial" w:hAnsi="Arial" w:cs="Arial"/>
        </w:rPr>
        <w:t>’s</w:t>
      </w:r>
      <w:r w:rsidRPr="000B5FFB">
        <w:rPr>
          <w:rFonts w:ascii="Arial" w:hAnsi="Arial" w:cs="Arial"/>
        </w:rPr>
        <w:t xml:space="preserve"> performance of the Services</w:t>
      </w:r>
      <w:r w:rsidR="00423712" w:rsidRPr="000B5FFB">
        <w:rPr>
          <w:rFonts w:ascii="Arial" w:hAnsi="Arial" w:cs="Arial"/>
        </w:rPr>
        <w:t>.</w:t>
      </w:r>
      <w:r w:rsidRPr="000B5FFB">
        <w:rPr>
          <w:rFonts w:ascii="Arial" w:hAnsi="Arial" w:cs="Arial"/>
        </w:rPr>
        <w:t xml:space="preserve"> </w:t>
      </w:r>
      <w:r w:rsidR="00423712" w:rsidRPr="000B5FFB">
        <w:rPr>
          <w:rFonts w:ascii="Arial" w:hAnsi="Arial" w:cs="Arial"/>
        </w:rPr>
        <w:t>I</w:t>
      </w:r>
      <w:r w:rsidRPr="000B5FFB">
        <w:rPr>
          <w:rFonts w:ascii="Arial" w:hAnsi="Arial" w:cs="Arial"/>
        </w:rPr>
        <w:t>n such event</w:t>
      </w:r>
      <w:r w:rsidR="00423712" w:rsidRPr="000B5FFB">
        <w:rPr>
          <w:rFonts w:ascii="Arial" w:hAnsi="Arial" w:cs="Arial"/>
        </w:rPr>
        <w:t>,</w:t>
      </w:r>
      <w:r w:rsidRPr="000B5FFB">
        <w:rPr>
          <w:rFonts w:ascii="Arial" w:hAnsi="Arial" w:cs="Arial"/>
        </w:rPr>
        <w:t xml:space="preserve"> the </w:t>
      </w:r>
      <w:r w:rsidRPr="000B5FFB">
        <w:rPr>
          <w:rFonts w:ascii="Arial" w:hAnsi="Arial" w:cs="Arial"/>
        </w:rPr>
        <w:lastRenderedPageBreak/>
        <w:t>Individual Consultant shall be entitled to payment pursuant to sub-clause 13.4 below</w:t>
      </w:r>
      <w:r w:rsidR="00423712" w:rsidRPr="000B5FFB">
        <w:rPr>
          <w:rFonts w:ascii="Arial" w:hAnsi="Arial" w:cs="Arial"/>
        </w:rPr>
        <w:t xml:space="preserve">.  If </w:t>
      </w:r>
      <w:r w:rsidRPr="000B5FFB">
        <w:rPr>
          <w:rFonts w:ascii="Arial" w:hAnsi="Arial" w:cs="Arial"/>
        </w:rPr>
        <w:t>such suspension continues for a period in excess of twelve months</w:t>
      </w:r>
      <w:r w:rsidR="00423712" w:rsidRPr="000B5FFB">
        <w:rPr>
          <w:rFonts w:ascii="Arial" w:hAnsi="Arial" w:cs="Arial"/>
        </w:rPr>
        <w:t>,</w:t>
      </w:r>
      <w:r w:rsidRPr="000B5FFB">
        <w:rPr>
          <w:rFonts w:ascii="Arial" w:hAnsi="Arial" w:cs="Arial"/>
        </w:rPr>
        <w:t xml:space="preserve"> then either party may terminate this </w:t>
      </w:r>
      <w:r w:rsidR="00423712" w:rsidRPr="000B5FFB">
        <w:rPr>
          <w:rFonts w:ascii="Arial" w:hAnsi="Arial" w:cs="Arial"/>
        </w:rPr>
        <w:t xml:space="preserve">contract </w:t>
      </w:r>
      <w:r w:rsidRPr="000B5FFB">
        <w:rPr>
          <w:rFonts w:ascii="Arial" w:hAnsi="Arial" w:cs="Arial"/>
        </w:rPr>
        <w:t xml:space="preserve">forthwith by written notice to the other. </w:t>
      </w:r>
    </w:p>
    <w:p w14:paraId="5EF88294"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may also terminate the contract unilaterally, without providing any reasons for such decision, if </w:t>
      </w:r>
      <w:r w:rsidR="00423712" w:rsidRPr="000B5FFB">
        <w:rPr>
          <w:rFonts w:ascii="Arial" w:hAnsi="Arial" w:cs="Arial"/>
        </w:rPr>
        <w:t>(</w:t>
      </w:r>
      <w:r w:rsidRPr="000B5FFB">
        <w:rPr>
          <w:rFonts w:ascii="Arial" w:hAnsi="Arial" w:cs="Arial"/>
        </w:rPr>
        <w:t>s</w:t>
      </w:r>
      <w:r w:rsidR="00423712" w:rsidRPr="000B5FFB">
        <w:rPr>
          <w:rFonts w:ascii="Arial" w:hAnsi="Arial" w:cs="Arial"/>
        </w:rPr>
        <w:t>)</w:t>
      </w:r>
      <w:r w:rsidRPr="000B5FFB">
        <w:rPr>
          <w:rFonts w:ascii="Arial" w:hAnsi="Arial" w:cs="Arial"/>
        </w:rPr>
        <w:t xml:space="preserve">he gives a 30 days prior written notice to the Project Director. </w:t>
      </w:r>
    </w:p>
    <w:p w14:paraId="7EB662A5"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In the event of early termination of the Contract</w:t>
      </w:r>
      <w:r w:rsidRPr="000B5FFB">
        <w:rPr>
          <w:rFonts w:ascii="Arial" w:hAnsi="Arial" w:cs="Arial"/>
          <w:b/>
          <w:i/>
        </w:rPr>
        <w:t xml:space="preserve"> </w:t>
      </w:r>
      <w:r w:rsidRPr="000B5FFB">
        <w:rPr>
          <w:rFonts w:ascii="Arial" w:hAnsi="Arial" w:cs="Arial"/>
        </w:rPr>
        <w:t>under sub-clauses 1</w:t>
      </w:r>
      <w:r w:rsidR="00423712" w:rsidRPr="000B5FFB">
        <w:rPr>
          <w:rFonts w:ascii="Arial" w:hAnsi="Arial" w:cs="Arial"/>
        </w:rPr>
        <w:t>3</w:t>
      </w:r>
      <w:r w:rsidRPr="000B5FFB">
        <w:rPr>
          <w:rFonts w:ascii="Arial" w:hAnsi="Arial" w:cs="Arial"/>
        </w:rPr>
        <w:t>.1, 1</w:t>
      </w:r>
      <w:r w:rsidR="00423712" w:rsidRPr="000B5FFB">
        <w:rPr>
          <w:rFonts w:ascii="Arial" w:hAnsi="Arial" w:cs="Arial"/>
        </w:rPr>
        <w:t>3</w:t>
      </w:r>
      <w:r w:rsidRPr="000B5FFB">
        <w:rPr>
          <w:rFonts w:ascii="Arial" w:hAnsi="Arial" w:cs="Arial"/>
        </w:rPr>
        <w:t>.2 and 1</w:t>
      </w:r>
      <w:r w:rsidR="00423712" w:rsidRPr="000B5FFB">
        <w:rPr>
          <w:rFonts w:ascii="Arial" w:hAnsi="Arial" w:cs="Arial"/>
        </w:rPr>
        <w:t>3</w:t>
      </w:r>
      <w:r w:rsidRPr="000B5FFB">
        <w:rPr>
          <w:rFonts w:ascii="Arial" w:hAnsi="Arial" w:cs="Arial"/>
        </w:rPr>
        <w:t>.3 of this clause</w:t>
      </w:r>
      <w:r w:rsidR="00423712" w:rsidRPr="000B5FFB">
        <w:rPr>
          <w:rFonts w:ascii="Arial" w:hAnsi="Arial" w:cs="Arial"/>
        </w:rPr>
        <w:t>,</w:t>
      </w:r>
      <w:r w:rsidRPr="000B5FFB">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35F34FF3"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No Waiver</w:t>
      </w:r>
    </w:p>
    <w:p w14:paraId="524EE86E" w14:textId="77777777" w:rsidR="007D4CF9" w:rsidRPr="000B5FFB" w:rsidRDefault="007D4CF9" w:rsidP="007D4CF9">
      <w:pPr>
        <w:pStyle w:val="BodyText2"/>
        <w:spacing w:after="120"/>
        <w:ind w:left="426"/>
        <w:rPr>
          <w:rFonts w:ascii="Arial" w:hAnsi="Arial" w:cs="Arial"/>
        </w:rPr>
      </w:pPr>
      <w:r w:rsidRPr="000B5FFB">
        <w:rPr>
          <w:rFonts w:ascii="Arial" w:hAnsi="Arial" w:cs="Arial"/>
        </w:rPr>
        <w:t>No forbearance shown or granted to the Individual Consultant</w:t>
      </w:r>
      <w:r w:rsidR="00423712" w:rsidRPr="000B5FFB">
        <w:rPr>
          <w:rFonts w:ascii="Arial" w:hAnsi="Arial" w:cs="Arial"/>
        </w:rPr>
        <w:t>,</w:t>
      </w:r>
      <w:r w:rsidRPr="000B5FFB">
        <w:rPr>
          <w:rFonts w:ascii="Arial" w:hAnsi="Arial" w:cs="Arial"/>
        </w:rPr>
        <w:t xml:space="preserve"> unless in writing by an </w:t>
      </w:r>
      <w:r w:rsidR="004A19C9" w:rsidRPr="000B5FFB">
        <w:rPr>
          <w:rFonts w:ascii="Arial" w:hAnsi="Arial" w:cs="Arial"/>
        </w:rPr>
        <w:t>authorized</w:t>
      </w:r>
      <w:r w:rsidRPr="000B5FFB">
        <w:rPr>
          <w:rFonts w:ascii="Arial" w:hAnsi="Arial" w:cs="Arial"/>
        </w:rPr>
        <w:t xml:space="preserve"> officer of </w:t>
      </w:r>
      <w:r w:rsidR="00423712" w:rsidRPr="000B5FFB">
        <w:rPr>
          <w:rFonts w:ascii="Arial" w:hAnsi="Arial" w:cs="Arial"/>
        </w:rPr>
        <w:t xml:space="preserve">the </w:t>
      </w:r>
      <w:r w:rsidR="00D017D8" w:rsidRPr="000B5FFB">
        <w:rPr>
          <w:rFonts w:ascii="Arial" w:hAnsi="Arial" w:cs="Arial"/>
        </w:rPr>
        <w:t>Procuring Entity</w:t>
      </w:r>
      <w:r w:rsidR="00423712" w:rsidRPr="000B5FFB">
        <w:rPr>
          <w:rFonts w:ascii="Arial" w:hAnsi="Arial" w:cs="Arial"/>
        </w:rPr>
        <w:t>,</w:t>
      </w:r>
      <w:r w:rsidRPr="000B5FFB">
        <w:rPr>
          <w:rFonts w:ascii="Arial" w:hAnsi="Arial" w:cs="Arial"/>
          <w:b/>
          <w:i/>
        </w:rPr>
        <w:t xml:space="preserve"> </w:t>
      </w:r>
      <w:r w:rsidRPr="000B5FFB">
        <w:rPr>
          <w:rFonts w:ascii="Arial" w:hAnsi="Arial" w:cs="Arial"/>
        </w:rPr>
        <w:t xml:space="preserve">shall in any way affect or prejudice the rights of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or be taken as a waiver of any of these Terms.</w:t>
      </w:r>
    </w:p>
    <w:p w14:paraId="3837A4EB"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Variations</w:t>
      </w:r>
    </w:p>
    <w:p w14:paraId="49BEA6DC" w14:textId="77777777" w:rsidR="007D4CF9" w:rsidRPr="000B5FFB" w:rsidRDefault="007D4CF9" w:rsidP="007D4CF9">
      <w:pPr>
        <w:pStyle w:val="BodyText2"/>
        <w:spacing w:after="120"/>
        <w:ind w:left="426"/>
        <w:rPr>
          <w:rFonts w:ascii="Arial" w:hAnsi="Arial" w:cs="Arial"/>
        </w:rPr>
      </w:pPr>
      <w:r w:rsidRPr="000B5FFB">
        <w:rPr>
          <w:rFonts w:ascii="Arial" w:hAnsi="Arial" w:cs="Arial"/>
        </w:rPr>
        <w:t xml:space="preserve">Any variation to these terms or the provisions of the Annexes shall be subject to </w:t>
      </w:r>
      <w:r w:rsidR="00423712" w:rsidRPr="000B5FFB">
        <w:rPr>
          <w:rFonts w:ascii="Arial" w:hAnsi="Arial" w:cs="Arial"/>
        </w:rPr>
        <w:t xml:space="preserve">a </w:t>
      </w:r>
      <w:r w:rsidRPr="000B5FFB">
        <w:rPr>
          <w:rFonts w:ascii="Arial" w:hAnsi="Arial" w:cs="Arial"/>
        </w:rPr>
        <w:t xml:space="preserve">written Addendum and be signed by duly </w:t>
      </w:r>
      <w:r w:rsidR="00FB78BA" w:rsidRPr="000B5FFB">
        <w:rPr>
          <w:rFonts w:ascii="Arial" w:hAnsi="Arial" w:cs="Arial"/>
        </w:rPr>
        <w:t>authorized</w:t>
      </w:r>
      <w:r w:rsidRPr="000B5FFB">
        <w:rPr>
          <w:rFonts w:ascii="Arial" w:hAnsi="Arial" w:cs="Arial"/>
        </w:rPr>
        <w:t xml:space="preserve"> signatories on behalf of the Individual Consultant and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respectively.</w:t>
      </w:r>
    </w:p>
    <w:p w14:paraId="32141772"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Jurisdiction</w:t>
      </w:r>
    </w:p>
    <w:p w14:paraId="47D43BDE" w14:textId="77777777" w:rsidR="007D4CF9" w:rsidRPr="000B5FFB" w:rsidRDefault="007D4CF9" w:rsidP="007D4CF9">
      <w:pPr>
        <w:pStyle w:val="BodyText2"/>
        <w:spacing w:after="120"/>
        <w:ind w:left="426"/>
        <w:rPr>
          <w:rFonts w:ascii="Arial" w:hAnsi="Arial" w:cs="Arial"/>
        </w:rPr>
      </w:pPr>
      <w:r w:rsidRPr="000B5FFB">
        <w:rPr>
          <w:rFonts w:ascii="Arial" w:hAnsi="Arial" w:cs="Arial"/>
        </w:rPr>
        <w:t>This contract shall be governed by</w:t>
      </w:r>
      <w:r w:rsidR="00423712" w:rsidRPr="000B5FFB">
        <w:rPr>
          <w:rFonts w:ascii="Arial" w:hAnsi="Arial" w:cs="Arial"/>
        </w:rPr>
        <w:t>,</w:t>
      </w:r>
      <w:r w:rsidRPr="000B5FFB">
        <w:rPr>
          <w:rFonts w:ascii="Arial" w:hAnsi="Arial" w:cs="Arial"/>
        </w:rPr>
        <w:t xml:space="preserve"> and shall be construed in accordance with Botswana law and each party agrees to submit to the exclusive jurisdiction of the Botswana courts </w:t>
      </w:r>
      <w:r w:rsidR="00423712" w:rsidRPr="000B5FFB">
        <w:rPr>
          <w:rFonts w:ascii="Arial" w:hAnsi="Arial" w:cs="Arial"/>
        </w:rPr>
        <w:t xml:space="preserve">in </w:t>
      </w:r>
      <w:r w:rsidRPr="000B5FFB">
        <w:rPr>
          <w:rFonts w:ascii="Arial" w:hAnsi="Arial" w:cs="Arial"/>
        </w:rPr>
        <w:t xml:space="preserve">regard </w:t>
      </w:r>
      <w:r w:rsidR="00423712" w:rsidRPr="000B5FFB">
        <w:rPr>
          <w:rFonts w:ascii="Arial" w:hAnsi="Arial" w:cs="Arial"/>
        </w:rPr>
        <w:t xml:space="preserve">to </w:t>
      </w:r>
      <w:r w:rsidRPr="000B5FFB">
        <w:rPr>
          <w:rFonts w:ascii="Arial" w:hAnsi="Arial" w:cs="Arial"/>
        </w:rPr>
        <w:t>any claim or matter arising under this contract.</w:t>
      </w:r>
    </w:p>
    <w:p w14:paraId="34098A1E" w14:textId="77777777" w:rsidR="007D4CF9" w:rsidRPr="000B5FFB" w:rsidRDefault="007D4CF9" w:rsidP="007D4CF9">
      <w:pPr>
        <w:rPr>
          <w:rFonts w:ascii="Arial" w:hAnsi="Arial" w:cs="Arial"/>
        </w:rPr>
      </w:pPr>
    </w:p>
    <w:p w14:paraId="6D046BE6" w14:textId="77777777" w:rsidR="007D4CF9" w:rsidRPr="000B5FFB" w:rsidRDefault="007D4CF9" w:rsidP="007D4CF9">
      <w:pPr>
        <w:rPr>
          <w:rFonts w:ascii="Arial" w:hAnsi="Arial" w:cs="Arial"/>
          <w:b/>
        </w:rPr>
      </w:pPr>
      <w:r w:rsidRPr="000B5FFB">
        <w:rPr>
          <w:rFonts w:ascii="Arial" w:hAnsi="Arial" w:cs="Arial"/>
          <w:b/>
        </w:rPr>
        <w:t xml:space="preserve">The following Annexes are integral part of this Contract: </w:t>
      </w:r>
    </w:p>
    <w:p w14:paraId="5DAC4FF0" w14:textId="77777777" w:rsidR="007D4CF9" w:rsidRPr="000B5FFB" w:rsidRDefault="007D4CF9" w:rsidP="007D4CF9">
      <w:pPr>
        <w:rPr>
          <w:rFonts w:ascii="Arial" w:hAnsi="Arial" w:cs="Arial"/>
        </w:rPr>
      </w:pPr>
    </w:p>
    <w:p w14:paraId="36838DEB" w14:textId="77777777" w:rsidR="007D4CF9" w:rsidRPr="000B5FFB" w:rsidRDefault="007D4CF9" w:rsidP="007D4CF9">
      <w:pPr>
        <w:rPr>
          <w:rFonts w:ascii="Arial" w:hAnsi="Arial" w:cs="Arial"/>
          <w:b/>
          <w:i/>
        </w:rPr>
      </w:pPr>
      <w:r w:rsidRPr="000B5FFB">
        <w:rPr>
          <w:rFonts w:ascii="Arial" w:hAnsi="Arial" w:cs="Arial"/>
          <w:b/>
          <w:i/>
        </w:rPr>
        <w:t>Annex 1: Terms of Reference</w:t>
      </w:r>
    </w:p>
    <w:p w14:paraId="6FE84124" w14:textId="77777777" w:rsidR="007D4CF9" w:rsidRPr="000B5FFB" w:rsidRDefault="007D4CF9" w:rsidP="007D4CF9">
      <w:pPr>
        <w:rPr>
          <w:rFonts w:ascii="Arial" w:hAnsi="Arial" w:cs="Arial"/>
          <w:b/>
          <w:i/>
        </w:rPr>
      </w:pPr>
      <w:r w:rsidRPr="000B5FFB">
        <w:rPr>
          <w:rFonts w:ascii="Arial" w:hAnsi="Arial" w:cs="Arial"/>
          <w:b/>
          <w:i/>
        </w:rPr>
        <w:t>Annex 2: Payment Schedule and Requirements</w:t>
      </w:r>
    </w:p>
    <w:p w14:paraId="3C17FAF0" w14:textId="77777777" w:rsidR="007D4CF9" w:rsidRPr="000B5FFB" w:rsidRDefault="007D4CF9" w:rsidP="007D4CF9">
      <w:pPr>
        <w:rPr>
          <w:rFonts w:ascii="Arial" w:hAnsi="Arial" w:cs="Arial"/>
        </w:rPr>
      </w:pPr>
    </w:p>
    <w:p w14:paraId="7F02A293" w14:textId="77777777" w:rsidR="007D4CF9" w:rsidRPr="000B5FFB" w:rsidRDefault="007D4CF9" w:rsidP="007D4CF9">
      <w:pPr>
        <w:rPr>
          <w:rFonts w:ascii="Arial" w:hAnsi="Arial" w:cs="Arial"/>
        </w:rPr>
      </w:pPr>
      <w:r w:rsidRPr="000B5FFB">
        <w:rPr>
          <w:rFonts w:ascii="Arial" w:hAnsi="Arial" w:cs="Arial"/>
        </w:rPr>
        <w:t xml:space="preserve">Signed today </w:t>
      </w:r>
      <w:r w:rsidRPr="000B5FFB">
        <w:rPr>
          <w:rFonts w:ascii="Arial" w:hAnsi="Arial" w:cs="Arial"/>
          <w:b/>
          <w:i/>
        </w:rPr>
        <w:t>[insert the date]</w:t>
      </w:r>
      <w:r w:rsidRPr="000B5FFB">
        <w:rPr>
          <w:rFonts w:ascii="Arial" w:hAnsi="Arial" w:cs="Arial"/>
        </w:rPr>
        <w:t xml:space="preserve"> in four (4) originals in </w:t>
      </w:r>
      <w:r w:rsidR="005D03E6" w:rsidRPr="000B5FFB">
        <w:rPr>
          <w:rFonts w:ascii="Arial" w:hAnsi="Arial" w:cs="Arial"/>
        </w:rPr>
        <w:t xml:space="preserve">the </w:t>
      </w:r>
      <w:r w:rsidRPr="000B5FFB">
        <w:rPr>
          <w:rFonts w:ascii="Arial" w:hAnsi="Arial" w:cs="Arial"/>
        </w:rPr>
        <w:t xml:space="preserve">English language by: </w:t>
      </w:r>
    </w:p>
    <w:p w14:paraId="2323D5FE" w14:textId="77777777" w:rsidR="007D4CF9" w:rsidRPr="000B5FFB"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5"/>
        <w:gridCol w:w="1444"/>
        <w:gridCol w:w="2900"/>
      </w:tblGrid>
      <w:tr w:rsidR="005D03E6" w:rsidRPr="000B5FFB" w14:paraId="45AE2C33" w14:textId="77777777" w:rsidTr="003141B7">
        <w:tc>
          <w:tcPr>
            <w:tcW w:w="4678" w:type="dxa"/>
            <w:gridSpan w:val="2"/>
            <w:shd w:val="clear" w:color="auto" w:fill="D9D9D9" w:themeFill="background1" w:themeFillShade="D9"/>
          </w:tcPr>
          <w:p w14:paraId="30D53D07" w14:textId="77777777" w:rsidR="005D03E6" w:rsidRPr="000B5FFB" w:rsidRDefault="005D03E6" w:rsidP="003141B7">
            <w:pPr>
              <w:jc w:val="center"/>
              <w:rPr>
                <w:rFonts w:ascii="Arial" w:hAnsi="Arial" w:cs="Arial"/>
                <w:b/>
                <w:lang w:val="en-GB"/>
              </w:rPr>
            </w:pPr>
            <w:r w:rsidRPr="000B5FFB">
              <w:rPr>
                <w:rFonts w:ascii="Arial" w:hAnsi="Arial" w:cs="Arial"/>
                <w:b/>
                <w:lang w:val="en-GB"/>
              </w:rPr>
              <w:t>For the Procuring Entity</w:t>
            </w:r>
          </w:p>
        </w:tc>
        <w:tc>
          <w:tcPr>
            <w:tcW w:w="4394" w:type="dxa"/>
            <w:gridSpan w:val="2"/>
            <w:shd w:val="clear" w:color="auto" w:fill="D9D9D9" w:themeFill="background1" w:themeFillShade="D9"/>
          </w:tcPr>
          <w:p w14:paraId="7F930184" w14:textId="77777777" w:rsidR="005D03E6" w:rsidRPr="000B5FFB" w:rsidRDefault="00777F9F" w:rsidP="007D4CF9">
            <w:pPr>
              <w:jc w:val="both"/>
              <w:rPr>
                <w:rFonts w:ascii="Arial" w:hAnsi="Arial" w:cs="Arial"/>
                <w:b/>
                <w:lang w:val="en-GB"/>
              </w:rPr>
            </w:pPr>
            <w:r w:rsidRPr="000B5FFB">
              <w:rPr>
                <w:rFonts w:ascii="Arial" w:hAnsi="Arial" w:cs="Arial"/>
                <w:b/>
                <w:lang w:val="en-GB"/>
              </w:rPr>
              <w:t>For the Individual Consultant</w:t>
            </w:r>
          </w:p>
        </w:tc>
      </w:tr>
      <w:tr w:rsidR="005D03E6" w:rsidRPr="000B5FFB" w14:paraId="483B239C" w14:textId="77777777" w:rsidTr="003141B7">
        <w:tc>
          <w:tcPr>
            <w:tcW w:w="1296" w:type="dxa"/>
          </w:tcPr>
          <w:p w14:paraId="45E2751F" w14:textId="77777777" w:rsidR="005D03E6" w:rsidRPr="000B5FFB" w:rsidRDefault="005D03E6" w:rsidP="007D4CF9">
            <w:pPr>
              <w:jc w:val="both"/>
              <w:rPr>
                <w:rFonts w:ascii="Arial" w:hAnsi="Arial" w:cs="Arial"/>
                <w:b/>
                <w:lang w:val="en-GB"/>
              </w:rPr>
            </w:pPr>
            <w:r w:rsidRPr="000B5FFB">
              <w:rPr>
                <w:rFonts w:ascii="Arial" w:hAnsi="Arial" w:cs="Arial"/>
                <w:b/>
                <w:lang w:val="en-GB"/>
              </w:rPr>
              <w:t>Name :</w:t>
            </w:r>
          </w:p>
        </w:tc>
        <w:tc>
          <w:tcPr>
            <w:tcW w:w="3382" w:type="dxa"/>
          </w:tcPr>
          <w:p w14:paraId="1BB402E0" w14:textId="77777777" w:rsidR="005D03E6" w:rsidRPr="000B5FFB" w:rsidRDefault="005D03E6" w:rsidP="007D4CF9">
            <w:pPr>
              <w:jc w:val="both"/>
              <w:rPr>
                <w:rFonts w:ascii="Arial" w:hAnsi="Arial" w:cs="Arial"/>
                <w:b/>
                <w:lang w:val="en-GB"/>
              </w:rPr>
            </w:pPr>
          </w:p>
        </w:tc>
        <w:tc>
          <w:tcPr>
            <w:tcW w:w="1445" w:type="dxa"/>
          </w:tcPr>
          <w:p w14:paraId="63DF1255" w14:textId="77777777" w:rsidR="005D03E6" w:rsidRPr="000B5FFB" w:rsidRDefault="00777F9F" w:rsidP="007D4CF9">
            <w:pPr>
              <w:jc w:val="both"/>
              <w:rPr>
                <w:rFonts w:ascii="Arial" w:hAnsi="Arial" w:cs="Arial"/>
                <w:b/>
                <w:lang w:val="en-GB"/>
              </w:rPr>
            </w:pPr>
            <w:r w:rsidRPr="000B5FFB">
              <w:rPr>
                <w:rFonts w:ascii="Arial" w:hAnsi="Arial" w:cs="Arial"/>
                <w:b/>
                <w:lang w:val="en-GB"/>
              </w:rPr>
              <w:t>Name :</w:t>
            </w:r>
          </w:p>
        </w:tc>
        <w:tc>
          <w:tcPr>
            <w:tcW w:w="2949" w:type="dxa"/>
          </w:tcPr>
          <w:p w14:paraId="7FCF213D" w14:textId="77777777" w:rsidR="005D03E6" w:rsidRPr="000B5FFB" w:rsidRDefault="005D03E6" w:rsidP="007D4CF9">
            <w:pPr>
              <w:jc w:val="both"/>
              <w:rPr>
                <w:rFonts w:ascii="Arial" w:hAnsi="Arial" w:cs="Arial"/>
                <w:b/>
                <w:lang w:val="en-GB"/>
              </w:rPr>
            </w:pPr>
          </w:p>
        </w:tc>
      </w:tr>
      <w:tr w:rsidR="00777F9F" w:rsidRPr="000B5FFB" w14:paraId="756CD2A9" w14:textId="77777777" w:rsidTr="003141B7">
        <w:tc>
          <w:tcPr>
            <w:tcW w:w="1296" w:type="dxa"/>
          </w:tcPr>
          <w:p w14:paraId="1FD1FAA8" w14:textId="77777777" w:rsidR="00777F9F" w:rsidRPr="000B5FFB" w:rsidRDefault="00777F9F" w:rsidP="007D4CF9">
            <w:pPr>
              <w:jc w:val="both"/>
              <w:rPr>
                <w:rFonts w:ascii="Arial" w:hAnsi="Arial" w:cs="Arial"/>
                <w:b/>
                <w:lang w:val="en-GB"/>
              </w:rPr>
            </w:pPr>
            <w:r w:rsidRPr="000B5FFB">
              <w:rPr>
                <w:rFonts w:ascii="Arial" w:hAnsi="Arial" w:cs="Arial"/>
                <w:b/>
                <w:lang w:val="en-GB"/>
              </w:rPr>
              <w:t>Position :</w:t>
            </w:r>
          </w:p>
        </w:tc>
        <w:tc>
          <w:tcPr>
            <w:tcW w:w="3382" w:type="dxa"/>
          </w:tcPr>
          <w:p w14:paraId="5589B07C" w14:textId="77777777" w:rsidR="00777F9F" w:rsidRPr="000B5FFB" w:rsidRDefault="00777F9F" w:rsidP="007D4CF9">
            <w:pPr>
              <w:jc w:val="both"/>
              <w:rPr>
                <w:rFonts w:ascii="Arial" w:hAnsi="Arial" w:cs="Arial"/>
                <w:b/>
                <w:lang w:val="en-GB"/>
              </w:rPr>
            </w:pPr>
          </w:p>
        </w:tc>
        <w:tc>
          <w:tcPr>
            <w:tcW w:w="1445" w:type="dxa"/>
          </w:tcPr>
          <w:p w14:paraId="1E445A65" w14:textId="77777777" w:rsidR="00777F9F" w:rsidRPr="000B5FFB" w:rsidRDefault="00777F9F" w:rsidP="007D4CF9">
            <w:pPr>
              <w:jc w:val="both"/>
              <w:rPr>
                <w:rFonts w:ascii="Arial" w:hAnsi="Arial" w:cs="Arial"/>
                <w:b/>
                <w:lang w:val="en-GB"/>
              </w:rPr>
            </w:pPr>
          </w:p>
        </w:tc>
        <w:tc>
          <w:tcPr>
            <w:tcW w:w="2949" w:type="dxa"/>
          </w:tcPr>
          <w:p w14:paraId="3F4C83E6" w14:textId="77777777" w:rsidR="00777F9F" w:rsidRPr="000B5FFB" w:rsidRDefault="00777F9F" w:rsidP="007D4CF9">
            <w:pPr>
              <w:jc w:val="both"/>
              <w:rPr>
                <w:rFonts w:ascii="Arial" w:hAnsi="Arial" w:cs="Arial"/>
                <w:b/>
                <w:lang w:val="en-GB"/>
              </w:rPr>
            </w:pPr>
          </w:p>
        </w:tc>
      </w:tr>
      <w:tr w:rsidR="005D03E6" w:rsidRPr="000B5FFB" w14:paraId="11EDE589" w14:textId="77777777" w:rsidTr="003141B7">
        <w:tc>
          <w:tcPr>
            <w:tcW w:w="1296" w:type="dxa"/>
          </w:tcPr>
          <w:p w14:paraId="6ADAA1DE" w14:textId="77777777" w:rsidR="005D03E6" w:rsidRPr="000B5FFB" w:rsidRDefault="005D03E6" w:rsidP="007D4CF9">
            <w:pPr>
              <w:jc w:val="both"/>
              <w:rPr>
                <w:rFonts w:ascii="Arial" w:hAnsi="Arial" w:cs="Arial"/>
                <w:b/>
                <w:lang w:val="en-GB"/>
              </w:rPr>
            </w:pPr>
            <w:r w:rsidRPr="000B5FFB">
              <w:rPr>
                <w:rFonts w:ascii="Arial" w:hAnsi="Arial" w:cs="Arial"/>
                <w:b/>
                <w:lang w:val="en-GB"/>
              </w:rPr>
              <w:t>Place :</w:t>
            </w:r>
          </w:p>
        </w:tc>
        <w:tc>
          <w:tcPr>
            <w:tcW w:w="3382" w:type="dxa"/>
          </w:tcPr>
          <w:p w14:paraId="6080A0E1" w14:textId="77777777" w:rsidR="005D03E6" w:rsidRPr="000B5FFB" w:rsidRDefault="005D03E6" w:rsidP="007D4CF9">
            <w:pPr>
              <w:jc w:val="both"/>
              <w:rPr>
                <w:rFonts w:ascii="Arial" w:hAnsi="Arial" w:cs="Arial"/>
                <w:b/>
                <w:lang w:val="en-GB"/>
              </w:rPr>
            </w:pPr>
          </w:p>
        </w:tc>
        <w:tc>
          <w:tcPr>
            <w:tcW w:w="1445" w:type="dxa"/>
          </w:tcPr>
          <w:p w14:paraId="41A8D2D8" w14:textId="77777777" w:rsidR="005D03E6" w:rsidRPr="000B5FFB" w:rsidRDefault="00777F9F" w:rsidP="007D4CF9">
            <w:pPr>
              <w:jc w:val="both"/>
              <w:rPr>
                <w:rFonts w:ascii="Arial" w:hAnsi="Arial" w:cs="Arial"/>
                <w:b/>
                <w:lang w:val="en-GB"/>
              </w:rPr>
            </w:pPr>
            <w:r w:rsidRPr="000B5FFB">
              <w:rPr>
                <w:rFonts w:ascii="Arial" w:hAnsi="Arial" w:cs="Arial"/>
                <w:b/>
                <w:lang w:val="en-GB"/>
              </w:rPr>
              <w:t>Place :</w:t>
            </w:r>
          </w:p>
        </w:tc>
        <w:tc>
          <w:tcPr>
            <w:tcW w:w="2949" w:type="dxa"/>
          </w:tcPr>
          <w:p w14:paraId="04AD9305" w14:textId="77777777" w:rsidR="005D03E6" w:rsidRPr="000B5FFB" w:rsidRDefault="005D03E6" w:rsidP="007D4CF9">
            <w:pPr>
              <w:jc w:val="both"/>
              <w:rPr>
                <w:rFonts w:ascii="Arial" w:hAnsi="Arial" w:cs="Arial"/>
                <w:b/>
                <w:lang w:val="en-GB"/>
              </w:rPr>
            </w:pPr>
          </w:p>
        </w:tc>
      </w:tr>
      <w:tr w:rsidR="005D03E6" w:rsidRPr="000B5FFB" w14:paraId="670C9E2A" w14:textId="77777777" w:rsidTr="003141B7">
        <w:tc>
          <w:tcPr>
            <w:tcW w:w="1296" w:type="dxa"/>
          </w:tcPr>
          <w:p w14:paraId="6E8B6D84" w14:textId="77777777" w:rsidR="005D03E6" w:rsidRPr="000B5FFB" w:rsidRDefault="005D03E6" w:rsidP="007D4CF9">
            <w:pPr>
              <w:jc w:val="both"/>
              <w:rPr>
                <w:rFonts w:ascii="Arial" w:hAnsi="Arial" w:cs="Arial"/>
                <w:b/>
                <w:lang w:val="en-GB"/>
              </w:rPr>
            </w:pPr>
            <w:r w:rsidRPr="000B5FFB">
              <w:rPr>
                <w:rFonts w:ascii="Arial" w:hAnsi="Arial" w:cs="Arial"/>
                <w:b/>
                <w:lang w:val="en-GB"/>
              </w:rPr>
              <w:t xml:space="preserve">Date: </w:t>
            </w:r>
          </w:p>
        </w:tc>
        <w:tc>
          <w:tcPr>
            <w:tcW w:w="3382" w:type="dxa"/>
          </w:tcPr>
          <w:p w14:paraId="75F55C5B" w14:textId="77777777" w:rsidR="005D03E6" w:rsidRPr="000B5FFB" w:rsidRDefault="005D03E6" w:rsidP="007D4CF9">
            <w:pPr>
              <w:jc w:val="both"/>
              <w:rPr>
                <w:rFonts w:ascii="Arial" w:hAnsi="Arial" w:cs="Arial"/>
                <w:b/>
                <w:lang w:val="en-GB"/>
              </w:rPr>
            </w:pPr>
          </w:p>
        </w:tc>
        <w:tc>
          <w:tcPr>
            <w:tcW w:w="1445" w:type="dxa"/>
          </w:tcPr>
          <w:p w14:paraId="60E5158E" w14:textId="77777777" w:rsidR="005D03E6" w:rsidRPr="000B5FFB" w:rsidRDefault="00777F9F" w:rsidP="007D4CF9">
            <w:pPr>
              <w:jc w:val="both"/>
              <w:rPr>
                <w:rFonts w:ascii="Arial" w:hAnsi="Arial" w:cs="Arial"/>
                <w:b/>
                <w:lang w:val="en-GB"/>
              </w:rPr>
            </w:pPr>
            <w:r w:rsidRPr="000B5FFB">
              <w:rPr>
                <w:rFonts w:ascii="Arial" w:hAnsi="Arial" w:cs="Arial"/>
                <w:b/>
                <w:lang w:val="en-GB"/>
              </w:rPr>
              <w:t>Date :</w:t>
            </w:r>
          </w:p>
        </w:tc>
        <w:tc>
          <w:tcPr>
            <w:tcW w:w="2949" w:type="dxa"/>
          </w:tcPr>
          <w:p w14:paraId="4F78C439" w14:textId="77777777" w:rsidR="005D03E6" w:rsidRPr="000B5FFB" w:rsidRDefault="005D03E6" w:rsidP="007D4CF9">
            <w:pPr>
              <w:jc w:val="both"/>
              <w:rPr>
                <w:rFonts w:ascii="Arial" w:hAnsi="Arial" w:cs="Arial"/>
                <w:b/>
                <w:lang w:val="en-GB"/>
              </w:rPr>
            </w:pPr>
          </w:p>
        </w:tc>
      </w:tr>
      <w:tr w:rsidR="005D03E6" w:rsidRPr="000B5FFB" w14:paraId="3D30620E" w14:textId="77777777" w:rsidTr="003141B7">
        <w:tc>
          <w:tcPr>
            <w:tcW w:w="1296" w:type="dxa"/>
          </w:tcPr>
          <w:p w14:paraId="6A1C9AD4" w14:textId="77777777" w:rsidR="005D03E6" w:rsidRPr="000B5FFB" w:rsidRDefault="005D03E6" w:rsidP="007D4CF9">
            <w:pPr>
              <w:jc w:val="both"/>
              <w:rPr>
                <w:rFonts w:ascii="Arial" w:hAnsi="Arial" w:cs="Arial"/>
                <w:b/>
                <w:lang w:val="en-GB"/>
              </w:rPr>
            </w:pPr>
            <w:r w:rsidRPr="000B5FFB">
              <w:rPr>
                <w:rFonts w:ascii="Arial" w:hAnsi="Arial" w:cs="Arial"/>
                <w:b/>
                <w:lang w:val="en-GB"/>
              </w:rPr>
              <w:t>Signature:</w:t>
            </w:r>
          </w:p>
        </w:tc>
        <w:tc>
          <w:tcPr>
            <w:tcW w:w="3382" w:type="dxa"/>
          </w:tcPr>
          <w:p w14:paraId="666CB498" w14:textId="77777777" w:rsidR="005D03E6" w:rsidRPr="000B5FFB" w:rsidRDefault="005D03E6" w:rsidP="007D4CF9">
            <w:pPr>
              <w:jc w:val="both"/>
              <w:rPr>
                <w:rFonts w:ascii="Arial" w:hAnsi="Arial" w:cs="Arial"/>
                <w:b/>
                <w:lang w:val="en-GB"/>
              </w:rPr>
            </w:pPr>
          </w:p>
          <w:p w14:paraId="7359158A" w14:textId="77777777" w:rsidR="005D03E6" w:rsidRPr="000B5FFB" w:rsidRDefault="005D03E6" w:rsidP="007D4CF9">
            <w:pPr>
              <w:jc w:val="both"/>
              <w:rPr>
                <w:rFonts w:ascii="Arial" w:hAnsi="Arial" w:cs="Arial"/>
                <w:b/>
                <w:lang w:val="en-GB"/>
              </w:rPr>
            </w:pPr>
          </w:p>
          <w:p w14:paraId="3B9C45AC" w14:textId="77777777" w:rsidR="005D03E6" w:rsidRPr="000B5FFB" w:rsidRDefault="005D03E6" w:rsidP="007D4CF9">
            <w:pPr>
              <w:jc w:val="both"/>
              <w:rPr>
                <w:rFonts w:ascii="Arial" w:hAnsi="Arial" w:cs="Arial"/>
                <w:b/>
                <w:lang w:val="en-GB"/>
              </w:rPr>
            </w:pPr>
          </w:p>
        </w:tc>
        <w:tc>
          <w:tcPr>
            <w:tcW w:w="1445" w:type="dxa"/>
          </w:tcPr>
          <w:p w14:paraId="752998BE" w14:textId="77777777" w:rsidR="005D03E6" w:rsidRPr="000B5FFB" w:rsidRDefault="00277572" w:rsidP="007D4CF9">
            <w:pPr>
              <w:jc w:val="both"/>
              <w:rPr>
                <w:rFonts w:ascii="Arial" w:hAnsi="Arial" w:cs="Arial"/>
                <w:b/>
                <w:lang w:val="en-GB"/>
              </w:rPr>
            </w:pPr>
            <w:r w:rsidRPr="000B5FFB">
              <w:rPr>
                <w:rFonts w:ascii="Arial" w:hAnsi="Arial" w:cs="Arial"/>
                <w:b/>
                <w:lang w:val="en-GB"/>
              </w:rPr>
              <w:t>Signature</w:t>
            </w:r>
            <w:r w:rsidR="00777F9F" w:rsidRPr="000B5FFB">
              <w:rPr>
                <w:rFonts w:ascii="Arial" w:hAnsi="Arial" w:cs="Arial"/>
                <w:b/>
                <w:lang w:val="en-GB"/>
              </w:rPr>
              <w:t>:</w:t>
            </w:r>
          </w:p>
        </w:tc>
        <w:tc>
          <w:tcPr>
            <w:tcW w:w="2949" w:type="dxa"/>
          </w:tcPr>
          <w:p w14:paraId="57D5B93E" w14:textId="77777777" w:rsidR="005D03E6" w:rsidRPr="000B5FFB" w:rsidRDefault="005D03E6" w:rsidP="007D4CF9">
            <w:pPr>
              <w:jc w:val="both"/>
              <w:rPr>
                <w:rFonts w:ascii="Arial" w:hAnsi="Arial" w:cs="Arial"/>
                <w:b/>
                <w:lang w:val="en-GB"/>
              </w:rPr>
            </w:pPr>
          </w:p>
        </w:tc>
      </w:tr>
    </w:tbl>
    <w:p w14:paraId="042E8776" w14:textId="77777777" w:rsidR="007D4CF9" w:rsidRPr="000B5FFB" w:rsidRDefault="007D4CF9" w:rsidP="007D4CF9">
      <w:pPr>
        <w:ind w:left="720" w:hanging="720"/>
        <w:jc w:val="both"/>
        <w:rPr>
          <w:rFonts w:ascii="Arial" w:hAnsi="Arial" w:cs="Arial"/>
          <w:b/>
          <w:lang w:val="en-GB"/>
        </w:rPr>
      </w:pPr>
    </w:p>
    <w:p w14:paraId="080F5B37" w14:textId="77777777" w:rsidR="00382375" w:rsidRPr="000B5FFB" w:rsidRDefault="00382375" w:rsidP="00382375">
      <w:pPr>
        <w:tabs>
          <w:tab w:val="left" w:pos="0"/>
          <w:tab w:val="left" w:pos="720"/>
          <w:tab w:val="left" w:pos="1440"/>
          <w:tab w:val="left" w:pos="2160"/>
          <w:tab w:val="left" w:pos="2880"/>
        </w:tabs>
        <w:jc w:val="both"/>
        <w:rPr>
          <w:rFonts w:ascii="Arial" w:hAnsi="Arial" w:cs="Arial"/>
          <w:lang w:val="en-GB"/>
        </w:rPr>
      </w:pPr>
    </w:p>
    <w:p w14:paraId="7CAF6472" w14:textId="22C6462C" w:rsidR="007C13E5" w:rsidRPr="0035455F" w:rsidRDefault="00AB6267">
      <w:pPr>
        <w:jc w:val="both"/>
        <w:rPr>
          <w:rFonts w:ascii="Arial" w:hAnsi="Arial" w:cs="Arial"/>
        </w:rPr>
      </w:pPr>
      <w:r w:rsidRPr="000B5FFB">
        <w:rPr>
          <w:rFonts w:ascii="Arial" w:hAnsi="Arial" w:cs="Arial"/>
          <w:lang w:val="en-GB"/>
        </w:rPr>
        <w:br w:type="page"/>
      </w:r>
    </w:p>
    <w:sectPr w:rsidR="007C13E5" w:rsidRPr="0035455F" w:rsidSect="00EC3A43">
      <w:headerReference w:type="even" r:id="rId29"/>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CA648" w14:textId="77777777" w:rsidR="00F50970" w:rsidRDefault="00F50970" w:rsidP="00382375">
      <w:r>
        <w:separator/>
      </w:r>
    </w:p>
  </w:endnote>
  <w:endnote w:type="continuationSeparator" w:id="0">
    <w:p w14:paraId="51BFEE74" w14:textId="77777777" w:rsidR="00F50970" w:rsidRDefault="00F50970"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altName w:val="Times New Roman"/>
    <w:charset w:val="01"/>
    <w:family w:val="roman"/>
    <w:pitch w:val="variable"/>
  </w:font>
  <w:font w:name="Baskerville Old Face">
    <w:panose1 w:val="02020602080505020303"/>
    <w:charset w:val="00"/>
    <w:family w:val="roman"/>
    <w:pitch w:val="variable"/>
    <w:sig w:usb0="00000003" w:usb1="00000000" w:usb2="00000000" w:usb3="00000000" w:csb0="00000001" w:csb1="00000000"/>
  </w:font>
  <w:font w:name="Droid Sans Fallback">
    <w:altName w:val="Times New Roman"/>
    <w:charset w:val="00"/>
    <w:family w:val="auto"/>
    <w:pitch w:val="variable"/>
  </w:font>
  <w:font w:name="Microsoft Yi Baiti">
    <w:panose1 w:val="03000500000000000000"/>
    <w:charset w:val="00"/>
    <w:family w:val="script"/>
    <w:pitch w:val="variable"/>
    <w:sig w:usb0="80000003" w:usb1="00010402" w:usb2="00080002"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71639" w14:textId="77777777" w:rsidR="000829C3" w:rsidRDefault="000829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8C780C" w14:textId="77777777" w:rsidR="000829C3" w:rsidRDefault="000829C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3FF6A" w14:textId="20F8C9BF" w:rsidR="000829C3" w:rsidRDefault="000829C3"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466EE">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466EE">
      <w:rPr>
        <w:rStyle w:val="PageNumber"/>
        <w:noProof/>
      </w:rPr>
      <w:t>29</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CA41A" w14:textId="304B4064" w:rsidR="000829C3" w:rsidRDefault="000829C3"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466EE">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466EE">
      <w:rPr>
        <w:rStyle w:val="PageNumber"/>
        <w:noProof/>
      </w:rPr>
      <w:t>29</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86145" w14:textId="77777777" w:rsidR="000829C3" w:rsidRDefault="000829C3">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6F29" w14:textId="2C920FAF" w:rsidR="000829C3" w:rsidRDefault="000829C3"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466EE">
      <w:rPr>
        <w:rStyle w:val="PageNumber"/>
        <w:noProof/>
      </w:rPr>
      <w:t>16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466EE">
      <w:rPr>
        <w:rStyle w:val="PageNumber"/>
        <w:noProof/>
      </w:rPr>
      <w:t>29</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29EA5" w14:textId="77777777" w:rsidR="000829C3" w:rsidRDefault="000829C3"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0CD4B" w14:textId="6FF4166C" w:rsidR="000829C3" w:rsidRDefault="000829C3"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466EE">
      <w:rPr>
        <w:rStyle w:val="PageNumber"/>
        <w:noProof/>
      </w:rPr>
      <w:t>24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466EE">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67343" w14:textId="77777777" w:rsidR="00F50970" w:rsidRDefault="00F50970" w:rsidP="00382375">
      <w:r>
        <w:separator/>
      </w:r>
    </w:p>
  </w:footnote>
  <w:footnote w:type="continuationSeparator" w:id="0">
    <w:p w14:paraId="0C12D23A" w14:textId="77777777" w:rsidR="00F50970" w:rsidRDefault="00F50970" w:rsidP="00382375">
      <w:r>
        <w:continuationSeparator/>
      </w:r>
    </w:p>
  </w:footnote>
  <w:footnote w:id="1">
    <w:p w14:paraId="0B15A4A3" w14:textId="77777777" w:rsidR="00AD4FA6" w:rsidRDefault="00AD4FA6" w:rsidP="00AD4FA6">
      <w:r>
        <w:footnoteRef/>
      </w:r>
      <w:r>
        <w:t xml:space="preserve"> </w:t>
      </w:r>
      <w:hyperlink r:id="rId1" w:tgtFrame="_blank" w:history="1">
        <w:r>
          <w:rPr>
            <w:rFonts w:ascii="Arial" w:hAnsi="Arial" w:cs="Arial"/>
            <w:color w:val="1589FF"/>
            <w:sz w:val="21"/>
            <w:szCs w:val="21"/>
            <w:shd w:val="clear" w:color="auto" w:fill="FFFFFF"/>
          </w:rPr>
          <w:t>World Population Prospects (2017 Revision)</w:t>
        </w:r>
      </w:hyperlink>
      <w:r>
        <w:rPr>
          <w:rFonts w:ascii="Arial" w:hAnsi="Arial" w:cs="Arial"/>
          <w:color w:val="1D1D1D"/>
          <w:sz w:val="21"/>
          <w:szCs w:val="21"/>
          <w:shd w:val="clear" w:color="auto" w:fill="FFFFFF"/>
        </w:rPr>
        <w:t> - United Nations population estimates and projections</w:t>
      </w:r>
    </w:p>
  </w:footnote>
  <w:footnote w:id="2">
    <w:p w14:paraId="282EF6FE" w14:textId="77777777" w:rsidR="000829C3" w:rsidRPr="00F10D65" w:rsidRDefault="000829C3"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2CC645B7" w14:textId="77777777" w:rsidR="000829C3" w:rsidRDefault="000829C3">
      <w:pPr>
        <w:pStyle w:val="FootnoteText"/>
      </w:pPr>
      <w:r>
        <w:rPr>
          <w:rStyle w:val="FootnoteReference"/>
        </w:rPr>
        <w:footnoteRef/>
      </w:r>
      <w:r>
        <w:t xml:space="preserve"> Delete items that are not applicable or add other items as the case may be.</w:t>
      </w:r>
    </w:p>
  </w:footnote>
  <w:footnote w:id="4">
    <w:p w14:paraId="4D6D5658" w14:textId="77777777" w:rsidR="000829C3" w:rsidRDefault="000829C3" w:rsidP="00820201">
      <w:pPr>
        <w:pStyle w:val="FootnoteText"/>
      </w:pPr>
      <w:r>
        <w:rPr>
          <w:rStyle w:val="FootnoteReference"/>
        </w:rPr>
        <w:footnoteRef/>
      </w:r>
      <w:r>
        <w:t xml:space="preserve"> Indicate unit cost..</w:t>
      </w:r>
    </w:p>
  </w:footnote>
  <w:footnote w:id="5">
    <w:p w14:paraId="76965824" w14:textId="77777777" w:rsidR="000829C3" w:rsidRDefault="000829C3">
      <w:pPr>
        <w:pStyle w:val="FootnoteText"/>
      </w:pPr>
      <w:r>
        <w:rPr>
          <w:rStyle w:val="FootnoteReference"/>
        </w:rPr>
        <w:footnoteRef/>
      </w:r>
      <w:r>
        <w:t xml:space="preserve"> Indicate route of each flight, and if the trip is one- or two-ways</w:t>
      </w:r>
    </w:p>
  </w:footnote>
  <w:footnote w:id="6">
    <w:p w14:paraId="00C045AF" w14:textId="77777777" w:rsidR="000829C3" w:rsidRDefault="000829C3">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D3536" w14:textId="77777777" w:rsidR="000829C3" w:rsidRDefault="000829C3">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889F8" w14:textId="77777777" w:rsidR="000829C3" w:rsidRDefault="000829C3">
    <w:pPr>
      <w:pStyle w:val="Header"/>
    </w:pPr>
  </w:p>
  <w:p w14:paraId="7681E2A1" w14:textId="77777777" w:rsidR="000829C3" w:rsidRDefault="000829C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F34E9" w14:textId="77777777" w:rsidR="000829C3" w:rsidRDefault="000829C3">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69D63" w14:textId="77777777" w:rsidR="000829C3" w:rsidRDefault="000829C3">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8869C" w14:textId="77777777" w:rsidR="000829C3" w:rsidRDefault="000829C3">
    <w:pPr>
      <w:spacing w:after="480"/>
      <w:jc w:val="righ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9D945" w14:textId="77777777" w:rsidR="000829C3" w:rsidRDefault="000829C3">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86F1E" w14:textId="77777777" w:rsidR="000829C3" w:rsidRDefault="000829C3">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8786A6B6"/>
    <w:name w:val="WW8Num4"/>
    <w:lvl w:ilvl="0">
      <w:start w:val="1"/>
      <w:numFmt w:val="decimal"/>
      <w:lvlText w:val="%1."/>
      <w:lvlJc w:val="left"/>
      <w:pPr>
        <w:tabs>
          <w:tab w:val="num" w:pos="0"/>
        </w:tabs>
        <w:ind w:left="360" w:hanging="360"/>
      </w:pPr>
      <w:rPr>
        <w:rFonts w:ascii="Arial" w:hAnsi="Arial" w:cs="Arial"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9B812CA"/>
    <w:multiLevelType w:val="hybridMultilevel"/>
    <w:tmpl w:val="EF4E37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4D0B9A"/>
    <w:multiLevelType w:val="multilevel"/>
    <w:tmpl w:val="A89AC6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CD21594"/>
    <w:multiLevelType w:val="hybridMultilevel"/>
    <w:tmpl w:val="ED8837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5E1B8E"/>
    <w:multiLevelType w:val="hybridMultilevel"/>
    <w:tmpl w:val="9C5013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13CBF"/>
    <w:multiLevelType w:val="hybridMultilevel"/>
    <w:tmpl w:val="7A30E98E"/>
    <w:lvl w:ilvl="0" w:tplc="0432000F">
      <w:start w:val="1"/>
      <w:numFmt w:val="decimal"/>
      <w:lvlText w:val="%1."/>
      <w:lvlJc w:val="left"/>
      <w:pPr>
        <w:ind w:left="720" w:hanging="360"/>
      </w:p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14"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546DB0"/>
    <w:multiLevelType w:val="hybridMultilevel"/>
    <w:tmpl w:val="8F2860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8" w15:restartNumberingAfterBreak="0">
    <w:nsid w:val="32A35C1A"/>
    <w:multiLevelType w:val="hybridMultilevel"/>
    <w:tmpl w:val="2B5CC2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702987"/>
    <w:multiLevelType w:val="hybridMultilevel"/>
    <w:tmpl w:val="D414C09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B44990"/>
    <w:multiLevelType w:val="multilevel"/>
    <w:tmpl w:val="B2FE3BA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811646"/>
    <w:multiLevelType w:val="hybridMultilevel"/>
    <w:tmpl w:val="6EDA23D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15:restartNumberingAfterBreak="0">
    <w:nsid w:val="5C863868"/>
    <w:multiLevelType w:val="hybridMultilevel"/>
    <w:tmpl w:val="1E74CFAE"/>
    <w:lvl w:ilvl="0" w:tplc="0B700FA6">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251FA"/>
    <w:multiLevelType w:val="hybridMultilevel"/>
    <w:tmpl w:val="40F8B4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DA0E7B"/>
    <w:multiLevelType w:val="hybridMultilevel"/>
    <w:tmpl w:val="7018DF2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22"/>
  </w:num>
  <w:num w:numId="2">
    <w:abstractNumId w:val="29"/>
  </w:num>
  <w:num w:numId="3">
    <w:abstractNumId w:val="0"/>
  </w:num>
  <w:num w:numId="4">
    <w:abstractNumId w:val="1"/>
  </w:num>
  <w:num w:numId="5">
    <w:abstractNumId w:val="25"/>
  </w:num>
  <w:num w:numId="6">
    <w:abstractNumId w:val="17"/>
  </w:num>
  <w:num w:numId="7">
    <w:abstractNumId w:val="11"/>
  </w:num>
  <w:num w:numId="8">
    <w:abstractNumId w:val="6"/>
  </w:num>
  <w:num w:numId="9">
    <w:abstractNumId w:val="7"/>
  </w:num>
  <w:num w:numId="10">
    <w:abstractNumId w:val="19"/>
  </w:num>
  <w:num w:numId="11">
    <w:abstractNumId w:val="15"/>
  </w:num>
  <w:num w:numId="12">
    <w:abstractNumId w:val="14"/>
  </w:num>
  <w:num w:numId="13">
    <w:abstractNumId w:val="26"/>
  </w:num>
  <w:num w:numId="14">
    <w:abstractNumId w:val="23"/>
  </w:num>
  <w:num w:numId="15">
    <w:abstractNumId w:val="24"/>
  </w:num>
  <w:num w:numId="16">
    <w:abstractNumId w:val="18"/>
  </w:num>
  <w:num w:numId="17">
    <w:abstractNumId w:val="16"/>
  </w:num>
  <w:num w:numId="18">
    <w:abstractNumId w:val="21"/>
  </w:num>
  <w:num w:numId="19">
    <w:abstractNumId w:val="12"/>
  </w:num>
  <w:num w:numId="20">
    <w:abstractNumId w:val="28"/>
  </w:num>
  <w:num w:numId="21">
    <w:abstractNumId w:val="27"/>
  </w:num>
  <w:num w:numId="22">
    <w:abstractNumId w:val="10"/>
  </w:num>
  <w:num w:numId="23">
    <w:abstractNumId w:val="8"/>
  </w:num>
  <w:num w:numId="24">
    <w:abstractNumId w:val="20"/>
  </w:num>
  <w:num w:numId="25">
    <w:abstractNumId w:val="9"/>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E4F"/>
    <w:rsid w:val="0001062F"/>
    <w:rsid w:val="0002104F"/>
    <w:rsid w:val="00025F54"/>
    <w:rsid w:val="0003127B"/>
    <w:rsid w:val="000357BC"/>
    <w:rsid w:val="000377B1"/>
    <w:rsid w:val="00040CB2"/>
    <w:rsid w:val="00047B8E"/>
    <w:rsid w:val="00051306"/>
    <w:rsid w:val="00064E03"/>
    <w:rsid w:val="00065E51"/>
    <w:rsid w:val="00071981"/>
    <w:rsid w:val="00071FCC"/>
    <w:rsid w:val="00076310"/>
    <w:rsid w:val="000800A9"/>
    <w:rsid w:val="000829C3"/>
    <w:rsid w:val="00083027"/>
    <w:rsid w:val="000858AC"/>
    <w:rsid w:val="00085E4C"/>
    <w:rsid w:val="00090A79"/>
    <w:rsid w:val="00095BED"/>
    <w:rsid w:val="000A479E"/>
    <w:rsid w:val="000B0DE1"/>
    <w:rsid w:val="000B5FFB"/>
    <w:rsid w:val="000C08A9"/>
    <w:rsid w:val="000C31E9"/>
    <w:rsid w:val="000D104D"/>
    <w:rsid w:val="000D253B"/>
    <w:rsid w:val="000D3EE4"/>
    <w:rsid w:val="000D51EB"/>
    <w:rsid w:val="000E3C12"/>
    <w:rsid w:val="000F42D5"/>
    <w:rsid w:val="00100A01"/>
    <w:rsid w:val="00101B1E"/>
    <w:rsid w:val="00105AC0"/>
    <w:rsid w:val="00105F14"/>
    <w:rsid w:val="001062F9"/>
    <w:rsid w:val="00106590"/>
    <w:rsid w:val="00110A5E"/>
    <w:rsid w:val="001116EE"/>
    <w:rsid w:val="00112308"/>
    <w:rsid w:val="00113859"/>
    <w:rsid w:val="00114A89"/>
    <w:rsid w:val="00115F57"/>
    <w:rsid w:val="0012332D"/>
    <w:rsid w:val="00125AC1"/>
    <w:rsid w:val="00127E79"/>
    <w:rsid w:val="001353A5"/>
    <w:rsid w:val="00141687"/>
    <w:rsid w:val="00145C69"/>
    <w:rsid w:val="00181A7F"/>
    <w:rsid w:val="00186025"/>
    <w:rsid w:val="00193CD6"/>
    <w:rsid w:val="00196866"/>
    <w:rsid w:val="001A1C4C"/>
    <w:rsid w:val="001A1D68"/>
    <w:rsid w:val="001A3F9C"/>
    <w:rsid w:val="001B16EA"/>
    <w:rsid w:val="001C3F33"/>
    <w:rsid w:val="001C6159"/>
    <w:rsid w:val="001C64E3"/>
    <w:rsid w:val="001D4595"/>
    <w:rsid w:val="001D7ED9"/>
    <w:rsid w:val="001F0602"/>
    <w:rsid w:val="001F1A99"/>
    <w:rsid w:val="001F5B33"/>
    <w:rsid w:val="00203FA1"/>
    <w:rsid w:val="0020784C"/>
    <w:rsid w:val="00212E37"/>
    <w:rsid w:val="00215D25"/>
    <w:rsid w:val="00217762"/>
    <w:rsid w:val="002222A8"/>
    <w:rsid w:val="0022236E"/>
    <w:rsid w:val="0022736B"/>
    <w:rsid w:val="0023773B"/>
    <w:rsid w:val="00242F09"/>
    <w:rsid w:val="00247624"/>
    <w:rsid w:val="00247FAE"/>
    <w:rsid w:val="002509DD"/>
    <w:rsid w:val="00251482"/>
    <w:rsid w:val="0025415D"/>
    <w:rsid w:val="002614EB"/>
    <w:rsid w:val="00263C19"/>
    <w:rsid w:val="00265BE1"/>
    <w:rsid w:val="002732D4"/>
    <w:rsid w:val="00277572"/>
    <w:rsid w:val="00284C02"/>
    <w:rsid w:val="00291838"/>
    <w:rsid w:val="0029644A"/>
    <w:rsid w:val="0029645B"/>
    <w:rsid w:val="00297453"/>
    <w:rsid w:val="002A40B5"/>
    <w:rsid w:val="002A50AA"/>
    <w:rsid w:val="002A60CF"/>
    <w:rsid w:val="002A6607"/>
    <w:rsid w:val="002B1555"/>
    <w:rsid w:val="002B2DE1"/>
    <w:rsid w:val="002C4CFC"/>
    <w:rsid w:val="002E3B29"/>
    <w:rsid w:val="002E4C6F"/>
    <w:rsid w:val="002F2782"/>
    <w:rsid w:val="002F2F03"/>
    <w:rsid w:val="002F3A00"/>
    <w:rsid w:val="002F5771"/>
    <w:rsid w:val="002F5C96"/>
    <w:rsid w:val="00305B58"/>
    <w:rsid w:val="003141B7"/>
    <w:rsid w:val="00314E76"/>
    <w:rsid w:val="00316D3B"/>
    <w:rsid w:val="00317EAF"/>
    <w:rsid w:val="00323913"/>
    <w:rsid w:val="00330680"/>
    <w:rsid w:val="003377C2"/>
    <w:rsid w:val="0034158B"/>
    <w:rsid w:val="00344671"/>
    <w:rsid w:val="00351771"/>
    <w:rsid w:val="0035455F"/>
    <w:rsid w:val="00357A58"/>
    <w:rsid w:val="00363B89"/>
    <w:rsid w:val="00365466"/>
    <w:rsid w:val="003671EC"/>
    <w:rsid w:val="00367838"/>
    <w:rsid w:val="00367F39"/>
    <w:rsid w:val="00382375"/>
    <w:rsid w:val="00385CB9"/>
    <w:rsid w:val="0039286F"/>
    <w:rsid w:val="00393803"/>
    <w:rsid w:val="00393C0D"/>
    <w:rsid w:val="00397AEB"/>
    <w:rsid w:val="003A127C"/>
    <w:rsid w:val="003B0A1F"/>
    <w:rsid w:val="003B1D31"/>
    <w:rsid w:val="003B35EC"/>
    <w:rsid w:val="003C7F83"/>
    <w:rsid w:val="003D026D"/>
    <w:rsid w:val="003D261E"/>
    <w:rsid w:val="003D5B8F"/>
    <w:rsid w:val="003E287F"/>
    <w:rsid w:val="003F221C"/>
    <w:rsid w:val="003F2782"/>
    <w:rsid w:val="003F2B04"/>
    <w:rsid w:val="00400878"/>
    <w:rsid w:val="00423712"/>
    <w:rsid w:val="00424C0C"/>
    <w:rsid w:val="00424DFF"/>
    <w:rsid w:val="0043268F"/>
    <w:rsid w:val="00433AA4"/>
    <w:rsid w:val="00434A2F"/>
    <w:rsid w:val="00445B8B"/>
    <w:rsid w:val="0045149F"/>
    <w:rsid w:val="00452C93"/>
    <w:rsid w:val="004538D6"/>
    <w:rsid w:val="0045427D"/>
    <w:rsid w:val="00465DDB"/>
    <w:rsid w:val="00477A2B"/>
    <w:rsid w:val="004819F2"/>
    <w:rsid w:val="00483A66"/>
    <w:rsid w:val="00493119"/>
    <w:rsid w:val="004A19C9"/>
    <w:rsid w:val="004A1B8F"/>
    <w:rsid w:val="004B069E"/>
    <w:rsid w:val="004B1C37"/>
    <w:rsid w:val="004B4AEF"/>
    <w:rsid w:val="004B4F7B"/>
    <w:rsid w:val="004C6FC9"/>
    <w:rsid w:val="004D105F"/>
    <w:rsid w:val="004D569E"/>
    <w:rsid w:val="004E533E"/>
    <w:rsid w:val="004E6977"/>
    <w:rsid w:val="00501860"/>
    <w:rsid w:val="0050234E"/>
    <w:rsid w:val="00507E2F"/>
    <w:rsid w:val="005104E1"/>
    <w:rsid w:val="00512F9D"/>
    <w:rsid w:val="0051750A"/>
    <w:rsid w:val="0052363F"/>
    <w:rsid w:val="00524FA9"/>
    <w:rsid w:val="0052678D"/>
    <w:rsid w:val="00527FAD"/>
    <w:rsid w:val="005303A1"/>
    <w:rsid w:val="005313E7"/>
    <w:rsid w:val="0054794A"/>
    <w:rsid w:val="00556EA7"/>
    <w:rsid w:val="0055781E"/>
    <w:rsid w:val="00561977"/>
    <w:rsid w:val="00570E19"/>
    <w:rsid w:val="005845D5"/>
    <w:rsid w:val="00586382"/>
    <w:rsid w:val="005A0E9D"/>
    <w:rsid w:val="005A2FD0"/>
    <w:rsid w:val="005B375A"/>
    <w:rsid w:val="005B48DF"/>
    <w:rsid w:val="005B75FA"/>
    <w:rsid w:val="005C00C0"/>
    <w:rsid w:val="005C479E"/>
    <w:rsid w:val="005D03E6"/>
    <w:rsid w:val="005D26A7"/>
    <w:rsid w:val="005E4932"/>
    <w:rsid w:val="005F1E26"/>
    <w:rsid w:val="005F2A44"/>
    <w:rsid w:val="005F4850"/>
    <w:rsid w:val="005F66AE"/>
    <w:rsid w:val="00600943"/>
    <w:rsid w:val="00604DB3"/>
    <w:rsid w:val="00606D26"/>
    <w:rsid w:val="00610F99"/>
    <w:rsid w:val="006162B1"/>
    <w:rsid w:val="00620B19"/>
    <w:rsid w:val="006220D6"/>
    <w:rsid w:val="00622ED7"/>
    <w:rsid w:val="006305BE"/>
    <w:rsid w:val="0063081C"/>
    <w:rsid w:val="00631788"/>
    <w:rsid w:val="0064236C"/>
    <w:rsid w:val="006454D9"/>
    <w:rsid w:val="006476CC"/>
    <w:rsid w:val="00651EFE"/>
    <w:rsid w:val="00660175"/>
    <w:rsid w:val="00660D9C"/>
    <w:rsid w:val="0066684D"/>
    <w:rsid w:val="00680A7C"/>
    <w:rsid w:val="00683E2F"/>
    <w:rsid w:val="00693DE0"/>
    <w:rsid w:val="006A4750"/>
    <w:rsid w:val="006B3DE2"/>
    <w:rsid w:val="006B601A"/>
    <w:rsid w:val="006D021F"/>
    <w:rsid w:val="006D23D9"/>
    <w:rsid w:val="006E39FD"/>
    <w:rsid w:val="006F72F3"/>
    <w:rsid w:val="006F7721"/>
    <w:rsid w:val="00700382"/>
    <w:rsid w:val="00710EE7"/>
    <w:rsid w:val="00712D00"/>
    <w:rsid w:val="007157B1"/>
    <w:rsid w:val="007157BF"/>
    <w:rsid w:val="00720311"/>
    <w:rsid w:val="007222ED"/>
    <w:rsid w:val="007320E5"/>
    <w:rsid w:val="00737E9F"/>
    <w:rsid w:val="00741078"/>
    <w:rsid w:val="007429F0"/>
    <w:rsid w:val="00747380"/>
    <w:rsid w:val="007506A9"/>
    <w:rsid w:val="00757996"/>
    <w:rsid w:val="00772701"/>
    <w:rsid w:val="0077462F"/>
    <w:rsid w:val="00777F9F"/>
    <w:rsid w:val="007810E0"/>
    <w:rsid w:val="00796019"/>
    <w:rsid w:val="007A03F2"/>
    <w:rsid w:val="007A3947"/>
    <w:rsid w:val="007A3A3F"/>
    <w:rsid w:val="007B0BB0"/>
    <w:rsid w:val="007B5EA2"/>
    <w:rsid w:val="007B7A66"/>
    <w:rsid w:val="007C0613"/>
    <w:rsid w:val="007C0DD6"/>
    <w:rsid w:val="007C13E5"/>
    <w:rsid w:val="007C150F"/>
    <w:rsid w:val="007C2094"/>
    <w:rsid w:val="007C41FB"/>
    <w:rsid w:val="007C550F"/>
    <w:rsid w:val="007D0F86"/>
    <w:rsid w:val="007D4CF9"/>
    <w:rsid w:val="007F192D"/>
    <w:rsid w:val="007F1A08"/>
    <w:rsid w:val="007F5D8C"/>
    <w:rsid w:val="0080295F"/>
    <w:rsid w:val="00803268"/>
    <w:rsid w:val="0080400E"/>
    <w:rsid w:val="00813F4F"/>
    <w:rsid w:val="00820201"/>
    <w:rsid w:val="00820839"/>
    <w:rsid w:val="00827688"/>
    <w:rsid w:val="008318AF"/>
    <w:rsid w:val="00831ED6"/>
    <w:rsid w:val="00832F4A"/>
    <w:rsid w:val="00835827"/>
    <w:rsid w:val="00836021"/>
    <w:rsid w:val="00841FA8"/>
    <w:rsid w:val="008466EE"/>
    <w:rsid w:val="00850D2A"/>
    <w:rsid w:val="0085365F"/>
    <w:rsid w:val="00856E37"/>
    <w:rsid w:val="0086173D"/>
    <w:rsid w:val="008617A7"/>
    <w:rsid w:val="0086622A"/>
    <w:rsid w:val="00867E27"/>
    <w:rsid w:val="00872125"/>
    <w:rsid w:val="00880709"/>
    <w:rsid w:val="00880F84"/>
    <w:rsid w:val="00881A1E"/>
    <w:rsid w:val="00891EB1"/>
    <w:rsid w:val="00893450"/>
    <w:rsid w:val="008A03CC"/>
    <w:rsid w:val="008A298E"/>
    <w:rsid w:val="008A2B74"/>
    <w:rsid w:val="008B20DA"/>
    <w:rsid w:val="008C23FC"/>
    <w:rsid w:val="008C4DF4"/>
    <w:rsid w:val="008C6AD8"/>
    <w:rsid w:val="008E0345"/>
    <w:rsid w:val="008E19DA"/>
    <w:rsid w:val="008E4857"/>
    <w:rsid w:val="008E6C70"/>
    <w:rsid w:val="008F263C"/>
    <w:rsid w:val="00900768"/>
    <w:rsid w:val="00901776"/>
    <w:rsid w:val="00902413"/>
    <w:rsid w:val="00903CE6"/>
    <w:rsid w:val="00904146"/>
    <w:rsid w:val="009226E1"/>
    <w:rsid w:val="009254EB"/>
    <w:rsid w:val="009308BE"/>
    <w:rsid w:val="00930A6C"/>
    <w:rsid w:val="00952A77"/>
    <w:rsid w:val="00971399"/>
    <w:rsid w:val="009714AD"/>
    <w:rsid w:val="00972EAA"/>
    <w:rsid w:val="00986F39"/>
    <w:rsid w:val="00990A8C"/>
    <w:rsid w:val="00995473"/>
    <w:rsid w:val="009972DC"/>
    <w:rsid w:val="009977B4"/>
    <w:rsid w:val="00997E6B"/>
    <w:rsid w:val="009B1954"/>
    <w:rsid w:val="009B29A1"/>
    <w:rsid w:val="009B4551"/>
    <w:rsid w:val="009B6A59"/>
    <w:rsid w:val="009D2247"/>
    <w:rsid w:val="009E71A7"/>
    <w:rsid w:val="009F7340"/>
    <w:rsid w:val="00A037E3"/>
    <w:rsid w:val="00A0616A"/>
    <w:rsid w:val="00A1141C"/>
    <w:rsid w:val="00A153C8"/>
    <w:rsid w:val="00A218A5"/>
    <w:rsid w:val="00A26C43"/>
    <w:rsid w:val="00A3681F"/>
    <w:rsid w:val="00A42DC2"/>
    <w:rsid w:val="00A436FF"/>
    <w:rsid w:val="00A453D0"/>
    <w:rsid w:val="00A529C2"/>
    <w:rsid w:val="00A60505"/>
    <w:rsid w:val="00A65CCB"/>
    <w:rsid w:val="00A73941"/>
    <w:rsid w:val="00A73AFD"/>
    <w:rsid w:val="00A770AB"/>
    <w:rsid w:val="00A86369"/>
    <w:rsid w:val="00A905FA"/>
    <w:rsid w:val="00A976DC"/>
    <w:rsid w:val="00AA1943"/>
    <w:rsid w:val="00AA23D4"/>
    <w:rsid w:val="00AA48EC"/>
    <w:rsid w:val="00AB4D9D"/>
    <w:rsid w:val="00AB6267"/>
    <w:rsid w:val="00AD4EDC"/>
    <w:rsid w:val="00AD4FA6"/>
    <w:rsid w:val="00AD554C"/>
    <w:rsid w:val="00AD5BB9"/>
    <w:rsid w:val="00AE5243"/>
    <w:rsid w:val="00AF150F"/>
    <w:rsid w:val="00AF2932"/>
    <w:rsid w:val="00AF4929"/>
    <w:rsid w:val="00AF6377"/>
    <w:rsid w:val="00B2214D"/>
    <w:rsid w:val="00B23757"/>
    <w:rsid w:val="00B25495"/>
    <w:rsid w:val="00B34623"/>
    <w:rsid w:val="00B3591E"/>
    <w:rsid w:val="00B35F9C"/>
    <w:rsid w:val="00B41E94"/>
    <w:rsid w:val="00B42B13"/>
    <w:rsid w:val="00B43D20"/>
    <w:rsid w:val="00B560E8"/>
    <w:rsid w:val="00B62336"/>
    <w:rsid w:val="00B71ED4"/>
    <w:rsid w:val="00B729DD"/>
    <w:rsid w:val="00B779A6"/>
    <w:rsid w:val="00B82E8E"/>
    <w:rsid w:val="00B90156"/>
    <w:rsid w:val="00B912D3"/>
    <w:rsid w:val="00B94D6D"/>
    <w:rsid w:val="00BA1EA8"/>
    <w:rsid w:val="00BA2AB8"/>
    <w:rsid w:val="00BB58DF"/>
    <w:rsid w:val="00BC328A"/>
    <w:rsid w:val="00BC351A"/>
    <w:rsid w:val="00BC4BC4"/>
    <w:rsid w:val="00BD3372"/>
    <w:rsid w:val="00BE4A6D"/>
    <w:rsid w:val="00BE5235"/>
    <w:rsid w:val="00BF60E2"/>
    <w:rsid w:val="00C00C40"/>
    <w:rsid w:val="00C201C5"/>
    <w:rsid w:val="00C23F9E"/>
    <w:rsid w:val="00C24C81"/>
    <w:rsid w:val="00C30CE6"/>
    <w:rsid w:val="00C3408C"/>
    <w:rsid w:val="00C35D63"/>
    <w:rsid w:val="00C4032D"/>
    <w:rsid w:val="00C41887"/>
    <w:rsid w:val="00C43F30"/>
    <w:rsid w:val="00C470B0"/>
    <w:rsid w:val="00C512B6"/>
    <w:rsid w:val="00C53BF6"/>
    <w:rsid w:val="00C63647"/>
    <w:rsid w:val="00C71AC5"/>
    <w:rsid w:val="00C7446C"/>
    <w:rsid w:val="00C8584F"/>
    <w:rsid w:val="00C85DA8"/>
    <w:rsid w:val="00C90764"/>
    <w:rsid w:val="00C90FC4"/>
    <w:rsid w:val="00C92664"/>
    <w:rsid w:val="00C95C0D"/>
    <w:rsid w:val="00CA56F3"/>
    <w:rsid w:val="00CB19FF"/>
    <w:rsid w:val="00CB2B00"/>
    <w:rsid w:val="00CC0CF3"/>
    <w:rsid w:val="00CC4F64"/>
    <w:rsid w:val="00CD0445"/>
    <w:rsid w:val="00CD433B"/>
    <w:rsid w:val="00CD5BE8"/>
    <w:rsid w:val="00CD6564"/>
    <w:rsid w:val="00CF37EF"/>
    <w:rsid w:val="00D017D8"/>
    <w:rsid w:val="00D04AD8"/>
    <w:rsid w:val="00D06765"/>
    <w:rsid w:val="00D227E4"/>
    <w:rsid w:val="00D30B4E"/>
    <w:rsid w:val="00D30B89"/>
    <w:rsid w:val="00D315F7"/>
    <w:rsid w:val="00D4490B"/>
    <w:rsid w:val="00D4764E"/>
    <w:rsid w:val="00D565EC"/>
    <w:rsid w:val="00D56BF2"/>
    <w:rsid w:val="00D60D4E"/>
    <w:rsid w:val="00D67880"/>
    <w:rsid w:val="00D71566"/>
    <w:rsid w:val="00D8263B"/>
    <w:rsid w:val="00D82A92"/>
    <w:rsid w:val="00D86927"/>
    <w:rsid w:val="00D8771D"/>
    <w:rsid w:val="00D905C6"/>
    <w:rsid w:val="00D91F95"/>
    <w:rsid w:val="00D923EA"/>
    <w:rsid w:val="00D93D70"/>
    <w:rsid w:val="00D9407F"/>
    <w:rsid w:val="00D97459"/>
    <w:rsid w:val="00D97984"/>
    <w:rsid w:val="00DA71AB"/>
    <w:rsid w:val="00DB0CEA"/>
    <w:rsid w:val="00DB1CA3"/>
    <w:rsid w:val="00DD49F6"/>
    <w:rsid w:val="00DE129D"/>
    <w:rsid w:val="00DF201A"/>
    <w:rsid w:val="00E10360"/>
    <w:rsid w:val="00E15BD6"/>
    <w:rsid w:val="00E22607"/>
    <w:rsid w:val="00E22B74"/>
    <w:rsid w:val="00E26188"/>
    <w:rsid w:val="00E35CE7"/>
    <w:rsid w:val="00E37085"/>
    <w:rsid w:val="00E42746"/>
    <w:rsid w:val="00E51C8B"/>
    <w:rsid w:val="00E64648"/>
    <w:rsid w:val="00E66189"/>
    <w:rsid w:val="00E70A74"/>
    <w:rsid w:val="00E70DB9"/>
    <w:rsid w:val="00E71D4A"/>
    <w:rsid w:val="00E940B3"/>
    <w:rsid w:val="00EA011D"/>
    <w:rsid w:val="00EA7992"/>
    <w:rsid w:val="00EB48E4"/>
    <w:rsid w:val="00EB57E4"/>
    <w:rsid w:val="00EC131D"/>
    <w:rsid w:val="00EC3A43"/>
    <w:rsid w:val="00ED591C"/>
    <w:rsid w:val="00EE13D3"/>
    <w:rsid w:val="00EE71F7"/>
    <w:rsid w:val="00EF1046"/>
    <w:rsid w:val="00EF212E"/>
    <w:rsid w:val="00EF3E6B"/>
    <w:rsid w:val="00F01042"/>
    <w:rsid w:val="00F06C16"/>
    <w:rsid w:val="00F11C5B"/>
    <w:rsid w:val="00F11E2E"/>
    <w:rsid w:val="00F1357E"/>
    <w:rsid w:val="00F13B06"/>
    <w:rsid w:val="00F16ACE"/>
    <w:rsid w:val="00F16FF2"/>
    <w:rsid w:val="00F2110E"/>
    <w:rsid w:val="00F22CDF"/>
    <w:rsid w:val="00F2429F"/>
    <w:rsid w:val="00F3564A"/>
    <w:rsid w:val="00F36E37"/>
    <w:rsid w:val="00F421AB"/>
    <w:rsid w:val="00F43014"/>
    <w:rsid w:val="00F43613"/>
    <w:rsid w:val="00F50970"/>
    <w:rsid w:val="00F548B6"/>
    <w:rsid w:val="00F606FD"/>
    <w:rsid w:val="00F71BBF"/>
    <w:rsid w:val="00F927D0"/>
    <w:rsid w:val="00F94072"/>
    <w:rsid w:val="00F959CE"/>
    <w:rsid w:val="00F95D02"/>
    <w:rsid w:val="00FA5B63"/>
    <w:rsid w:val="00FA6731"/>
    <w:rsid w:val="00FA7D4A"/>
    <w:rsid w:val="00FB09B7"/>
    <w:rsid w:val="00FB4201"/>
    <w:rsid w:val="00FB78BA"/>
    <w:rsid w:val="00FB7F1F"/>
    <w:rsid w:val="00FC5324"/>
    <w:rsid w:val="00FC5BAF"/>
    <w:rsid w:val="00FC62B6"/>
    <w:rsid w:val="00FC7BCE"/>
    <w:rsid w:val="00FC7E65"/>
    <w:rsid w:val="00FD2907"/>
    <w:rsid w:val="00FE28D2"/>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D9EDE"/>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8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uiPriority w:val="99"/>
    <w:rsid w:val="00382375"/>
    <w:pPr>
      <w:tabs>
        <w:tab w:val="center" w:pos="4320"/>
        <w:tab w:val="right" w:pos="8640"/>
      </w:tabs>
    </w:pPr>
  </w:style>
  <w:style w:type="character" w:customStyle="1" w:styleId="FooterChar">
    <w:name w:val="Footer Char"/>
    <w:link w:val="Footer"/>
    <w:uiPriority w:val="99"/>
    <w:rsid w:val="00382375"/>
    <w:rPr>
      <w:rFonts w:ascii="Times New Roman" w:eastAsia="Times New Roman" w:hAnsi="Times New Roman" w:cs="Times New Roman"/>
      <w:sz w:val="24"/>
      <w:szCs w:val="24"/>
      <w:lang w:val="en-US"/>
    </w:rPr>
  </w:style>
  <w:style w:type="paragraph" w:styleId="NormalWeb">
    <w:name w:val="Normal (Web)"/>
    <w:basedOn w:val="Normal"/>
    <w:uiPriority w:val="99"/>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5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99"/>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ext1">
    <w:name w:val="Text 1"/>
    <w:basedOn w:val="Normal"/>
    <w:rsid w:val="00AD554C"/>
    <w:pPr>
      <w:spacing w:after="240"/>
      <w:ind w:left="482"/>
      <w:jc w:val="both"/>
    </w:pPr>
    <w:rPr>
      <w:rFonts w:ascii="Arial" w:hAnsi="Arial"/>
      <w:sz w:val="20"/>
      <w:szCs w:val="20"/>
      <w:lang w:val="en-GB" w:eastAsia="en-GB"/>
    </w:rPr>
  </w:style>
  <w:style w:type="paragraph" w:customStyle="1" w:styleId="Annexetitle">
    <w:name w:val="Annexe_title"/>
    <w:basedOn w:val="Heading1"/>
    <w:next w:val="Normal"/>
    <w:autoRedefine/>
    <w:rsid w:val="00AD554C"/>
    <w:pPr>
      <w:keepNext w:val="0"/>
      <w:keepLines/>
      <w:pageBreakBefore/>
      <w:tabs>
        <w:tab w:val="left" w:pos="1701"/>
        <w:tab w:val="left" w:pos="2552"/>
      </w:tabs>
      <w:spacing w:before="240" w:after="240"/>
      <w:jc w:val="center"/>
      <w:outlineLvl w:val="9"/>
    </w:pPr>
    <w:rPr>
      <w:rFonts w:cs="Arial"/>
      <w:bCs w:val="0"/>
      <w:caps/>
      <w:sz w:val="28"/>
      <w:szCs w:val="28"/>
      <w:lang w:val="en-GB" w:eastAsia="en-GB"/>
    </w:rPr>
  </w:style>
  <w:style w:type="character" w:styleId="Strong">
    <w:name w:val="Strong"/>
    <w:basedOn w:val="DefaultParagraphFont"/>
    <w:uiPriority w:val="22"/>
    <w:qFormat/>
    <w:rsid w:val="00181A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SENTHU~1/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sahealthinfo.org/admodule/sendubackground.htm"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gwaza@sadc.int"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hyperlink" Target="mailto:wsimfukwe@sadc.int" TargetMode="External"/><Relationship Id="rId19" Type="http://schemas.openxmlformats.org/officeDocument/2006/relationships/hyperlink" Target="http://www.sadc.int/themes/social-human-development/orphans-vulnerable-children-youth/"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ightdrugs@sadc.int" TargetMode="Externa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a.un.org/unpd/w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EE37F-32DE-436A-9168-B7FABA886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9600</Words>
  <Characters>54726</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64198</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Lentletse R.  Senthufhe</cp:lastModifiedBy>
  <cp:revision>5</cp:revision>
  <cp:lastPrinted>2017-10-16T05:58:00Z</cp:lastPrinted>
  <dcterms:created xsi:type="dcterms:W3CDTF">2019-03-10T14:09:00Z</dcterms:created>
  <dcterms:modified xsi:type="dcterms:W3CDTF">2019-03-11T10:54:00Z</dcterms:modified>
</cp:coreProperties>
</file>