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0D" w:rsidRDefault="001E612A">
      <w:pPr>
        <w:pStyle w:val="BodyA"/>
        <w:jc w:val="center"/>
        <w:rPr>
          <w:rFonts w:ascii="Arial" w:eastAsia="Arial" w:hAnsi="Arial" w:cs="Arial"/>
          <w:b/>
          <w:bCs/>
        </w:rPr>
      </w:pPr>
      <w:r>
        <w:rPr>
          <w:rFonts w:ascii="Arial" w:hAnsi="Arial"/>
          <w:b/>
          <w:bCs/>
        </w:rPr>
        <w:t>REQUEST FOR PROPOSALS</w:t>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eastAsia="Arial" w:hAnsi="Arial" w:cs="Arial"/>
          <w:noProof/>
        </w:rPr>
        <w:drawing>
          <wp:inline distT="0" distB="0" distL="0" distR="0" wp14:anchorId="7BADB58B" wp14:editId="521AA129">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1571625" cy="1623062"/>
                    </a:xfrm>
                    <a:prstGeom prst="rect">
                      <a:avLst/>
                    </a:prstGeom>
                    <a:ln w="12700" cap="flat">
                      <a:noFill/>
                      <a:miter lim="400000"/>
                    </a:ln>
                    <a:effectLst/>
                  </pic:spPr>
                </pic:pic>
              </a:graphicData>
            </a:graphic>
          </wp:inline>
        </w:drawing>
      </w:r>
    </w:p>
    <w:p w:rsidR="00CF720D" w:rsidRDefault="00CF720D">
      <w:pPr>
        <w:pStyle w:val="BodyA"/>
        <w:jc w:val="center"/>
        <w:rPr>
          <w:rFonts w:ascii="Arial" w:eastAsia="Arial" w:hAnsi="Arial" w:cs="Arial"/>
          <w:b/>
          <w:bCs/>
        </w:rPr>
      </w:pPr>
    </w:p>
    <w:p w:rsidR="00CF720D" w:rsidRDefault="001E612A">
      <w:pPr>
        <w:pStyle w:val="BodyA"/>
        <w:jc w:val="center"/>
        <w:rPr>
          <w:rFonts w:ascii="Arial" w:eastAsia="Arial" w:hAnsi="Arial" w:cs="Arial"/>
          <w:b/>
          <w:bCs/>
        </w:rPr>
      </w:pPr>
      <w:r>
        <w:rPr>
          <w:rFonts w:ascii="Arial" w:hAnsi="Arial"/>
          <w:b/>
          <w:bCs/>
        </w:rPr>
        <w:t>SELECTION OF INDIVIDUAL CONSULTANTS</w:t>
      </w:r>
    </w:p>
    <w:p w:rsidR="00CF720D" w:rsidRDefault="00CF720D">
      <w:pPr>
        <w:pStyle w:val="BodyA"/>
        <w:rPr>
          <w:rFonts w:ascii="Arial" w:eastAsia="Arial" w:hAnsi="Arial" w:cs="Arial"/>
        </w:rPr>
      </w:pPr>
    </w:p>
    <w:p w:rsidR="00CF720D" w:rsidRDefault="001E612A">
      <w:pPr>
        <w:pStyle w:val="BodyA"/>
        <w:pBdr>
          <w:bottom w:val="single" w:sz="12" w:space="0" w:color="000000"/>
        </w:pBdr>
        <w:tabs>
          <w:tab w:val="left" w:pos="567"/>
        </w:tabs>
        <w:spacing w:before="100" w:after="100"/>
        <w:jc w:val="both"/>
        <w:rPr>
          <w:rFonts w:ascii="Arial" w:eastAsia="Arial" w:hAnsi="Arial" w:cs="Arial"/>
          <w:b/>
          <w:bCs/>
        </w:rPr>
      </w:pPr>
      <w:r>
        <w:rPr>
          <w:rFonts w:ascii="Arial" w:hAnsi="Arial"/>
          <w:b/>
          <w:bCs/>
        </w:rPr>
        <w:t xml:space="preserve">RECRUITMENT OF A SHORT-TERM INDIVIDUAL CONSULTANT FOR THE DEVELOPMENT OF MECHANISM IN HONOUR OF SADC FOUNDERS </w:t>
      </w: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CF720D">
      <w:pPr>
        <w:pStyle w:val="BodyA"/>
        <w:ind w:left="709"/>
        <w:jc w:val="center"/>
        <w:rPr>
          <w:rFonts w:ascii="Arial" w:eastAsia="Arial" w:hAnsi="Arial" w:cs="Arial"/>
          <w:b/>
          <w:bCs/>
          <w:sz w:val="28"/>
          <w:szCs w:val="28"/>
        </w:rPr>
      </w:pPr>
    </w:p>
    <w:p w:rsidR="00CF720D" w:rsidRDefault="001E612A">
      <w:pPr>
        <w:pStyle w:val="BodyA"/>
        <w:ind w:left="709"/>
        <w:jc w:val="center"/>
        <w:rPr>
          <w:rFonts w:ascii="Arial" w:eastAsia="Arial" w:hAnsi="Arial" w:cs="Arial"/>
          <w:b/>
          <w:bCs/>
          <w:sz w:val="28"/>
          <w:szCs w:val="28"/>
        </w:rPr>
      </w:pPr>
      <w:r>
        <w:rPr>
          <w:rFonts w:ascii="Arial" w:hAnsi="Arial"/>
          <w:b/>
          <w:bCs/>
          <w:sz w:val="28"/>
          <w:szCs w:val="28"/>
        </w:rPr>
        <w:t>REFERENCE NUMBER: SADC/3/5/2/41</w:t>
      </w:r>
    </w:p>
    <w:p w:rsidR="00CF720D" w:rsidRDefault="00CF720D">
      <w:pPr>
        <w:pStyle w:val="BodyA"/>
        <w:ind w:left="709"/>
        <w:jc w:val="center"/>
        <w:rPr>
          <w:rFonts w:ascii="Arial" w:eastAsia="Arial" w:hAnsi="Arial" w:cs="Arial"/>
          <w:b/>
          <w:bCs/>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CF720D">
      <w:pPr>
        <w:pStyle w:val="BodyA"/>
        <w:jc w:val="center"/>
        <w:rPr>
          <w:rFonts w:ascii="Arial" w:eastAsia="Arial" w:hAnsi="Arial" w:cs="Arial"/>
        </w:rPr>
      </w:pPr>
    </w:p>
    <w:p w:rsidR="00CF720D" w:rsidRDefault="001E612A">
      <w:pPr>
        <w:pStyle w:val="BodyA"/>
        <w:jc w:val="center"/>
        <w:rPr>
          <w:rFonts w:ascii="Arial" w:eastAsia="Arial" w:hAnsi="Arial" w:cs="Arial"/>
          <w:b/>
          <w:bCs/>
        </w:rPr>
      </w:pPr>
      <w:r>
        <w:rPr>
          <w:rFonts w:ascii="Arial" w:hAnsi="Arial"/>
          <w:b/>
          <w:bCs/>
        </w:rPr>
        <w:t>15</w:t>
      </w:r>
      <w:r>
        <w:rPr>
          <w:rFonts w:ascii="Arial" w:hAnsi="Arial"/>
          <w:b/>
          <w:bCs/>
          <w:vertAlign w:val="superscript"/>
        </w:rPr>
        <w:t>th</w:t>
      </w:r>
      <w:r>
        <w:rPr>
          <w:rFonts w:ascii="Arial" w:hAnsi="Arial"/>
          <w:b/>
          <w:bCs/>
        </w:rPr>
        <w:t xml:space="preserve"> MAY 2019</w:t>
      </w: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CF720D">
      <w:pPr>
        <w:pStyle w:val="BodyA"/>
        <w:jc w:val="center"/>
        <w:rPr>
          <w:rFonts w:ascii="Arial" w:eastAsia="Arial" w:hAnsi="Arial" w:cs="Arial"/>
          <w:b/>
          <w:bCs/>
        </w:rPr>
      </w:pPr>
    </w:p>
    <w:p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CF720D" w:rsidRDefault="00CF720D">
      <w:pPr>
        <w:pStyle w:val="BodyA"/>
        <w:jc w:val="both"/>
        <w:rPr>
          <w:rFonts w:ascii="Arial" w:eastAsia="Arial" w:hAnsi="Arial" w:cs="Arial"/>
          <w:b/>
          <w:bCs/>
        </w:rPr>
      </w:pPr>
    </w:p>
    <w:p w:rsidR="00CF720D" w:rsidRDefault="001E612A">
      <w:pPr>
        <w:pStyle w:val="BodyA"/>
        <w:spacing w:line="360" w:lineRule="auto"/>
        <w:ind w:left="709" w:firstLine="11"/>
        <w:jc w:val="both"/>
        <w:rPr>
          <w:rFonts w:ascii="Arial" w:eastAsia="Arial" w:hAnsi="Arial" w:cs="Arial"/>
          <w:b/>
          <w:bCs/>
        </w:rPr>
      </w:pPr>
      <w:r>
        <w:rPr>
          <w:rFonts w:ascii="Arial" w:hAnsi="Arial"/>
          <w:b/>
          <w:bCs/>
        </w:rPr>
        <w:t xml:space="preserve">“RECRUITMENT OF A SHORT-TERM INDIVIDUAL CONSULTANT FOR THE DEVELOPMENT OF MECHANISM IN HONOUR OF SADC FOUNDERS’’ </w:t>
      </w:r>
    </w:p>
    <w:p w:rsidR="00CF720D" w:rsidRDefault="00CF720D">
      <w:pPr>
        <w:pStyle w:val="BodyA"/>
        <w:spacing w:line="360" w:lineRule="auto"/>
        <w:ind w:left="709" w:firstLine="11"/>
        <w:jc w:val="both"/>
        <w:rPr>
          <w:rFonts w:ascii="Arial" w:eastAsia="Arial" w:hAnsi="Arial" w:cs="Arial"/>
          <w:b/>
          <w:bCs/>
        </w:rPr>
      </w:pPr>
    </w:p>
    <w:p w:rsidR="00CF720D" w:rsidRDefault="00CF720D">
      <w:pPr>
        <w:pStyle w:val="BodyA"/>
        <w:jc w:val="both"/>
        <w:rPr>
          <w:rFonts w:ascii="Arial" w:eastAsia="Arial" w:hAnsi="Arial" w:cs="Arial"/>
        </w:rPr>
      </w:pPr>
    </w:p>
    <w:p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CF720D" w:rsidRDefault="00CF720D">
      <w:pPr>
        <w:pStyle w:val="BodyA"/>
        <w:jc w:val="both"/>
        <w:rPr>
          <w:rFonts w:ascii="Arial" w:eastAsia="Arial" w:hAnsi="Arial" w:cs="Arial"/>
          <w:b/>
          <w:bCs/>
        </w:rPr>
      </w:pPr>
    </w:p>
    <w:p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CF720D" w:rsidRDefault="00CF720D">
      <w:pPr>
        <w:pStyle w:val="BodyA"/>
        <w:jc w:val="both"/>
        <w:rPr>
          <w:rFonts w:ascii="Arial" w:eastAsia="Arial" w:hAnsi="Arial" w:cs="Arial"/>
          <w:b/>
          <w:bCs/>
        </w:rPr>
      </w:pPr>
    </w:p>
    <w:p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The maximum budget for this contract is US $</w:t>
      </w:r>
      <w:r>
        <w:rPr>
          <w:rFonts w:ascii="Arial" w:hAnsi="Arial"/>
          <w:b/>
          <w:bCs/>
        </w:rPr>
        <w:t xml:space="preserve"> US$8,400.00 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CF720D" w:rsidRDefault="00CF720D">
      <w:pPr>
        <w:pStyle w:val="BodyA"/>
        <w:jc w:val="both"/>
        <w:rPr>
          <w:rFonts w:ascii="Arial" w:eastAsia="Arial" w:hAnsi="Arial" w:cs="Arial"/>
        </w:rPr>
      </w:pPr>
    </w:p>
    <w:p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CF720D" w:rsidRDefault="00CF720D">
      <w:pPr>
        <w:pStyle w:val="BodyA"/>
        <w:ind w:left="720" w:hanging="720"/>
        <w:jc w:val="both"/>
        <w:rPr>
          <w:rFonts w:ascii="Arial" w:eastAsia="Arial" w:hAnsi="Arial" w:cs="Arial"/>
        </w:rPr>
      </w:pPr>
    </w:p>
    <w:p w:rsidR="00CF720D" w:rsidRDefault="001E612A">
      <w:pPr>
        <w:pStyle w:val="BodyA"/>
        <w:rPr>
          <w:rFonts w:ascii="Arial" w:eastAsia="Arial" w:hAnsi="Arial" w:cs="Arial"/>
          <w:b/>
          <w:bCs/>
        </w:rPr>
      </w:pPr>
      <w:r>
        <w:rPr>
          <w:rFonts w:ascii="Arial" w:hAnsi="Arial"/>
        </w:rPr>
        <w:t>5.</w:t>
      </w:r>
      <w:r>
        <w:rPr>
          <w:rFonts w:ascii="Arial" w:hAnsi="Arial"/>
        </w:rPr>
        <w:tab/>
        <w:t xml:space="preserve">Your proposal in a sealed envelope clearly marked </w:t>
      </w:r>
      <w:r>
        <w:rPr>
          <w:rFonts w:ascii="Arial" w:hAnsi="Arial"/>
          <w:b/>
          <w:bCs/>
        </w:rPr>
        <w:t>“REFERENCE NUMBER: SADC/3/5/2/41 - “</w:t>
      </w:r>
      <w:r>
        <w:rPr>
          <w:rFonts w:ascii="Arial" w:hAnsi="Arial"/>
          <w:b/>
          <w:bCs/>
          <w:sz w:val="22"/>
          <w:szCs w:val="22"/>
        </w:rPr>
        <w:t>RECRUITMENT OF A SHORT-TERM INDIVIDUAL CONSULTANT FOR THE DEVELOPMENT OF MECHANISM IN HONOUR OF SADC FOUNDERS</w:t>
      </w:r>
      <w:r>
        <w:rPr>
          <w:rFonts w:ascii="Arial" w:hAnsi="Arial"/>
          <w:b/>
          <w:bCs/>
        </w:rPr>
        <w:t>’’</w:t>
      </w:r>
    </w:p>
    <w:p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CF720D" w:rsidRDefault="00CF720D">
      <w:pPr>
        <w:pStyle w:val="BodyA"/>
        <w:jc w:val="both"/>
        <w:rPr>
          <w:rFonts w:ascii="Arial" w:eastAsia="Arial" w:hAnsi="Arial" w:cs="Arial"/>
        </w:rPr>
      </w:pPr>
    </w:p>
    <w:p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rsidR="00CF720D" w:rsidRDefault="001E612A">
      <w:pPr>
        <w:pStyle w:val="BodyA"/>
        <w:ind w:left="1440"/>
        <w:jc w:val="both"/>
        <w:rPr>
          <w:rFonts w:ascii="Arial" w:eastAsia="Arial" w:hAnsi="Arial" w:cs="Arial"/>
          <w:i/>
          <w:iCs/>
        </w:rPr>
      </w:pPr>
      <w:r>
        <w:rPr>
          <w:rFonts w:ascii="Arial" w:hAnsi="Arial"/>
          <w:i/>
          <w:iCs/>
        </w:rPr>
        <w:t>Plot 54385 CBD</w:t>
      </w:r>
    </w:p>
    <w:p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rsidR="00CF720D" w:rsidRDefault="001E612A">
      <w:pPr>
        <w:pStyle w:val="BodyA"/>
        <w:ind w:left="1440"/>
        <w:jc w:val="both"/>
        <w:rPr>
          <w:rFonts w:ascii="Arial" w:eastAsia="Arial" w:hAnsi="Arial" w:cs="Arial"/>
          <w:i/>
          <w:iCs/>
        </w:rPr>
      </w:pPr>
      <w:r>
        <w:rPr>
          <w:rFonts w:ascii="Arial" w:hAnsi="Arial"/>
          <w:i/>
          <w:iCs/>
        </w:rPr>
        <w:t>Gaborone</w:t>
      </w:r>
    </w:p>
    <w:p w:rsidR="00CF720D" w:rsidRDefault="001E612A">
      <w:pPr>
        <w:pStyle w:val="BodyA"/>
        <w:ind w:left="1440"/>
        <w:jc w:val="both"/>
        <w:rPr>
          <w:rFonts w:ascii="Arial" w:eastAsia="Arial" w:hAnsi="Arial" w:cs="Arial"/>
          <w:i/>
          <w:iCs/>
          <w:lang w:val="de-DE"/>
        </w:rPr>
      </w:pPr>
      <w:r>
        <w:rPr>
          <w:rFonts w:ascii="Arial" w:hAnsi="Arial"/>
          <w:i/>
          <w:iCs/>
          <w:lang w:val="de-DE"/>
        </w:rPr>
        <w:t>Botswana</w:t>
      </w:r>
    </w:p>
    <w:p w:rsidR="00CF720D" w:rsidRDefault="00CF720D">
      <w:pPr>
        <w:pStyle w:val="BodyA"/>
        <w:rPr>
          <w:rFonts w:ascii="Arial" w:eastAsia="Arial" w:hAnsi="Arial" w:cs="Arial"/>
        </w:rPr>
      </w:pPr>
    </w:p>
    <w:p w:rsidR="00CF720D" w:rsidRDefault="001E612A">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1D0221">
        <w:rPr>
          <w:rFonts w:ascii="Arial" w:hAnsi="Arial"/>
          <w:b/>
          <w:bCs/>
        </w:rPr>
        <w:t>Wednesday,</w:t>
      </w:r>
      <w:r>
        <w:rPr>
          <w:rFonts w:ascii="Arial" w:hAnsi="Arial"/>
          <w:b/>
          <w:bCs/>
        </w:rPr>
        <w:t xml:space="preserve"> </w:t>
      </w:r>
      <w:r w:rsidR="00282A8E">
        <w:rPr>
          <w:rFonts w:ascii="Arial" w:hAnsi="Arial"/>
          <w:b/>
          <w:bCs/>
        </w:rPr>
        <w:t>12</w:t>
      </w:r>
      <w:r w:rsidR="00282A8E" w:rsidRPr="00282A8E">
        <w:rPr>
          <w:rFonts w:ascii="Arial" w:hAnsi="Arial"/>
          <w:b/>
          <w:bCs/>
          <w:vertAlign w:val="superscript"/>
        </w:rPr>
        <w:t>th</w:t>
      </w:r>
      <w:r>
        <w:rPr>
          <w:rFonts w:ascii="Arial" w:hAnsi="Arial"/>
          <w:b/>
          <w:bCs/>
        </w:rPr>
        <w:t xml:space="preserve"> June 2019 at 16:00hrs local time.</w:t>
      </w:r>
    </w:p>
    <w:p w:rsidR="00CF720D" w:rsidRDefault="00CF720D">
      <w:pPr>
        <w:pStyle w:val="BodyA"/>
        <w:rPr>
          <w:rFonts w:ascii="Arial" w:eastAsia="Arial" w:hAnsi="Arial" w:cs="Arial"/>
        </w:rPr>
      </w:pPr>
    </w:p>
    <w:p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8" w:history="1">
        <w:r>
          <w:rPr>
            <w:rStyle w:val="Hyperlink0"/>
          </w:rPr>
          <w:t>foundersmechanism@sadc.int</w:t>
        </w:r>
      </w:hyperlink>
      <w:r>
        <w:rPr>
          <w:rStyle w:val="None"/>
          <w:rFonts w:ascii="Arial" w:hAnsi="Arial"/>
        </w:rPr>
        <w:t xml:space="preserve">  by the deadline in Para 6 above </w:t>
      </w:r>
    </w:p>
    <w:p w:rsidR="00CF720D" w:rsidRDefault="00CF720D">
      <w:pPr>
        <w:pStyle w:val="BodyA"/>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rsidR="00CF720D" w:rsidRDefault="00CF720D">
      <w:pPr>
        <w:pStyle w:val="BodyA"/>
        <w:jc w:val="both"/>
        <w:rPr>
          <w:rStyle w:val="None"/>
          <w:rFonts w:ascii="Arial" w:eastAsia="Arial" w:hAnsi="Arial" w:cs="Arial"/>
        </w:rPr>
      </w:pPr>
    </w:p>
    <w:tbl>
      <w:tblPr>
        <w:tblW w:w="8936"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41"/>
        <w:gridCol w:w="2195"/>
      </w:tblGrid>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Category</w:t>
            </w:r>
          </w:p>
        </w:tc>
        <w:tc>
          <w:tcPr>
            <w:tcW w:w="21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rPr>
              <w:t>Maximum Score</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spacing w:val="-3"/>
                <w:sz w:val="22"/>
                <w:szCs w:val="22"/>
                <w:shd w:val="clear" w:color="auto" w:fill="FEFFFF"/>
              </w:rPr>
              <w:t>Qualification and skills in Education</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right"/>
            </w:pPr>
            <w:r>
              <w:rPr>
                <w:rStyle w:val="None"/>
                <w:rFonts w:ascii="Arial" w:hAnsi="Arial"/>
              </w:rPr>
              <w:t>20</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spacing w:val="-3"/>
                <w:sz w:val="22"/>
                <w:szCs w:val="22"/>
                <w:shd w:val="clear" w:color="auto" w:fill="FEFFFF"/>
              </w:rPr>
              <w:t>General Professional Experience and Skills</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right"/>
            </w:pPr>
            <w:r>
              <w:rPr>
                <w:rStyle w:val="None"/>
                <w:rFonts w:ascii="Arial" w:hAnsi="Arial"/>
              </w:rPr>
              <w:t>25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spacing w:val="-3"/>
                <w:sz w:val="22"/>
                <w:szCs w:val="22"/>
                <w:shd w:val="clear" w:color="auto" w:fill="FEFFFF"/>
              </w:rPr>
              <w:t>Specific Professional experience and Skills</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right"/>
            </w:pPr>
            <w:r>
              <w:rPr>
                <w:rStyle w:val="None"/>
                <w:rFonts w:ascii="Arial" w:hAnsi="Arial"/>
              </w:rPr>
              <w:t>50</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spacing w:val="-3"/>
                <w:sz w:val="22"/>
                <w:szCs w:val="22"/>
              </w:rPr>
              <w:t>SADC Member state Citizen</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right"/>
            </w:pPr>
            <w:r>
              <w:rPr>
                <w:rStyle w:val="None"/>
                <w:rFonts w:ascii="Arial" w:hAnsi="Arial"/>
                <w:shd w:val="clear" w:color="auto" w:fill="FEFFFF"/>
              </w:rPr>
              <w:t>5</w:t>
            </w:r>
          </w:p>
        </w:tc>
      </w:tr>
      <w:tr w:rsidR="00CF720D">
        <w:trPr>
          <w:trHeight w:val="302"/>
        </w:trPr>
        <w:tc>
          <w:tcPr>
            <w:tcW w:w="67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both"/>
            </w:pPr>
            <w:r>
              <w:rPr>
                <w:rStyle w:val="None"/>
                <w:rFonts w:ascii="Arial" w:hAnsi="Arial"/>
                <w:b/>
                <w:bCs/>
                <w:color w:val="FEFFFF"/>
                <w:u w:color="FEFFFF"/>
                <w:shd w:val="clear" w:color="auto" w:fill="000000"/>
              </w:rPr>
              <w:t>Total</w:t>
            </w:r>
          </w:p>
        </w:tc>
        <w:tc>
          <w:tcPr>
            <w:tcW w:w="2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spacing w:line="276" w:lineRule="auto"/>
              <w:jc w:val="right"/>
            </w:pPr>
            <w:r>
              <w:rPr>
                <w:rStyle w:val="None"/>
                <w:rFonts w:ascii="Arial" w:hAnsi="Arial"/>
                <w:b/>
                <w:bCs/>
                <w:shd w:val="clear" w:color="auto" w:fill="FEFFFF"/>
              </w:rPr>
              <w:t>100</w:t>
            </w:r>
          </w:p>
        </w:tc>
      </w:tr>
    </w:tbl>
    <w:p w:rsidR="00CF720D" w:rsidRDefault="00CF720D">
      <w:pPr>
        <w:pStyle w:val="BodyA"/>
        <w:widowControl w:val="0"/>
        <w:ind w:left="216" w:hanging="216"/>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CF720D" w:rsidRDefault="00CF720D">
      <w:pPr>
        <w:pStyle w:val="BodyA"/>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CF720D" w:rsidRDefault="00CF720D">
      <w:pPr>
        <w:pStyle w:val="BodyA"/>
        <w:ind w:left="720"/>
        <w:jc w:val="both"/>
        <w:rPr>
          <w:rStyle w:val="None"/>
          <w:rFonts w:ascii="Arial" w:eastAsia="Arial" w:hAnsi="Arial" w:cs="Arial"/>
        </w:rPr>
      </w:pPr>
    </w:p>
    <w:p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CF720D" w:rsidRDefault="00CF720D">
      <w:pPr>
        <w:pStyle w:val="BodyA"/>
        <w:ind w:left="1134"/>
        <w:jc w:val="both"/>
        <w:rPr>
          <w:rStyle w:val="None"/>
          <w:rFonts w:ascii="Arial" w:eastAsia="Arial" w:hAnsi="Arial" w:cs="Arial"/>
        </w:rPr>
      </w:pPr>
    </w:p>
    <w:p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CF720D" w:rsidRDefault="00CF720D">
      <w:pPr>
        <w:pStyle w:val="BodyA"/>
        <w:ind w:left="1080"/>
        <w:jc w:val="both"/>
        <w:rPr>
          <w:rStyle w:val="None"/>
          <w:rFonts w:ascii="Arial" w:eastAsia="Arial" w:hAnsi="Arial" w:cs="Arial"/>
        </w:rPr>
      </w:pPr>
    </w:p>
    <w:p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CF720D" w:rsidRDefault="00CF720D">
      <w:pPr>
        <w:pStyle w:val="BodyA"/>
        <w:ind w:left="720"/>
        <w:jc w:val="both"/>
        <w:rPr>
          <w:rStyle w:val="None"/>
          <w:rFonts w:ascii="Arial" w:eastAsia="Arial" w:hAnsi="Arial" w:cs="Arial"/>
        </w:rPr>
      </w:pPr>
    </w:p>
    <w:p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CF720D" w:rsidRDefault="00CF720D">
      <w:pPr>
        <w:pStyle w:val="BodyA"/>
        <w:ind w:left="720"/>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CF720D" w:rsidRDefault="00CF720D">
      <w:pPr>
        <w:pStyle w:val="BodyA"/>
        <w:jc w:val="both"/>
        <w:rPr>
          <w:rStyle w:val="None"/>
          <w:rFonts w:ascii="Arial" w:eastAsia="Arial" w:hAnsi="Arial" w:cs="Arial"/>
        </w:rPr>
      </w:pPr>
    </w:p>
    <w:p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CF720D" w:rsidRDefault="001E612A">
      <w:pPr>
        <w:pStyle w:val="BodyA"/>
        <w:rPr>
          <w:rStyle w:val="None"/>
          <w:rFonts w:ascii="Arial" w:eastAsia="Arial" w:hAnsi="Arial" w:cs="Arial"/>
        </w:rPr>
      </w:pPr>
      <w:r>
        <w:rPr>
          <w:rStyle w:val="None"/>
          <w:rFonts w:ascii="Arial" w:eastAsia="Arial" w:hAnsi="Arial" w:cs="Arial"/>
        </w:rPr>
        <w:tab/>
      </w:r>
    </w:p>
    <w:p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CF720D" w:rsidRDefault="001E612A">
      <w:pPr>
        <w:pStyle w:val="BodyA"/>
        <w:rPr>
          <w:rStyle w:val="None"/>
          <w:rFonts w:ascii="Arial" w:eastAsia="Arial" w:hAnsi="Arial" w:cs="Arial"/>
        </w:rPr>
      </w:pPr>
      <w:r>
        <w:rPr>
          <w:rStyle w:val="None"/>
          <w:rFonts w:ascii="Arial" w:eastAsia="Arial" w:hAnsi="Arial" w:cs="Arial"/>
        </w:rPr>
        <w:tab/>
        <w:t>Contact person: Mr Kitenge Tunda</w:t>
      </w:r>
    </w:p>
    <w:p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Pr>
          <w:rStyle w:val="None"/>
          <w:rFonts w:ascii="Arial" w:hAnsi="Arial"/>
          <w:b/>
          <w:bCs/>
        </w:rPr>
        <w:t>+2673951863</w:t>
      </w:r>
    </w:p>
    <w:p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CF720D" w:rsidRDefault="001E612A">
      <w:pPr>
        <w:pStyle w:val="BodyA"/>
        <w:ind w:left="720"/>
        <w:rPr>
          <w:rStyle w:val="None"/>
          <w:rFonts w:ascii="Arial" w:eastAsia="Arial" w:hAnsi="Arial" w:cs="Arial"/>
          <w:b/>
          <w:bCs/>
          <w:u w:val="single"/>
        </w:rPr>
      </w:pPr>
      <w:r>
        <w:rPr>
          <w:rStyle w:val="None"/>
          <w:rFonts w:ascii="Arial" w:hAnsi="Arial"/>
        </w:rPr>
        <w:t xml:space="preserve">E-mail:  </w:t>
      </w:r>
      <w:r>
        <w:rPr>
          <w:rStyle w:val="None"/>
          <w:rFonts w:ascii="Arial" w:hAnsi="Arial"/>
          <w:color w:val="4472C4"/>
          <w:u w:val="single" w:color="4472C4"/>
        </w:rPr>
        <w:t>ktunda@sadc.int</w:t>
      </w:r>
      <w:r>
        <w:rPr>
          <w:rStyle w:val="None"/>
          <w:rFonts w:ascii="Arial" w:hAnsi="Arial"/>
        </w:rPr>
        <w:t xml:space="preserve"> </w:t>
      </w:r>
      <w:r>
        <w:rPr>
          <w:rStyle w:val="None"/>
          <w:rFonts w:ascii="Arial" w:hAnsi="Arial"/>
          <w:b/>
          <w:bCs/>
        </w:rPr>
        <w:t xml:space="preserve">Copy to </w:t>
      </w:r>
      <w:r>
        <w:rPr>
          <w:rStyle w:val="None"/>
          <w:rFonts w:ascii="Arial" w:hAnsi="Arial"/>
          <w:u w:val="single"/>
        </w:rPr>
        <w:t>tlengoasa@sadc.int</w:t>
      </w:r>
      <w:r>
        <w:rPr>
          <w:rStyle w:val="None"/>
          <w:rFonts w:ascii="Arial" w:hAnsi="Arial"/>
          <w:b/>
          <w:bCs/>
        </w:rPr>
        <w:t xml:space="preserve"> , </w:t>
      </w:r>
      <w:r>
        <w:rPr>
          <w:rStyle w:val="None"/>
          <w:rFonts w:ascii="Arial" w:hAnsi="Arial"/>
          <w:color w:val="0070C0"/>
          <w:u w:color="0070C0"/>
        </w:rPr>
        <w:t xml:space="preserve"> ggwaza@sadc.int</w:t>
      </w:r>
    </w:p>
    <w:p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CF720D" w:rsidRDefault="00CF720D">
      <w:pPr>
        <w:pStyle w:val="BodyA"/>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ANNEXES:</w:t>
      </w:r>
    </w:p>
    <w:p w:rsidR="00CF720D" w:rsidRDefault="00CF720D">
      <w:pPr>
        <w:pStyle w:val="BodyA"/>
        <w:rPr>
          <w:rStyle w:val="None"/>
          <w:rFonts w:ascii="Arial" w:eastAsia="Arial" w:hAnsi="Arial" w:cs="Arial"/>
        </w:rPr>
      </w:pPr>
    </w:p>
    <w:p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CF720D" w:rsidRDefault="00CF720D">
      <w:pPr>
        <w:pStyle w:val="BodyA"/>
        <w:rPr>
          <w:rStyle w:val="None"/>
          <w:rFonts w:ascii="Arial" w:eastAsia="Arial" w:hAnsi="Arial" w:cs="Arial"/>
        </w:rPr>
      </w:pPr>
    </w:p>
    <w:p w:rsidR="00CF720D" w:rsidRDefault="00CF720D">
      <w:pPr>
        <w:pStyle w:val="BodyA"/>
        <w:ind w:firstLine="720"/>
        <w:rPr>
          <w:rStyle w:val="None"/>
          <w:rFonts w:ascii="Arial" w:eastAsia="Arial" w:hAnsi="Arial" w:cs="Arial"/>
          <w:b/>
          <w:bCs/>
        </w:rPr>
      </w:pPr>
    </w:p>
    <w:p w:rsidR="00CF720D" w:rsidRDefault="00CF720D">
      <w:pPr>
        <w:pStyle w:val="BodyA"/>
        <w:ind w:firstLine="720"/>
        <w:rPr>
          <w:rStyle w:val="None"/>
          <w:rFonts w:ascii="Arial" w:eastAsia="Arial" w:hAnsi="Arial" w:cs="Arial"/>
          <w:b/>
          <w:bCs/>
        </w:rPr>
      </w:pPr>
    </w:p>
    <w:p w:rsidR="00CF720D" w:rsidRDefault="001E612A">
      <w:pPr>
        <w:pStyle w:val="BodyA"/>
        <w:ind w:firstLine="720"/>
        <w:rPr>
          <w:rStyle w:val="None"/>
          <w:rFonts w:ascii="Arial" w:eastAsia="Arial" w:hAnsi="Arial" w:cs="Arial"/>
          <w:b/>
          <w:bCs/>
        </w:rPr>
      </w:pPr>
      <w:r>
        <w:rPr>
          <w:rStyle w:val="None"/>
          <w:rFonts w:ascii="Arial" w:hAnsi="Arial"/>
          <w:b/>
          <w:bCs/>
        </w:rPr>
        <w:t>Sincerely,</w:t>
      </w: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CF720D">
      <w:pPr>
        <w:pStyle w:val="BodyA"/>
        <w:ind w:firstLine="720"/>
        <w:rPr>
          <w:rStyle w:val="None"/>
          <w:rFonts w:ascii="Arial" w:eastAsia="Arial" w:hAnsi="Arial" w:cs="Arial"/>
          <w:i/>
          <w:iCs/>
        </w:rPr>
      </w:pPr>
    </w:p>
    <w:p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CF720D" w:rsidRDefault="00CF720D">
      <w:pPr>
        <w:pStyle w:val="BodyText2"/>
        <w:tabs>
          <w:tab w:val="left" w:pos="720"/>
          <w:tab w:val="left" w:pos="1440"/>
          <w:tab w:val="left" w:pos="2880"/>
          <w:tab w:val="right" w:leader="dot" w:pos="8640"/>
        </w:tabs>
        <w:jc w:val="left"/>
        <w:sectPr w:rsidR="00CF720D" w:rsidSect="00282A8E">
          <w:footerReference w:type="default" r:id="rId9"/>
          <w:footerReference w:type="first" r:id="rId10"/>
          <w:pgSz w:w="11900" w:h="16840"/>
          <w:pgMar w:top="1728" w:right="1127" w:bottom="1584" w:left="1584" w:header="576" w:footer="567" w:gutter="0"/>
          <w:cols w:space="720"/>
          <w:titlePg/>
        </w:sect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A"/>
        <w:jc w:val="center"/>
        <w:rPr>
          <w:rStyle w:val="None"/>
          <w:rFonts w:ascii="Arial" w:eastAsia="Arial" w:hAnsi="Arial" w:cs="Arial"/>
        </w:rPr>
      </w:pPr>
      <w:r>
        <w:rPr>
          <w:rStyle w:val="None"/>
          <w:rFonts w:ascii="Arial" w:hAnsi="Arial"/>
          <w:b/>
          <w:bCs/>
        </w:rPr>
        <w:t>ANNEX 1: TERMS OF REFERENCE</w:t>
      </w:r>
    </w:p>
    <w:p w:rsidR="00CF720D" w:rsidRDefault="00CF720D">
      <w:pPr>
        <w:pStyle w:val="BodyA"/>
        <w:rPr>
          <w:rStyle w:val="None"/>
          <w:rFonts w:ascii="Arial" w:eastAsia="Arial" w:hAnsi="Arial" w:cs="Arial"/>
        </w:rPr>
      </w:pPr>
    </w:p>
    <w:p w:rsidR="00CF720D" w:rsidRDefault="00CF720D">
      <w:pPr>
        <w:pStyle w:val="BodyA"/>
        <w:spacing w:line="360" w:lineRule="auto"/>
        <w:ind w:right="720"/>
        <w:jc w:val="both"/>
        <w:rPr>
          <w:rStyle w:val="None"/>
          <w:rFonts w:ascii="Arial" w:eastAsia="Arial" w:hAnsi="Arial" w:cs="Arial"/>
        </w:rPr>
      </w:pPr>
    </w:p>
    <w:p w:rsidR="00CF720D" w:rsidRDefault="001E612A">
      <w:pPr>
        <w:pStyle w:val="ListParagraph"/>
        <w:ind w:left="0"/>
        <w:jc w:val="center"/>
        <w:rPr>
          <w:rStyle w:val="None"/>
          <w:rFonts w:ascii="Arial" w:eastAsia="Arial" w:hAnsi="Arial" w:cs="Arial"/>
          <w:b/>
          <w:bCs/>
          <w:sz w:val="28"/>
          <w:szCs w:val="28"/>
        </w:rPr>
      </w:pPr>
      <w:r>
        <w:rPr>
          <w:rStyle w:val="None"/>
          <w:rFonts w:ascii="Arial" w:hAnsi="Arial"/>
          <w:b/>
          <w:bCs/>
          <w:sz w:val="28"/>
          <w:szCs w:val="28"/>
        </w:rPr>
        <w:t xml:space="preserve">TERMS OF REFERENCE </w:t>
      </w: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59" w:lineRule="auto"/>
        <w:ind w:left="0"/>
        <w:jc w:val="center"/>
        <w:rPr>
          <w:rFonts w:ascii="Calibri" w:eastAsia="Calibri" w:hAnsi="Calibri" w:cs="Calibri"/>
        </w:rPr>
      </w:pPr>
    </w:p>
    <w:p w:rsidR="00CF720D" w:rsidRDefault="001E612A">
      <w:pPr>
        <w:pStyle w:val="ListParagraph"/>
        <w:pBdr>
          <w:top w:val="single" w:sz="36" w:space="0" w:color="000000"/>
          <w:left w:val="single" w:sz="36" w:space="0" w:color="000000"/>
          <w:bottom w:val="single" w:sz="36" w:space="0" w:color="000000"/>
          <w:right w:val="single" w:sz="36" w:space="0" w:color="000000"/>
        </w:pBdr>
        <w:spacing w:after="160" w:line="259" w:lineRule="auto"/>
        <w:ind w:left="0"/>
        <w:jc w:val="center"/>
        <w:rPr>
          <w:rStyle w:val="None"/>
          <w:rFonts w:ascii="Calibri" w:eastAsia="Calibri" w:hAnsi="Calibri" w:cs="Calibri"/>
        </w:rPr>
      </w:pPr>
      <w:r>
        <w:rPr>
          <w:rStyle w:val="None"/>
          <w:rFonts w:ascii="Calibri" w:eastAsia="Calibri" w:hAnsi="Calibri" w:cs="Calibri"/>
          <w:noProof/>
        </w:rPr>
        <w:drawing>
          <wp:inline distT="0" distB="0" distL="0" distR="0" wp14:anchorId="62A591E9" wp14:editId="04DB86B1">
            <wp:extent cx="1695450" cy="1600675"/>
            <wp:effectExtent l="0" t="0" r="0" b="0"/>
            <wp:docPr id="1073741826" name="officeArt object" descr="sadclogo_medium"/>
            <wp:cNvGraphicFramePr/>
            <a:graphic xmlns:a="http://schemas.openxmlformats.org/drawingml/2006/main">
              <a:graphicData uri="http://schemas.openxmlformats.org/drawingml/2006/picture">
                <pic:pic xmlns:pic="http://schemas.openxmlformats.org/drawingml/2006/picture">
                  <pic:nvPicPr>
                    <pic:cNvPr id="1073741826" name="sadclogo_medium" descr="sadclogo_medium"/>
                    <pic:cNvPicPr>
                      <a:picLocks noChangeAspect="1"/>
                    </pic:cNvPicPr>
                  </pic:nvPicPr>
                  <pic:blipFill>
                    <a:blip r:embed="rId11">
                      <a:extLst/>
                    </a:blip>
                    <a:stretch>
                      <a:fillRect/>
                    </a:stretch>
                  </pic:blipFill>
                  <pic:spPr>
                    <a:xfrm>
                      <a:off x="0" y="0"/>
                      <a:ext cx="1695450" cy="1600675"/>
                    </a:xfrm>
                    <a:prstGeom prst="rect">
                      <a:avLst/>
                    </a:prstGeom>
                    <a:ln w="12700" cap="flat">
                      <a:noFill/>
                      <a:miter lim="400000"/>
                    </a:ln>
                    <a:effectLst/>
                  </pic:spPr>
                </pic:pic>
              </a:graphicData>
            </a:graphic>
          </wp:inline>
        </w:drawing>
      </w:r>
    </w:p>
    <w:p w:rsidR="00CF720D" w:rsidRDefault="001E612A">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center"/>
        <w:rPr>
          <w:rStyle w:val="None"/>
          <w:rFonts w:ascii="Calibri" w:eastAsia="Calibri" w:hAnsi="Calibri" w:cs="Calibri"/>
          <w:b/>
          <w:bCs/>
          <w:sz w:val="32"/>
          <w:szCs w:val="32"/>
        </w:rPr>
      </w:pPr>
      <w:r>
        <w:rPr>
          <w:rStyle w:val="None"/>
          <w:rFonts w:ascii="Calibri" w:eastAsia="Calibri" w:hAnsi="Calibri" w:cs="Calibri"/>
          <w:b/>
          <w:bCs/>
          <w:sz w:val="32"/>
          <w:szCs w:val="32"/>
        </w:rPr>
        <w:t xml:space="preserve">TERMS OF REFERENCE </w:t>
      </w: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center"/>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center"/>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rPr>
          <w:rFonts w:ascii="Calibri" w:eastAsia="Calibri" w:hAnsi="Calibri" w:cs="Calibri"/>
          <w:b/>
          <w:bCs/>
        </w:rPr>
      </w:pPr>
    </w:p>
    <w:p w:rsidR="00CF720D" w:rsidRDefault="001E612A">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center"/>
        <w:rPr>
          <w:rStyle w:val="None"/>
          <w:rFonts w:ascii="Calibri" w:eastAsia="Calibri" w:hAnsi="Calibri" w:cs="Calibri"/>
          <w:b/>
          <w:bCs/>
        </w:rPr>
      </w:pPr>
      <w:r>
        <w:rPr>
          <w:rStyle w:val="None"/>
          <w:rFonts w:ascii="Calibri" w:eastAsia="Calibri" w:hAnsi="Calibri" w:cs="Calibri"/>
          <w:b/>
          <w:bCs/>
        </w:rPr>
        <w:t>FOR THE RECRUITMENT OF A SHORT-TERM INDIVIDUAL CONSULTANT FOR THE DEVELOPMENT OF MECHANISM IN HONOUR OF SADC FOUNDERS</w:t>
      </w: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1E612A">
      <w:pPr>
        <w:pStyle w:val="ListParagraph"/>
        <w:pBdr>
          <w:top w:val="single" w:sz="36" w:space="0" w:color="000000"/>
          <w:left w:val="single" w:sz="36" w:space="0" w:color="000000"/>
          <w:bottom w:val="single" w:sz="36" w:space="0" w:color="000000"/>
          <w:right w:val="single" w:sz="36" w:space="0" w:color="000000"/>
        </w:pBdr>
        <w:ind w:left="0"/>
        <w:jc w:val="center"/>
        <w:rPr>
          <w:rStyle w:val="None"/>
          <w:rFonts w:ascii="Calibri" w:eastAsia="Calibri" w:hAnsi="Calibri" w:cs="Calibri"/>
          <w:b/>
          <w:bCs/>
          <w:lang w:val="pt-PT"/>
        </w:rPr>
      </w:pPr>
      <w:r>
        <w:rPr>
          <w:rStyle w:val="None"/>
          <w:rFonts w:ascii="Calibri" w:eastAsia="Calibri" w:hAnsi="Calibri" w:cs="Calibri"/>
          <w:b/>
          <w:bCs/>
          <w:lang w:val="pt-PT"/>
        </w:rPr>
        <w:t>SADC Secretariat</w:t>
      </w:r>
    </w:p>
    <w:p w:rsidR="00CF720D" w:rsidRDefault="001E612A">
      <w:pPr>
        <w:pStyle w:val="ListParagraph"/>
        <w:pBdr>
          <w:top w:val="single" w:sz="36" w:space="0" w:color="000000"/>
          <w:left w:val="single" w:sz="36" w:space="0" w:color="000000"/>
          <w:bottom w:val="single" w:sz="36" w:space="0" w:color="000000"/>
          <w:right w:val="single" w:sz="36" w:space="0" w:color="000000"/>
        </w:pBdr>
        <w:ind w:left="0"/>
        <w:jc w:val="center"/>
        <w:rPr>
          <w:rStyle w:val="None"/>
          <w:rFonts w:ascii="Calibri" w:eastAsia="Calibri" w:hAnsi="Calibri" w:cs="Calibri"/>
          <w:b/>
          <w:bCs/>
          <w:lang w:val="de-DE"/>
        </w:rPr>
      </w:pPr>
      <w:r>
        <w:rPr>
          <w:rStyle w:val="None"/>
          <w:rFonts w:ascii="Calibri" w:eastAsia="Calibri" w:hAnsi="Calibri" w:cs="Calibri"/>
          <w:b/>
          <w:bCs/>
          <w:lang w:val="de-DE"/>
        </w:rPr>
        <w:t>Private Bag 0095</w:t>
      </w:r>
    </w:p>
    <w:p w:rsidR="00CF720D" w:rsidRDefault="001E612A">
      <w:pPr>
        <w:pStyle w:val="ListParagraph"/>
        <w:pBdr>
          <w:top w:val="single" w:sz="36" w:space="0" w:color="000000"/>
          <w:left w:val="single" w:sz="36" w:space="0" w:color="000000"/>
          <w:bottom w:val="single" w:sz="36" w:space="0" w:color="000000"/>
          <w:right w:val="single" w:sz="36" w:space="0" w:color="000000"/>
        </w:pBdr>
        <w:ind w:left="0"/>
        <w:jc w:val="center"/>
        <w:rPr>
          <w:rStyle w:val="None"/>
          <w:rFonts w:ascii="Calibri" w:eastAsia="Calibri" w:hAnsi="Calibri" w:cs="Calibri"/>
          <w:b/>
          <w:bCs/>
          <w:lang w:val="de-DE"/>
        </w:rPr>
      </w:pPr>
      <w:r>
        <w:rPr>
          <w:rStyle w:val="None"/>
          <w:rFonts w:ascii="Calibri" w:eastAsia="Calibri" w:hAnsi="Calibri" w:cs="Calibri"/>
          <w:b/>
          <w:bCs/>
          <w:lang w:val="de-DE"/>
        </w:rPr>
        <w:t>GABORONE</w:t>
      </w:r>
    </w:p>
    <w:p w:rsidR="00CF720D" w:rsidRDefault="001E612A">
      <w:pPr>
        <w:pStyle w:val="ListParagraph"/>
        <w:pBdr>
          <w:top w:val="single" w:sz="36" w:space="0" w:color="000000"/>
          <w:left w:val="single" w:sz="36" w:space="0" w:color="000000"/>
          <w:bottom w:val="single" w:sz="36" w:space="0" w:color="000000"/>
          <w:right w:val="single" w:sz="36" w:space="0" w:color="000000"/>
        </w:pBdr>
        <w:ind w:left="0"/>
        <w:jc w:val="center"/>
        <w:rPr>
          <w:rStyle w:val="None"/>
          <w:rFonts w:ascii="Calibri" w:eastAsia="Calibri" w:hAnsi="Calibri" w:cs="Calibri"/>
          <w:b/>
          <w:bCs/>
          <w:lang w:val="de-DE"/>
        </w:rPr>
      </w:pPr>
      <w:r>
        <w:rPr>
          <w:rStyle w:val="None"/>
          <w:rFonts w:ascii="Calibri" w:eastAsia="Calibri" w:hAnsi="Calibri" w:cs="Calibri"/>
          <w:b/>
          <w:bCs/>
          <w:lang w:val="de-DE"/>
        </w:rPr>
        <w:t>Botswana</w:t>
      </w: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jc w:val="both"/>
        <w:rPr>
          <w:rFonts w:ascii="Calibri" w:eastAsia="Calibri" w:hAnsi="Calibri" w:cs="Calibri"/>
          <w:b/>
          <w:bCs/>
        </w:rPr>
      </w:pPr>
    </w:p>
    <w:p w:rsidR="00CF720D" w:rsidRDefault="001E612A">
      <w:pPr>
        <w:pStyle w:val="ListParagraph"/>
        <w:pBdr>
          <w:top w:val="single" w:sz="36" w:space="0" w:color="000000"/>
          <w:left w:val="single" w:sz="36" w:space="0" w:color="000000"/>
          <w:bottom w:val="single" w:sz="36" w:space="0" w:color="000000"/>
          <w:right w:val="single" w:sz="36" w:space="0" w:color="000000"/>
        </w:pBdr>
        <w:spacing w:after="160" w:line="276" w:lineRule="auto"/>
        <w:ind w:left="0"/>
        <w:rPr>
          <w:rStyle w:val="None"/>
          <w:rFonts w:ascii="Calibri" w:eastAsia="Calibri" w:hAnsi="Calibri" w:cs="Calibri"/>
          <w:b/>
          <w:bCs/>
          <w:lang w:val="de-DE"/>
        </w:rPr>
      </w:pPr>
      <w:r>
        <w:rPr>
          <w:rStyle w:val="None"/>
          <w:rFonts w:ascii="Calibri" w:eastAsia="Calibri" w:hAnsi="Calibri" w:cs="Calibri"/>
          <w:b/>
          <w:bCs/>
          <w:lang w:val="de-DE"/>
        </w:rPr>
        <w:t xml:space="preserve"> </w:t>
      </w:r>
      <w:r>
        <w:rPr>
          <w:rStyle w:val="None"/>
          <w:rFonts w:ascii="Calibri" w:eastAsia="Calibri" w:hAnsi="Calibri" w:cs="Calibri"/>
          <w:b/>
          <w:bCs/>
          <w:lang w:val="de-DE"/>
        </w:rPr>
        <w:tab/>
      </w:r>
      <w:r>
        <w:rPr>
          <w:rStyle w:val="None"/>
          <w:rFonts w:ascii="Calibri" w:eastAsia="Calibri" w:hAnsi="Calibri" w:cs="Calibri"/>
          <w:b/>
          <w:bCs/>
          <w:lang w:val="de-DE"/>
        </w:rPr>
        <w:tab/>
      </w:r>
      <w:r>
        <w:rPr>
          <w:rStyle w:val="None"/>
          <w:rFonts w:ascii="Calibri" w:eastAsia="Calibri" w:hAnsi="Calibri" w:cs="Calibri"/>
          <w:b/>
          <w:bCs/>
          <w:lang w:val="de-DE"/>
        </w:rPr>
        <w:tab/>
      </w:r>
      <w:r>
        <w:rPr>
          <w:rStyle w:val="None"/>
          <w:rFonts w:ascii="Calibri" w:eastAsia="Calibri" w:hAnsi="Calibri" w:cs="Calibri"/>
          <w:b/>
          <w:bCs/>
          <w:lang w:val="de-DE"/>
        </w:rPr>
        <w:tab/>
      </w:r>
      <w:r>
        <w:rPr>
          <w:rStyle w:val="None"/>
          <w:rFonts w:ascii="Calibri" w:eastAsia="Calibri" w:hAnsi="Calibri" w:cs="Calibri"/>
          <w:b/>
          <w:bCs/>
          <w:lang w:val="de-DE"/>
        </w:rPr>
        <w:tab/>
        <w:t xml:space="preserve">   May 2019</w:t>
      </w:r>
    </w:p>
    <w:p w:rsidR="00CF720D" w:rsidRDefault="00CF720D">
      <w:pPr>
        <w:pStyle w:val="ListParagraph"/>
        <w:pBdr>
          <w:top w:val="single" w:sz="36" w:space="0" w:color="000000"/>
          <w:left w:val="single" w:sz="36" w:space="0" w:color="000000"/>
          <w:bottom w:val="single" w:sz="36" w:space="0" w:color="000000"/>
          <w:right w:val="single" w:sz="36" w:space="0" w:color="000000"/>
        </w:pBdr>
        <w:spacing w:after="160" w:line="276" w:lineRule="auto"/>
        <w:ind w:left="0"/>
        <w:rPr>
          <w:rFonts w:ascii="Calibri" w:eastAsia="Calibri" w:hAnsi="Calibri" w:cs="Calibri"/>
          <w:b/>
          <w:bCs/>
        </w:rPr>
      </w:pPr>
    </w:p>
    <w:p w:rsidR="00CF720D" w:rsidRDefault="00CF720D">
      <w:pPr>
        <w:pStyle w:val="ListParagraph"/>
        <w:spacing w:after="160" w:line="276" w:lineRule="auto"/>
        <w:ind w:left="0"/>
        <w:jc w:val="both"/>
        <w:rPr>
          <w:rFonts w:ascii="Calibri" w:eastAsia="Calibri" w:hAnsi="Calibri" w:cs="Calibri"/>
          <w:b/>
          <w:bCs/>
        </w:rPr>
      </w:pPr>
    </w:p>
    <w:p w:rsidR="00CF720D" w:rsidRDefault="00CF720D">
      <w:pPr>
        <w:pStyle w:val="ListParagraph"/>
        <w:spacing w:after="160" w:line="276" w:lineRule="auto"/>
        <w:ind w:left="0"/>
        <w:jc w:val="both"/>
        <w:rPr>
          <w:rFonts w:ascii="Calibri" w:eastAsia="Calibri" w:hAnsi="Calibri" w:cs="Calibri"/>
          <w:b/>
          <w:bCs/>
        </w:rPr>
      </w:pPr>
    </w:p>
    <w:p w:rsidR="00CF720D" w:rsidRDefault="001E612A">
      <w:pPr>
        <w:pStyle w:val="TOC7"/>
        <w:numPr>
          <w:ilvl w:val="0"/>
          <w:numId w:val="6"/>
        </w:numPr>
        <w:spacing w:after="200" w:line="276" w:lineRule="auto"/>
        <w:jc w:val="both"/>
        <w:rPr>
          <w:rFonts w:ascii="Arial" w:eastAsia="Arial" w:hAnsi="Arial" w:cs="Arial"/>
          <w:b/>
          <w:bCs/>
        </w:rPr>
      </w:pPr>
      <w:r>
        <w:rPr>
          <w:rFonts w:ascii="Arial" w:hAnsi="Arial"/>
          <w:b/>
          <w:bCs/>
        </w:rPr>
        <w:t xml:space="preserve">Introduction </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SADC is a regional inter-governmental </w:t>
      </w:r>
      <w:r w:rsidR="00282A8E">
        <w:rPr>
          <w:rStyle w:val="None"/>
          <w:rFonts w:ascii="Arial" w:hAnsi="Arial"/>
        </w:rPr>
        <w:t>organization</w:t>
      </w:r>
      <w:r>
        <w:rPr>
          <w:rStyle w:val="None"/>
          <w:rFonts w:ascii="Arial" w:hAnsi="Arial"/>
        </w:rPr>
        <w:t xml:space="preserve"> comprising 16 Southern African countries, headquartered in Gaborone, Botswana. It was founded on 1 April 1980, initially as the Southern African Development Coordinating Conference (SADCC), aimed at advancing the cause of national political liberation in Southern Africa, and to reduce dependence particularly on the then apartheid era South Africa, through effective coordination and </w:t>
      </w:r>
      <w:r w:rsidR="00282A8E">
        <w:rPr>
          <w:rStyle w:val="None"/>
          <w:rFonts w:ascii="Arial" w:hAnsi="Arial"/>
        </w:rPr>
        <w:t>utilization</w:t>
      </w:r>
      <w:r>
        <w:rPr>
          <w:rStyle w:val="None"/>
          <w:rFonts w:ascii="Arial" w:hAnsi="Arial"/>
        </w:rPr>
        <w:t xml:space="preserve"> of the specific characteristics and strengths of each country and its resources. SADCC’ objectives went further to promote joint effort towards economic development and genuine and equitable regional integration through </w:t>
      </w:r>
      <w:r w:rsidR="00282A8E">
        <w:rPr>
          <w:rStyle w:val="None"/>
          <w:rFonts w:ascii="Arial" w:hAnsi="Arial"/>
        </w:rPr>
        <w:t>mobilization</w:t>
      </w:r>
      <w:r>
        <w:rPr>
          <w:rStyle w:val="None"/>
          <w:rFonts w:ascii="Arial" w:hAnsi="Arial"/>
        </w:rPr>
        <w:t xml:space="preserve"> of Member States’ resources and implementation of national, interstate and regional policies.</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SADCC was transformed into a full-fledged development community (SADC) at a Summit of Heads of State and Government in Windhoek, Namibia, on 17 August 1992, following the signing of a Declaration and Treaty. The Community’s sixteen member countries are Angola, Botswana, Democratic Republic of Congo, Lesotho, Madagascar, Malawi, Mauritius, Mozambique, Namibia, Seychelles, South Africa, Swaziland, Tanzania, Union of Comoros, Zambia and Zimbabwe. SADC’s mission is to promote sustainable and equitable economic growth and socio-economic development through efficient, productive systems, deeper co-operation and integration, good governance, and durable peace and security; so that the region emerges as a competitive and effective player in international relations and the world economy. The SADC Programme of Action is outlined in the </w:t>
      </w:r>
      <w:r w:rsidR="00282A8E">
        <w:rPr>
          <w:rStyle w:val="None"/>
          <w:rFonts w:ascii="Arial" w:hAnsi="Arial"/>
        </w:rPr>
        <w:t>Organization’s</w:t>
      </w:r>
      <w:r>
        <w:rPr>
          <w:rStyle w:val="None"/>
          <w:rFonts w:ascii="Arial" w:hAnsi="Arial"/>
        </w:rPr>
        <w:t xml:space="preserve"> long-term strategic plan; i.e., the Regional Indicative Strategic Development Plan (RISDP) and the Strategic Indicative Plan for the Organ on Politics, </w:t>
      </w:r>
      <w:r w:rsidR="00282A8E">
        <w:rPr>
          <w:rStyle w:val="None"/>
          <w:rFonts w:ascii="Arial" w:hAnsi="Arial"/>
        </w:rPr>
        <w:t>Defense</w:t>
      </w:r>
      <w:r>
        <w:rPr>
          <w:rStyle w:val="None"/>
          <w:rFonts w:ascii="Arial" w:hAnsi="Arial"/>
        </w:rPr>
        <w:t xml:space="preserve"> and Security Cooperation (SIPO). </w:t>
      </w:r>
    </w:p>
    <w:p w:rsidR="00CF720D" w:rsidRDefault="001E612A">
      <w:pPr>
        <w:pStyle w:val="TOC7"/>
        <w:widowControl w:val="0"/>
        <w:numPr>
          <w:ilvl w:val="0"/>
          <w:numId w:val="6"/>
        </w:numPr>
        <w:jc w:val="both"/>
        <w:rPr>
          <w:rFonts w:ascii="Arial" w:eastAsia="Arial" w:hAnsi="Arial" w:cs="Arial"/>
          <w:b/>
          <w:bCs/>
        </w:rPr>
      </w:pPr>
      <w:r>
        <w:rPr>
          <w:rFonts w:ascii="Arial" w:hAnsi="Arial"/>
          <w:b/>
          <w:bCs/>
        </w:rPr>
        <w:t xml:space="preserve"> Background to Mechanism in Honour of the Founders of SADC </w:t>
      </w:r>
    </w:p>
    <w:p w:rsidR="00CF720D" w:rsidRDefault="00CF720D">
      <w:pPr>
        <w:pStyle w:val="TOC7"/>
        <w:widowControl w:val="0"/>
        <w:ind w:left="720"/>
        <w:jc w:val="both"/>
        <w:rPr>
          <w:rStyle w:val="None"/>
          <w:rFonts w:ascii="Arial" w:eastAsia="Arial" w:hAnsi="Arial" w:cs="Arial"/>
        </w:rPr>
      </w:pP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At its meeting held in Gaborone, Botswana in August 2015, the SADC Summit of Heads of State and Government, directed the Secretariat to prepare a draft concept note for a Mechanism to Honour the Founders of SADC. In line with the above, at its meeting held in Lozitha, Swaziland, on 26 – 27 August, 2016, the SADC Council of Ministers (Council) considered the concept note with the proposed mechanism to </w:t>
      </w:r>
      <w:r w:rsidR="00282A8E">
        <w:rPr>
          <w:rStyle w:val="None"/>
          <w:rFonts w:ascii="Arial" w:hAnsi="Arial"/>
        </w:rPr>
        <w:t>recognize</w:t>
      </w:r>
      <w:r>
        <w:rPr>
          <w:rStyle w:val="None"/>
          <w:rFonts w:ascii="Arial" w:hAnsi="Arial"/>
        </w:rPr>
        <w:t xml:space="preserve"> and honour the Founders of SADC for their contribution to the SADC regional integration agenda. The aim of the proposal was to increase the level of SADC citizens’ awareness of the historical genesis and process of regional integration, as well as to </w:t>
      </w:r>
      <w:r w:rsidR="00282A8E">
        <w:rPr>
          <w:rStyle w:val="None"/>
          <w:rFonts w:ascii="Arial" w:hAnsi="Arial"/>
        </w:rPr>
        <w:t>recognize</w:t>
      </w:r>
      <w:r>
        <w:rPr>
          <w:rStyle w:val="None"/>
          <w:rFonts w:ascii="Arial" w:hAnsi="Arial"/>
        </w:rPr>
        <w:t xml:space="preserve"> the leadership behind the initiative.</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In view of the above, Council directed the Secretariat to:</w:t>
      </w:r>
    </w:p>
    <w:p w:rsidR="00CF720D" w:rsidRDefault="001E612A">
      <w:pPr>
        <w:pStyle w:val="ListParagraph"/>
        <w:spacing w:after="160" w:line="259" w:lineRule="auto"/>
        <w:ind w:left="360" w:hanging="360"/>
        <w:jc w:val="both"/>
        <w:rPr>
          <w:rStyle w:val="None"/>
          <w:rFonts w:ascii="Arial" w:eastAsia="Arial" w:hAnsi="Arial" w:cs="Arial"/>
        </w:rPr>
      </w:pPr>
      <w:r>
        <w:rPr>
          <w:rStyle w:val="None"/>
          <w:rFonts w:ascii="Arial" w:hAnsi="Arial"/>
        </w:rPr>
        <w:t>(i) finalise the development of the Mechanism in consultation with the respective Member States and the SADC Founders; and</w:t>
      </w:r>
    </w:p>
    <w:p w:rsidR="00CF720D" w:rsidRDefault="001E612A">
      <w:pPr>
        <w:pStyle w:val="ListParagraph"/>
        <w:spacing w:after="160" w:line="259" w:lineRule="auto"/>
        <w:ind w:left="360" w:hanging="360"/>
        <w:jc w:val="both"/>
        <w:rPr>
          <w:rStyle w:val="None"/>
          <w:rFonts w:ascii="Arial" w:eastAsia="Arial" w:hAnsi="Arial" w:cs="Arial"/>
        </w:rPr>
      </w:pPr>
      <w:r>
        <w:rPr>
          <w:rStyle w:val="None"/>
          <w:rFonts w:ascii="Arial" w:hAnsi="Arial"/>
        </w:rPr>
        <w:t>(ii) undertake research to obtain detailed information on each SADC Founder in consultation with their respective Member States, and submit the proposal for consideration by the Inter-State, Politics and Diplomacy Committee before tabling it to the next Council in August 2017.</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The Ministerial Committee of the Organ meeting of June 2018 directed the Secretariat to finalise and expedite the </w:t>
      </w:r>
      <w:r w:rsidR="00282A8E">
        <w:rPr>
          <w:rStyle w:val="None"/>
          <w:rFonts w:ascii="Arial" w:hAnsi="Arial"/>
        </w:rPr>
        <w:t>operationalization</w:t>
      </w:r>
      <w:r>
        <w:rPr>
          <w:rStyle w:val="None"/>
          <w:rFonts w:ascii="Arial" w:hAnsi="Arial"/>
        </w:rPr>
        <w:t xml:space="preserve"> of the Mechanism in Honour of the Founders of SADC and present a progress report at the next meeting of the Council of Ministers in August 2018. The MCO further urged Member States to assist the expert to finalise the work when he conducts field visits in their respective countries. The Council meeting of August 2018 directed the Secretariat to finalise the development of the Mechanism in Honour of the Founders of SADC and report progress to Council in August 2019 through the MCO.</w:t>
      </w:r>
    </w:p>
    <w:p w:rsidR="00CF720D" w:rsidRDefault="00CF720D">
      <w:pPr>
        <w:pStyle w:val="ListParagraph"/>
        <w:spacing w:after="160" w:line="259" w:lineRule="auto"/>
        <w:ind w:left="0"/>
        <w:jc w:val="both"/>
        <w:rPr>
          <w:rStyle w:val="None"/>
          <w:rFonts w:ascii="Arial" w:eastAsia="Arial" w:hAnsi="Arial" w:cs="Arial"/>
        </w:rPr>
      </w:pPr>
    </w:p>
    <w:p w:rsidR="00CF720D" w:rsidRDefault="001E612A">
      <w:pPr>
        <w:pStyle w:val="TOC7"/>
        <w:widowControl w:val="0"/>
        <w:numPr>
          <w:ilvl w:val="0"/>
          <w:numId w:val="6"/>
        </w:numPr>
        <w:rPr>
          <w:rFonts w:ascii="Arial" w:eastAsia="Arial" w:hAnsi="Arial" w:cs="Arial"/>
          <w:b/>
          <w:bCs/>
        </w:rPr>
      </w:pPr>
      <w:r>
        <w:rPr>
          <w:rFonts w:ascii="Arial" w:hAnsi="Arial"/>
          <w:b/>
          <w:bCs/>
        </w:rPr>
        <w:t>Objectives of the Mechanism in Honour of the Founders of SADC</w:t>
      </w:r>
    </w:p>
    <w:p w:rsidR="00CF720D" w:rsidRDefault="00CF720D">
      <w:pPr>
        <w:pStyle w:val="TOC7"/>
        <w:widowControl w:val="0"/>
        <w:ind w:left="720"/>
        <w:rPr>
          <w:rStyle w:val="None"/>
          <w:rFonts w:ascii="Arial" w:eastAsia="Arial" w:hAnsi="Arial" w:cs="Arial"/>
          <w:b/>
          <w:bCs/>
        </w:rPr>
      </w:pPr>
    </w:p>
    <w:p w:rsidR="00CF720D" w:rsidRDefault="001E612A">
      <w:pPr>
        <w:pStyle w:val="ListParagraph"/>
        <w:spacing w:after="200" w:line="276" w:lineRule="auto"/>
        <w:ind w:left="0"/>
        <w:rPr>
          <w:rStyle w:val="None"/>
          <w:rFonts w:ascii="Arial" w:eastAsia="Arial" w:hAnsi="Arial" w:cs="Arial"/>
          <w:b/>
          <w:bCs/>
        </w:rPr>
      </w:pPr>
      <w:r>
        <w:rPr>
          <w:rStyle w:val="None"/>
          <w:rFonts w:ascii="Arial" w:hAnsi="Arial"/>
          <w:b/>
          <w:bCs/>
        </w:rPr>
        <w:t xml:space="preserve">3.1 Overview and justification of the assignment </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The proposed mechanism is meant to </w:t>
      </w:r>
      <w:r w:rsidR="00282A8E">
        <w:rPr>
          <w:rStyle w:val="None"/>
          <w:rFonts w:ascii="Arial" w:hAnsi="Arial"/>
        </w:rPr>
        <w:t>recognize</w:t>
      </w:r>
      <w:r>
        <w:rPr>
          <w:rStyle w:val="None"/>
          <w:rFonts w:ascii="Arial" w:hAnsi="Arial"/>
        </w:rPr>
        <w:t xml:space="preserve"> and honour the Founders of SADC for their contribution to the SADC regional integration agenda. It also represents an opportunity to increase the level of SADC citizens’ awareness regarding the genesis and progress towards SADC’s regional integration, and </w:t>
      </w:r>
      <w:r w:rsidR="00282A8E">
        <w:rPr>
          <w:rStyle w:val="None"/>
          <w:rFonts w:ascii="Arial" w:hAnsi="Arial"/>
        </w:rPr>
        <w:t>recognize</w:t>
      </w:r>
      <w:r>
        <w:rPr>
          <w:rStyle w:val="None"/>
          <w:rFonts w:ascii="Arial" w:hAnsi="Arial"/>
        </w:rPr>
        <w:t xml:space="preserve"> the leadership behind the initiatives. </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This assignment, therefore, seeks to respond to and </w:t>
      </w:r>
      <w:r w:rsidR="00282A8E">
        <w:rPr>
          <w:rStyle w:val="None"/>
          <w:rFonts w:ascii="Arial" w:hAnsi="Arial"/>
        </w:rPr>
        <w:t>operationalize</w:t>
      </w:r>
      <w:r>
        <w:rPr>
          <w:rStyle w:val="None"/>
          <w:rFonts w:ascii="Arial" w:hAnsi="Arial"/>
        </w:rPr>
        <w:t xml:space="preserve"> the above-mentioned mandate. It encompasses the overall objective of the mechanism and the specific objectives and proposed activities aimed at implementing the mechanism. </w:t>
      </w:r>
    </w:p>
    <w:p w:rsidR="00CF720D" w:rsidRDefault="001E612A">
      <w:pPr>
        <w:pStyle w:val="ListParagraph"/>
        <w:spacing w:after="160" w:line="259" w:lineRule="auto"/>
        <w:ind w:left="0"/>
        <w:jc w:val="both"/>
        <w:rPr>
          <w:rStyle w:val="None"/>
          <w:rFonts w:ascii="Arial" w:eastAsia="Arial" w:hAnsi="Arial" w:cs="Arial"/>
          <w:b/>
          <w:bCs/>
        </w:rPr>
      </w:pPr>
      <w:r>
        <w:rPr>
          <w:rStyle w:val="None"/>
          <w:rFonts w:ascii="Arial" w:hAnsi="Arial"/>
          <w:b/>
          <w:bCs/>
        </w:rPr>
        <w:t>3.2 Guiding Principles for the assignment</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In developing the Mechanism, the consultant will ensure that the Mechanism is:</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i) Cost effective;</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ii) Wide reaching in terms of its audience and outreach in all Member States; and</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iii) Easy to implement.</w:t>
      </w:r>
    </w:p>
    <w:p w:rsidR="00CF720D" w:rsidRDefault="001E612A">
      <w:pPr>
        <w:pStyle w:val="ListParagraph"/>
        <w:spacing w:line="276" w:lineRule="auto"/>
        <w:ind w:left="0"/>
        <w:jc w:val="both"/>
        <w:rPr>
          <w:rStyle w:val="None"/>
          <w:rFonts w:ascii="Arial" w:eastAsia="Arial" w:hAnsi="Arial" w:cs="Arial"/>
          <w:b/>
          <w:bCs/>
        </w:rPr>
      </w:pPr>
      <w:r>
        <w:rPr>
          <w:rStyle w:val="None"/>
          <w:rFonts w:ascii="Arial" w:hAnsi="Arial"/>
          <w:b/>
          <w:bCs/>
        </w:rPr>
        <w:t>4.</w:t>
      </w:r>
      <w:r>
        <w:rPr>
          <w:rStyle w:val="None"/>
          <w:rFonts w:ascii="Arial" w:hAnsi="Arial"/>
          <w:b/>
          <w:bCs/>
        </w:rPr>
        <w:tab/>
        <w:t xml:space="preserve">Scope of the Assignment  </w:t>
      </w:r>
    </w:p>
    <w:p w:rsidR="00CF720D" w:rsidRDefault="00CF720D">
      <w:pPr>
        <w:pStyle w:val="ListParagraph"/>
        <w:spacing w:line="276" w:lineRule="auto"/>
        <w:ind w:left="0"/>
        <w:jc w:val="both"/>
        <w:rPr>
          <w:rStyle w:val="None"/>
          <w:rFonts w:ascii="Arial" w:eastAsia="Arial" w:hAnsi="Arial" w:cs="Arial"/>
        </w:rPr>
      </w:pPr>
    </w:p>
    <w:p w:rsidR="00CF720D" w:rsidRDefault="001E612A">
      <w:pPr>
        <w:pStyle w:val="ListParagraph"/>
        <w:spacing w:line="276" w:lineRule="auto"/>
        <w:ind w:left="0"/>
        <w:jc w:val="both"/>
        <w:rPr>
          <w:rStyle w:val="None"/>
          <w:rFonts w:ascii="Arial" w:eastAsia="Arial" w:hAnsi="Arial" w:cs="Arial"/>
        </w:rPr>
      </w:pPr>
      <w:r>
        <w:rPr>
          <w:rStyle w:val="None"/>
          <w:rFonts w:ascii="Arial" w:hAnsi="Arial"/>
        </w:rPr>
        <w:t>The Consultant will undertake the following:</w:t>
      </w:r>
    </w:p>
    <w:p w:rsidR="00CF720D" w:rsidRDefault="00CF720D">
      <w:pPr>
        <w:pStyle w:val="ListParagraph"/>
        <w:spacing w:line="276" w:lineRule="auto"/>
        <w:ind w:left="0"/>
        <w:jc w:val="both"/>
        <w:rPr>
          <w:rStyle w:val="None"/>
          <w:rFonts w:ascii="Arial" w:eastAsia="Arial" w:hAnsi="Arial" w:cs="Arial"/>
        </w:rPr>
      </w:pP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Conduct a desk review of the available literature on the various Founders of SADC;</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Obtain detailed information on each SADC Founder in consultation with their respective Member States and families;</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Review the Concept Note on the Mechanism in Honour of the Founders of SADC, already prepared by the Secretariat;</w:t>
      </w:r>
    </w:p>
    <w:p w:rsidR="00CF720D" w:rsidRDefault="00282A8E">
      <w:pPr>
        <w:pStyle w:val="TOC7"/>
        <w:widowControl w:val="0"/>
        <w:numPr>
          <w:ilvl w:val="0"/>
          <w:numId w:val="8"/>
        </w:numPr>
        <w:spacing w:line="276" w:lineRule="auto"/>
        <w:jc w:val="both"/>
        <w:rPr>
          <w:rFonts w:ascii="Arial" w:eastAsia="Arial" w:hAnsi="Arial" w:cs="Arial"/>
        </w:rPr>
      </w:pPr>
      <w:r>
        <w:rPr>
          <w:rFonts w:ascii="Arial" w:hAnsi="Arial"/>
        </w:rPr>
        <w:t>Analyze</w:t>
      </w:r>
      <w:r w:rsidR="001E612A">
        <w:rPr>
          <w:rFonts w:ascii="Arial" w:hAnsi="Arial"/>
        </w:rPr>
        <w:t xml:space="preserve"> the ISPDC; MCO; Council and Summit Decisions on the SADC Founders, including supporting documents in order to establish a comprehensive history of, and justifications for this initiative;</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Consult all the background work already undertaken by the Secretariat as well as the Member States in this regard;</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Propose cost effective options for the implementation of the Mechanism;</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Engage individual Member States and secure their inputs in this exercise broadly as well as on individual SADC Founders; and</w:t>
      </w:r>
    </w:p>
    <w:p w:rsidR="00CF720D" w:rsidRDefault="001E612A">
      <w:pPr>
        <w:pStyle w:val="TOC7"/>
        <w:widowControl w:val="0"/>
        <w:numPr>
          <w:ilvl w:val="0"/>
          <w:numId w:val="8"/>
        </w:numPr>
        <w:spacing w:line="276" w:lineRule="auto"/>
        <w:jc w:val="both"/>
        <w:rPr>
          <w:rFonts w:ascii="Arial" w:eastAsia="Arial" w:hAnsi="Arial" w:cs="Arial"/>
        </w:rPr>
      </w:pPr>
      <w:r>
        <w:rPr>
          <w:rFonts w:ascii="Arial" w:hAnsi="Arial"/>
        </w:rPr>
        <w:t>Develop the Mechanism in Honour of the Founders of SADC</w:t>
      </w:r>
    </w:p>
    <w:p w:rsidR="00CF720D" w:rsidRDefault="00CF720D">
      <w:pPr>
        <w:pStyle w:val="ListParagraph"/>
        <w:spacing w:line="276" w:lineRule="auto"/>
        <w:ind w:left="0"/>
        <w:jc w:val="both"/>
        <w:rPr>
          <w:rStyle w:val="None"/>
          <w:rFonts w:ascii="Arial" w:eastAsia="Arial" w:hAnsi="Arial" w:cs="Arial"/>
          <w:b/>
          <w:bCs/>
        </w:rPr>
      </w:pPr>
    </w:p>
    <w:p w:rsidR="00CF720D" w:rsidRDefault="001E612A">
      <w:pPr>
        <w:pStyle w:val="ListParagraph"/>
        <w:spacing w:line="276" w:lineRule="auto"/>
        <w:ind w:left="0"/>
        <w:jc w:val="both"/>
        <w:rPr>
          <w:rStyle w:val="None"/>
          <w:rFonts w:ascii="Arial" w:eastAsia="Arial" w:hAnsi="Arial" w:cs="Arial"/>
          <w:b/>
          <w:bCs/>
        </w:rPr>
      </w:pPr>
      <w:r>
        <w:rPr>
          <w:rStyle w:val="None"/>
          <w:rFonts w:ascii="Arial" w:hAnsi="Arial"/>
          <w:b/>
          <w:bCs/>
        </w:rPr>
        <w:t>5.</w:t>
      </w:r>
      <w:r>
        <w:rPr>
          <w:rStyle w:val="None"/>
          <w:rFonts w:ascii="Arial" w:hAnsi="Arial"/>
          <w:b/>
          <w:bCs/>
        </w:rPr>
        <w:tab/>
        <w:t>Key Deliverables</w:t>
      </w:r>
    </w:p>
    <w:p w:rsidR="00CF720D" w:rsidRDefault="00CF720D">
      <w:pPr>
        <w:pStyle w:val="ListParagraph"/>
        <w:spacing w:line="276" w:lineRule="auto"/>
        <w:ind w:left="0"/>
        <w:jc w:val="both"/>
        <w:rPr>
          <w:rStyle w:val="None"/>
          <w:rFonts w:ascii="Arial" w:eastAsia="Arial" w:hAnsi="Arial" w:cs="Arial"/>
        </w:rPr>
      </w:pPr>
    </w:p>
    <w:p w:rsidR="00CF720D" w:rsidRDefault="001E612A">
      <w:pPr>
        <w:pStyle w:val="ListParagraph"/>
        <w:spacing w:line="276" w:lineRule="auto"/>
        <w:ind w:left="0"/>
        <w:jc w:val="both"/>
        <w:rPr>
          <w:rStyle w:val="None"/>
          <w:rFonts w:ascii="Arial" w:eastAsia="Arial" w:hAnsi="Arial" w:cs="Arial"/>
        </w:rPr>
      </w:pPr>
      <w:r>
        <w:rPr>
          <w:rStyle w:val="None"/>
          <w:rFonts w:ascii="Arial" w:hAnsi="Arial"/>
        </w:rPr>
        <w:t>The Consultant will submit:</w:t>
      </w:r>
    </w:p>
    <w:p w:rsidR="00CF720D" w:rsidRDefault="001E612A">
      <w:pPr>
        <w:pStyle w:val="ListParagraph"/>
        <w:numPr>
          <w:ilvl w:val="0"/>
          <w:numId w:val="10"/>
        </w:numPr>
        <w:spacing w:before="100"/>
        <w:jc w:val="both"/>
        <w:rPr>
          <w:rFonts w:ascii="Arial" w:eastAsia="Arial" w:hAnsi="Arial" w:cs="Arial"/>
        </w:rPr>
      </w:pPr>
      <w:r>
        <w:rPr>
          <w:rFonts w:ascii="Arial" w:hAnsi="Arial"/>
        </w:rPr>
        <w:t xml:space="preserve"> A proposed mechanism in Honour of the legacy of the Founders of SADC that can be adopted by the SADC Member States, collectively and individually, in order to raise knowledge of the SADC Founders; </w:t>
      </w:r>
    </w:p>
    <w:p w:rsidR="00CF720D" w:rsidRDefault="001E612A">
      <w:pPr>
        <w:pStyle w:val="ListParagraph"/>
        <w:numPr>
          <w:ilvl w:val="0"/>
          <w:numId w:val="10"/>
        </w:numPr>
        <w:spacing w:before="100"/>
        <w:jc w:val="both"/>
        <w:rPr>
          <w:rFonts w:ascii="Arial" w:eastAsia="Arial" w:hAnsi="Arial" w:cs="Arial"/>
        </w:rPr>
      </w:pPr>
      <w:r>
        <w:rPr>
          <w:rFonts w:ascii="Arial" w:hAnsi="Arial"/>
        </w:rPr>
        <w:t>Recommended cost effective approaches that the SADC region can adopt in the implementation of the Mechanism and in order to maintain the legacy of the SADC Founders;</w:t>
      </w:r>
    </w:p>
    <w:p w:rsidR="00CF720D" w:rsidRDefault="001E612A">
      <w:pPr>
        <w:pStyle w:val="ListParagraph"/>
        <w:numPr>
          <w:ilvl w:val="0"/>
          <w:numId w:val="10"/>
        </w:numPr>
        <w:spacing w:before="100"/>
        <w:jc w:val="both"/>
        <w:rPr>
          <w:rFonts w:ascii="Arial" w:eastAsia="Arial" w:hAnsi="Arial" w:cs="Arial"/>
        </w:rPr>
      </w:pPr>
      <w:r>
        <w:rPr>
          <w:rFonts w:ascii="Arial" w:hAnsi="Arial"/>
        </w:rPr>
        <w:t>The cost implications of implementing the Mechanism for both the Secretariat and Member States;</w:t>
      </w:r>
    </w:p>
    <w:p w:rsidR="00CF720D" w:rsidRDefault="001E612A">
      <w:pPr>
        <w:pStyle w:val="ListParagraph"/>
        <w:numPr>
          <w:ilvl w:val="0"/>
          <w:numId w:val="10"/>
        </w:numPr>
        <w:spacing w:before="100"/>
        <w:jc w:val="both"/>
        <w:rPr>
          <w:rFonts w:ascii="Arial" w:eastAsia="Arial" w:hAnsi="Arial" w:cs="Arial"/>
        </w:rPr>
      </w:pPr>
      <w:r>
        <w:rPr>
          <w:rFonts w:ascii="Arial" w:hAnsi="Arial"/>
        </w:rPr>
        <w:t>Incorporation of responses to the questionnaires submitted by SADC Member States into the mechanism; and</w:t>
      </w:r>
    </w:p>
    <w:p w:rsidR="00CF720D" w:rsidRDefault="001E612A">
      <w:pPr>
        <w:pStyle w:val="ListParagraph"/>
        <w:numPr>
          <w:ilvl w:val="0"/>
          <w:numId w:val="10"/>
        </w:numPr>
        <w:spacing w:before="100" w:line="276" w:lineRule="auto"/>
        <w:jc w:val="both"/>
        <w:rPr>
          <w:rFonts w:ascii="Arial" w:eastAsia="Arial" w:hAnsi="Arial" w:cs="Arial"/>
        </w:rPr>
      </w:pPr>
      <w:r>
        <w:rPr>
          <w:rFonts w:ascii="Arial" w:hAnsi="Arial"/>
        </w:rPr>
        <w:t>A detailed, practical roadmap for implementation of the Mechanism in Honour of the Founders of SADC.</w:t>
      </w:r>
    </w:p>
    <w:p w:rsidR="00CF720D" w:rsidRDefault="001E612A">
      <w:pPr>
        <w:pStyle w:val="ListParagraph"/>
        <w:spacing w:after="160" w:line="276" w:lineRule="auto"/>
        <w:ind w:hanging="720"/>
        <w:jc w:val="both"/>
        <w:rPr>
          <w:rStyle w:val="None"/>
          <w:rFonts w:ascii="Arial" w:eastAsia="Arial" w:hAnsi="Arial" w:cs="Arial"/>
          <w:b/>
          <w:bCs/>
        </w:rPr>
      </w:pPr>
      <w:r>
        <w:rPr>
          <w:rStyle w:val="None"/>
          <w:rFonts w:ascii="Arial" w:hAnsi="Arial"/>
          <w:b/>
          <w:bCs/>
        </w:rPr>
        <w:t>6.</w:t>
      </w:r>
      <w:r>
        <w:rPr>
          <w:rStyle w:val="None"/>
          <w:rFonts w:ascii="Arial" w:hAnsi="Arial"/>
          <w:b/>
          <w:bCs/>
        </w:rPr>
        <w:tab/>
        <w:t xml:space="preserve">Required experience and qualifications </w:t>
      </w:r>
    </w:p>
    <w:p w:rsidR="00CF720D" w:rsidRDefault="001E612A">
      <w:pPr>
        <w:pStyle w:val="ListParagraph"/>
        <w:spacing w:after="160" w:line="276" w:lineRule="auto"/>
        <w:ind w:hanging="720"/>
        <w:jc w:val="both"/>
        <w:rPr>
          <w:rStyle w:val="None"/>
          <w:rFonts w:ascii="Arial" w:eastAsia="Arial" w:hAnsi="Arial" w:cs="Arial"/>
        </w:rPr>
      </w:pPr>
      <w:r>
        <w:rPr>
          <w:rStyle w:val="None"/>
          <w:rFonts w:ascii="Arial" w:hAnsi="Arial"/>
        </w:rPr>
        <w:t>6.1</w:t>
      </w:r>
      <w:r>
        <w:rPr>
          <w:rStyle w:val="None"/>
          <w:rFonts w:ascii="Arial" w:hAnsi="Arial"/>
        </w:rPr>
        <w:tab/>
        <w:t>Required qualifications</w:t>
      </w:r>
    </w:p>
    <w:p w:rsidR="00CF720D" w:rsidRDefault="001E612A">
      <w:pPr>
        <w:pStyle w:val="ListParagraph"/>
        <w:numPr>
          <w:ilvl w:val="0"/>
          <w:numId w:val="12"/>
        </w:numPr>
        <w:spacing w:line="276" w:lineRule="auto"/>
        <w:jc w:val="both"/>
        <w:rPr>
          <w:rFonts w:ascii="Arial" w:eastAsia="Arial" w:hAnsi="Arial" w:cs="Arial"/>
        </w:rPr>
      </w:pPr>
      <w:r>
        <w:rPr>
          <w:rFonts w:ascii="Arial" w:hAnsi="Arial"/>
        </w:rPr>
        <w:t>A degree in Political Science/ History / Public Administration/ Governance or any related field. Higher degrees on the subjects will be an added advantage; and</w:t>
      </w:r>
    </w:p>
    <w:p w:rsidR="00CF720D" w:rsidRDefault="00CF720D">
      <w:pPr>
        <w:pStyle w:val="ListParagraph"/>
        <w:spacing w:line="276" w:lineRule="auto"/>
        <w:ind w:left="751"/>
        <w:jc w:val="both"/>
        <w:rPr>
          <w:rStyle w:val="None"/>
          <w:rFonts w:ascii="Arial" w:eastAsia="Arial" w:hAnsi="Arial" w:cs="Arial"/>
        </w:rPr>
      </w:pPr>
    </w:p>
    <w:p w:rsidR="00CF720D" w:rsidRDefault="001E612A">
      <w:pPr>
        <w:pStyle w:val="ListParagraph"/>
        <w:numPr>
          <w:ilvl w:val="0"/>
          <w:numId w:val="12"/>
        </w:numPr>
        <w:spacing w:line="276" w:lineRule="auto"/>
        <w:jc w:val="both"/>
        <w:rPr>
          <w:rFonts w:ascii="Arial" w:eastAsia="Arial" w:hAnsi="Arial" w:cs="Arial"/>
        </w:rPr>
      </w:pPr>
      <w:r>
        <w:rPr>
          <w:rFonts w:ascii="Arial" w:hAnsi="Arial"/>
        </w:rPr>
        <w:t>At least 10 years of progressive experience on related issues.</w:t>
      </w:r>
    </w:p>
    <w:p w:rsidR="00CF720D" w:rsidRDefault="00CF720D">
      <w:pPr>
        <w:pStyle w:val="ListParagraph"/>
        <w:spacing w:after="160" w:line="276" w:lineRule="auto"/>
        <w:ind w:hanging="720"/>
        <w:jc w:val="both"/>
        <w:rPr>
          <w:rStyle w:val="None"/>
          <w:rFonts w:ascii="Arial" w:eastAsia="Arial" w:hAnsi="Arial" w:cs="Arial"/>
        </w:rPr>
      </w:pPr>
    </w:p>
    <w:p w:rsidR="00CF720D" w:rsidRDefault="001E612A">
      <w:pPr>
        <w:pStyle w:val="ListParagraph"/>
        <w:spacing w:after="160" w:line="276" w:lineRule="auto"/>
        <w:ind w:hanging="720"/>
        <w:jc w:val="both"/>
        <w:rPr>
          <w:rStyle w:val="None"/>
          <w:rFonts w:ascii="Arial" w:eastAsia="Arial" w:hAnsi="Arial" w:cs="Arial"/>
        </w:rPr>
      </w:pPr>
      <w:r>
        <w:rPr>
          <w:rStyle w:val="None"/>
          <w:rFonts w:ascii="Arial" w:hAnsi="Arial"/>
        </w:rPr>
        <w:t>6.2</w:t>
      </w:r>
      <w:r>
        <w:rPr>
          <w:rStyle w:val="None"/>
          <w:rFonts w:ascii="Arial" w:hAnsi="Arial"/>
        </w:rPr>
        <w:tab/>
        <w:t>Required experience</w:t>
      </w:r>
    </w:p>
    <w:p w:rsidR="00CF720D" w:rsidRDefault="001E612A">
      <w:pPr>
        <w:pStyle w:val="TOC7"/>
        <w:widowControl w:val="0"/>
        <w:numPr>
          <w:ilvl w:val="0"/>
          <w:numId w:val="14"/>
        </w:numPr>
        <w:spacing w:line="276" w:lineRule="auto"/>
        <w:jc w:val="both"/>
        <w:rPr>
          <w:rFonts w:ascii="Arial" w:eastAsia="Arial" w:hAnsi="Arial" w:cs="Arial"/>
        </w:rPr>
      </w:pPr>
      <w:r>
        <w:rPr>
          <w:rFonts w:ascii="Arial" w:hAnsi="Arial"/>
        </w:rPr>
        <w:t>At least ten (10) years’ relevant working experience in the related field; and</w:t>
      </w:r>
    </w:p>
    <w:p w:rsidR="00CF720D" w:rsidRDefault="00CF720D">
      <w:pPr>
        <w:pStyle w:val="TOC7"/>
        <w:widowControl w:val="0"/>
        <w:spacing w:line="276" w:lineRule="auto"/>
        <w:ind w:left="1471"/>
        <w:jc w:val="both"/>
        <w:rPr>
          <w:rStyle w:val="None"/>
          <w:rFonts w:ascii="Arial" w:eastAsia="Arial" w:hAnsi="Arial" w:cs="Arial"/>
        </w:rPr>
      </w:pPr>
    </w:p>
    <w:p w:rsidR="00CF720D" w:rsidRDefault="001E612A">
      <w:pPr>
        <w:pStyle w:val="TOC7"/>
        <w:widowControl w:val="0"/>
        <w:numPr>
          <w:ilvl w:val="0"/>
          <w:numId w:val="14"/>
        </w:numPr>
        <w:spacing w:line="276" w:lineRule="auto"/>
        <w:jc w:val="both"/>
        <w:rPr>
          <w:rFonts w:ascii="Arial" w:eastAsia="Arial" w:hAnsi="Arial" w:cs="Arial"/>
        </w:rPr>
      </w:pPr>
      <w:r>
        <w:rPr>
          <w:rFonts w:ascii="Arial" w:hAnsi="Arial"/>
        </w:rPr>
        <w:t>Experience in handling similar assignments especially for governmental, regional or international institutions;</w:t>
      </w:r>
    </w:p>
    <w:p w:rsidR="00CF720D" w:rsidRDefault="00CF720D">
      <w:pPr>
        <w:pStyle w:val="ListParagraph"/>
        <w:spacing w:after="160" w:line="276" w:lineRule="auto"/>
        <w:ind w:hanging="720"/>
        <w:jc w:val="both"/>
        <w:rPr>
          <w:rStyle w:val="None"/>
          <w:rFonts w:ascii="Arial" w:eastAsia="Arial" w:hAnsi="Arial" w:cs="Arial"/>
        </w:rPr>
      </w:pPr>
    </w:p>
    <w:p w:rsidR="00CF720D" w:rsidRDefault="001E612A">
      <w:pPr>
        <w:pStyle w:val="ListParagraph"/>
        <w:spacing w:after="160" w:line="276" w:lineRule="auto"/>
        <w:ind w:hanging="720"/>
        <w:jc w:val="both"/>
        <w:rPr>
          <w:rStyle w:val="None"/>
          <w:rFonts w:ascii="Arial" w:eastAsia="Arial" w:hAnsi="Arial" w:cs="Arial"/>
          <w:b/>
          <w:bCs/>
        </w:rPr>
      </w:pPr>
      <w:r>
        <w:rPr>
          <w:rStyle w:val="None"/>
          <w:rFonts w:ascii="Arial" w:hAnsi="Arial"/>
          <w:b/>
          <w:bCs/>
        </w:rPr>
        <w:t>6.3</w:t>
      </w:r>
      <w:r>
        <w:rPr>
          <w:rStyle w:val="None"/>
          <w:rFonts w:ascii="Arial" w:hAnsi="Arial"/>
          <w:b/>
          <w:bCs/>
        </w:rPr>
        <w:tab/>
        <w:t>Additional requirements</w:t>
      </w:r>
    </w:p>
    <w:p w:rsidR="00CF720D" w:rsidRDefault="001E612A">
      <w:pPr>
        <w:pStyle w:val="TOC7"/>
        <w:widowControl w:val="0"/>
        <w:numPr>
          <w:ilvl w:val="0"/>
          <w:numId w:val="16"/>
        </w:numPr>
        <w:spacing w:line="276" w:lineRule="auto"/>
        <w:jc w:val="both"/>
        <w:rPr>
          <w:rFonts w:ascii="Arial" w:eastAsia="Arial" w:hAnsi="Arial" w:cs="Arial"/>
        </w:rPr>
      </w:pPr>
      <w:r>
        <w:rPr>
          <w:rFonts w:ascii="Arial" w:hAnsi="Arial"/>
        </w:rPr>
        <w:t>Excellent communication and presentation skills; and</w:t>
      </w:r>
    </w:p>
    <w:p w:rsidR="00CF720D" w:rsidRDefault="00CF720D">
      <w:pPr>
        <w:pStyle w:val="TOC7"/>
        <w:widowControl w:val="0"/>
        <w:spacing w:line="276" w:lineRule="auto"/>
        <w:ind w:left="1471"/>
        <w:jc w:val="both"/>
        <w:rPr>
          <w:rStyle w:val="None"/>
          <w:rFonts w:ascii="Arial" w:eastAsia="Arial" w:hAnsi="Arial" w:cs="Arial"/>
        </w:rPr>
      </w:pPr>
    </w:p>
    <w:p w:rsidR="00CF720D" w:rsidRDefault="001E612A">
      <w:pPr>
        <w:pStyle w:val="TOC7"/>
        <w:widowControl w:val="0"/>
        <w:numPr>
          <w:ilvl w:val="0"/>
          <w:numId w:val="16"/>
        </w:numPr>
        <w:spacing w:line="276" w:lineRule="auto"/>
        <w:jc w:val="both"/>
        <w:rPr>
          <w:rFonts w:ascii="Arial" w:eastAsia="Arial" w:hAnsi="Arial" w:cs="Arial"/>
        </w:rPr>
      </w:pPr>
      <w:r>
        <w:rPr>
          <w:rFonts w:ascii="Arial" w:hAnsi="Arial"/>
        </w:rPr>
        <w:t>Fluency in spoken and written English. Knowledge of French and/ or Portuguese will be an added advantage.</w:t>
      </w:r>
    </w:p>
    <w:p w:rsidR="00CF720D" w:rsidRDefault="00CF720D">
      <w:pPr>
        <w:pStyle w:val="TOC7"/>
        <w:widowControl w:val="0"/>
        <w:spacing w:line="276" w:lineRule="auto"/>
        <w:ind w:left="1471"/>
        <w:jc w:val="both"/>
        <w:rPr>
          <w:rStyle w:val="None"/>
          <w:rFonts w:ascii="Arial" w:eastAsia="Arial" w:hAnsi="Arial" w:cs="Arial"/>
        </w:rPr>
      </w:pPr>
    </w:p>
    <w:p w:rsidR="00CF720D" w:rsidRDefault="001E612A">
      <w:pPr>
        <w:pStyle w:val="ListParagraph"/>
        <w:spacing w:line="276" w:lineRule="auto"/>
        <w:ind w:left="0"/>
        <w:jc w:val="both"/>
        <w:rPr>
          <w:rStyle w:val="None"/>
          <w:rFonts w:ascii="Arial" w:eastAsia="Arial" w:hAnsi="Arial" w:cs="Arial"/>
          <w:b/>
          <w:bCs/>
        </w:rPr>
      </w:pPr>
      <w:r>
        <w:rPr>
          <w:rStyle w:val="None"/>
          <w:rFonts w:ascii="Arial" w:hAnsi="Arial"/>
          <w:b/>
          <w:bCs/>
        </w:rPr>
        <w:t>7.</w:t>
      </w:r>
      <w:r>
        <w:rPr>
          <w:rStyle w:val="None"/>
          <w:rFonts w:ascii="Arial" w:hAnsi="Arial"/>
          <w:b/>
          <w:bCs/>
        </w:rPr>
        <w:tab/>
        <w:t>Duration and Timelines</w:t>
      </w:r>
    </w:p>
    <w:p w:rsidR="00CF720D" w:rsidRDefault="00CF720D">
      <w:pPr>
        <w:pStyle w:val="ListParagraph"/>
        <w:spacing w:line="276" w:lineRule="auto"/>
        <w:ind w:left="0"/>
        <w:jc w:val="both"/>
        <w:rPr>
          <w:rStyle w:val="None"/>
          <w:rFonts w:ascii="Arial" w:eastAsia="Arial" w:hAnsi="Arial" w:cs="Arial"/>
        </w:rPr>
      </w:pPr>
    </w:p>
    <w:p w:rsidR="00CF720D" w:rsidRDefault="001E612A">
      <w:pPr>
        <w:pStyle w:val="ListParagraph"/>
        <w:spacing w:line="276" w:lineRule="auto"/>
        <w:ind w:hanging="720"/>
        <w:jc w:val="both"/>
        <w:rPr>
          <w:rStyle w:val="None"/>
          <w:rFonts w:ascii="Arial" w:eastAsia="Arial" w:hAnsi="Arial" w:cs="Arial"/>
        </w:rPr>
      </w:pPr>
      <w:r>
        <w:rPr>
          <w:rStyle w:val="None"/>
          <w:rFonts w:ascii="Arial" w:hAnsi="Arial"/>
        </w:rPr>
        <w:t xml:space="preserve">7.1 </w:t>
      </w:r>
      <w:r>
        <w:rPr>
          <w:rStyle w:val="None"/>
          <w:rFonts w:ascii="Arial" w:hAnsi="Arial"/>
        </w:rPr>
        <w:tab/>
        <w:t xml:space="preserve">The assignment is expected to run for 20 working days, from </w:t>
      </w:r>
      <w:r w:rsidR="00282A8E">
        <w:rPr>
          <w:rStyle w:val="None"/>
          <w:rFonts w:ascii="Arial" w:hAnsi="Arial"/>
        </w:rPr>
        <w:t xml:space="preserve"> 1st</w:t>
      </w:r>
      <w:r>
        <w:rPr>
          <w:rStyle w:val="None"/>
          <w:rFonts w:ascii="Arial" w:hAnsi="Arial"/>
        </w:rPr>
        <w:t xml:space="preserve"> J</w:t>
      </w:r>
      <w:r w:rsidR="00282A8E">
        <w:rPr>
          <w:rStyle w:val="None"/>
          <w:rFonts w:ascii="Arial" w:hAnsi="Arial"/>
        </w:rPr>
        <w:t>uly</w:t>
      </w:r>
      <w:r>
        <w:rPr>
          <w:rStyle w:val="None"/>
          <w:rFonts w:ascii="Arial" w:hAnsi="Arial"/>
        </w:rPr>
        <w:t xml:space="preserve"> 2019 to </w:t>
      </w:r>
      <w:r w:rsidR="00282A8E">
        <w:rPr>
          <w:rStyle w:val="None"/>
          <w:rFonts w:ascii="Arial" w:hAnsi="Arial"/>
        </w:rPr>
        <w:t>22nd</w:t>
      </w:r>
      <w:r>
        <w:rPr>
          <w:rStyle w:val="None"/>
          <w:rFonts w:ascii="Arial" w:hAnsi="Arial"/>
        </w:rPr>
        <w:t xml:space="preserve"> July 2019 as follows:</w:t>
      </w:r>
    </w:p>
    <w:p w:rsidR="00CF720D" w:rsidRDefault="00CF720D">
      <w:pPr>
        <w:pStyle w:val="ListParagraph"/>
        <w:spacing w:line="276" w:lineRule="auto"/>
        <w:ind w:hanging="720"/>
        <w:jc w:val="both"/>
        <w:rPr>
          <w:rStyle w:val="None"/>
          <w:rFonts w:ascii="Arial" w:eastAsia="Arial" w:hAnsi="Arial" w:cs="Arial"/>
        </w:rPr>
      </w:pPr>
    </w:p>
    <w:p w:rsidR="00CF720D" w:rsidRDefault="001E612A">
      <w:pPr>
        <w:pStyle w:val="ListParagraph"/>
        <w:spacing w:line="276" w:lineRule="auto"/>
        <w:ind w:left="0"/>
        <w:jc w:val="both"/>
        <w:rPr>
          <w:rStyle w:val="None"/>
          <w:rFonts w:ascii="Arial" w:eastAsia="Arial" w:hAnsi="Arial" w:cs="Arial"/>
        </w:rPr>
      </w:pPr>
      <w:r>
        <w:rPr>
          <w:rStyle w:val="None"/>
          <w:rFonts w:ascii="Arial" w:eastAsia="Arial" w:hAnsi="Arial" w:cs="Arial"/>
        </w:rPr>
        <w:tab/>
        <w:t xml:space="preserve">i) Fifteen (15) days to develop the draft Mechanism </w:t>
      </w:r>
    </w:p>
    <w:p w:rsidR="00CF720D" w:rsidRDefault="001E612A">
      <w:pPr>
        <w:pStyle w:val="ListParagraph"/>
        <w:spacing w:line="276" w:lineRule="auto"/>
        <w:ind w:hanging="720"/>
        <w:jc w:val="both"/>
        <w:rPr>
          <w:rStyle w:val="None"/>
          <w:rFonts w:ascii="Arial" w:eastAsia="Arial" w:hAnsi="Arial" w:cs="Arial"/>
        </w:rPr>
      </w:pPr>
      <w:r>
        <w:rPr>
          <w:rStyle w:val="None"/>
          <w:rFonts w:ascii="Arial" w:eastAsia="Arial" w:hAnsi="Arial" w:cs="Arial"/>
        </w:rPr>
        <w:tab/>
        <w:t xml:space="preserve">ii) Five (5) days to incorporate comments and inputs from Member States and submission of the Final Mechanism. </w:t>
      </w:r>
    </w:p>
    <w:p w:rsidR="00CF720D" w:rsidRDefault="00CF720D">
      <w:pPr>
        <w:pStyle w:val="ListParagraph"/>
        <w:spacing w:line="276" w:lineRule="auto"/>
        <w:ind w:hanging="720"/>
        <w:jc w:val="both"/>
        <w:rPr>
          <w:rStyle w:val="None"/>
          <w:rFonts w:ascii="Arial" w:eastAsia="Arial" w:hAnsi="Arial" w:cs="Arial"/>
        </w:rPr>
      </w:pPr>
    </w:p>
    <w:p w:rsidR="00CF720D" w:rsidRDefault="001E612A">
      <w:pPr>
        <w:pStyle w:val="ListParagraph"/>
        <w:spacing w:line="276" w:lineRule="auto"/>
        <w:ind w:hanging="720"/>
        <w:jc w:val="both"/>
        <w:rPr>
          <w:rStyle w:val="None"/>
          <w:rFonts w:ascii="Arial" w:eastAsia="Arial" w:hAnsi="Arial" w:cs="Arial"/>
        </w:rPr>
      </w:pPr>
      <w:r>
        <w:rPr>
          <w:rStyle w:val="None"/>
          <w:rFonts w:ascii="Arial" w:hAnsi="Arial"/>
        </w:rPr>
        <w:t xml:space="preserve">7.2 </w:t>
      </w:r>
      <w:r>
        <w:rPr>
          <w:rStyle w:val="None"/>
          <w:rFonts w:ascii="Arial" w:hAnsi="Arial"/>
        </w:rPr>
        <w:tab/>
        <w:t xml:space="preserve">The draft Mechanism is to be submitted to the SADC Secretariat by </w:t>
      </w:r>
      <w:r w:rsidR="00282A8E">
        <w:rPr>
          <w:rStyle w:val="None"/>
          <w:rFonts w:ascii="Arial" w:hAnsi="Arial"/>
        </w:rPr>
        <w:t>10</w:t>
      </w:r>
      <w:r>
        <w:rPr>
          <w:rStyle w:val="None"/>
          <w:rFonts w:ascii="Arial" w:hAnsi="Arial"/>
        </w:rPr>
        <w:t>th July 2019.</w:t>
      </w:r>
    </w:p>
    <w:p w:rsidR="00CF720D" w:rsidRDefault="00CF720D">
      <w:pPr>
        <w:pStyle w:val="ListParagraph"/>
        <w:spacing w:line="276" w:lineRule="auto"/>
        <w:ind w:left="0"/>
        <w:jc w:val="both"/>
        <w:rPr>
          <w:rStyle w:val="None"/>
          <w:rFonts w:ascii="Arial" w:eastAsia="Arial" w:hAnsi="Arial" w:cs="Arial"/>
        </w:rPr>
      </w:pPr>
    </w:p>
    <w:p w:rsidR="00CF720D" w:rsidRDefault="001E612A">
      <w:pPr>
        <w:pStyle w:val="ListParagraph"/>
        <w:spacing w:after="160" w:line="276" w:lineRule="auto"/>
        <w:ind w:left="0"/>
        <w:jc w:val="both"/>
        <w:rPr>
          <w:rStyle w:val="None"/>
          <w:rFonts w:ascii="Arial" w:eastAsia="Arial" w:hAnsi="Arial" w:cs="Arial"/>
          <w:b/>
          <w:bCs/>
        </w:rPr>
      </w:pPr>
      <w:r>
        <w:rPr>
          <w:rStyle w:val="None"/>
          <w:rFonts w:ascii="Arial" w:hAnsi="Arial"/>
          <w:b/>
          <w:bCs/>
        </w:rPr>
        <w:t>8.</w:t>
      </w:r>
      <w:r>
        <w:rPr>
          <w:rStyle w:val="None"/>
          <w:rFonts w:ascii="Arial" w:hAnsi="Arial"/>
          <w:b/>
          <w:bCs/>
        </w:rPr>
        <w:tab/>
        <w:t xml:space="preserve">Budget for the Assignment and Payment Terms </w:t>
      </w:r>
    </w:p>
    <w:p w:rsidR="00CF720D" w:rsidRDefault="001E612A">
      <w:pPr>
        <w:pStyle w:val="A2-Heading1"/>
        <w:widowControl w:val="0"/>
        <w:spacing w:before="189" w:line="276" w:lineRule="auto"/>
        <w:ind w:left="360"/>
        <w:jc w:val="left"/>
        <w:outlineLvl w:val="9"/>
        <w:rPr>
          <w:rStyle w:val="None"/>
          <w:rFonts w:ascii="Arial" w:eastAsia="Arial" w:hAnsi="Arial" w:cs="Arial"/>
          <w:b w:val="0"/>
          <w:bCs w:val="0"/>
          <w:sz w:val="24"/>
          <w:szCs w:val="24"/>
        </w:rPr>
      </w:pPr>
      <w:bookmarkStart w:id="0" w:name="_Toc"/>
      <w:r>
        <w:rPr>
          <w:rStyle w:val="None"/>
          <w:rFonts w:ascii="Arial" w:hAnsi="Arial"/>
          <w:b w:val="0"/>
          <w:bCs w:val="0"/>
          <w:sz w:val="24"/>
          <w:szCs w:val="24"/>
        </w:rPr>
        <w:t>The budget set for the consultancy is as follows:</w:t>
      </w:r>
      <w:bookmarkEnd w:id="0"/>
    </w:p>
    <w:p w:rsidR="00CF720D" w:rsidRDefault="001E612A">
      <w:pPr>
        <w:pStyle w:val="A2-Heading1"/>
        <w:widowControl w:val="0"/>
        <w:numPr>
          <w:ilvl w:val="0"/>
          <w:numId w:val="18"/>
        </w:numPr>
        <w:spacing w:before="189" w:line="276" w:lineRule="auto"/>
        <w:jc w:val="left"/>
        <w:outlineLvl w:val="9"/>
        <w:rPr>
          <w:rFonts w:ascii="Arial" w:eastAsia="Arial" w:hAnsi="Arial" w:cs="Arial"/>
          <w:b w:val="0"/>
          <w:bCs w:val="0"/>
          <w:sz w:val="24"/>
          <w:szCs w:val="24"/>
        </w:rPr>
      </w:pPr>
      <w:bookmarkStart w:id="1" w:name="_Toc1"/>
      <w:r>
        <w:rPr>
          <w:rFonts w:ascii="Arial" w:hAnsi="Arial"/>
          <w:b w:val="0"/>
          <w:bCs w:val="0"/>
          <w:sz w:val="24"/>
          <w:szCs w:val="24"/>
        </w:rPr>
        <w:t xml:space="preserve">Consultancy Fee for 20 days @ USD420 per day </w:t>
      </w:r>
      <w:r>
        <w:rPr>
          <w:rFonts w:ascii="Arial" w:hAnsi="Arial"/>
          <w:b w:val="0"/>
          <w:bCs w:val="0"/>
          <w:sz w:val="24"/>
          <w:szCs w:val="24"/>
        </w:rPr>
        <w:tab/>
        <w:t>= USD8,400</w:t>
      </w:r>
      <w:bookmarkEnd w:id="1"/>
    </w:p>
    <w:p w:rsidR="00CF720D" w:rsidRDefault="001E612A">
      <w:pPr>
        <w:pStyle w:val="TOC7"/>
        <w:widowControl w:val="0"/>
        <w:numPr>
          <w:ilvl w:val="0"/>
          <w:numId w:val="19"/>
        </w:numPr>
        <w:spacing w:line="276" w:lineRule="auto"/>
        <w:rPr>
          <w:rFonts w:ascii="Arial" w:eastAsia="Arial" w:hAnsi="Arial" w:cs="Arial"/>
        </w:rPr>
      </w:pPr>
      <w:r>
        <w:rPr>
          <w:rFonts w:ascii="Arial" w:hAnsi="Arial"/>
        </w:rPr>
        <w:t>The payment schedule will be as follows:</w:t>
      </w:r>
    </w:p>
    <w:p w:rsidR="00CF720D" w:rsidRDefault="001E612A">
      <w:pPr>
        <w:pStyle w:val="TOC7"/>
        <w:widowControl w:val="0"/>
        <w:numPr>
          <w:ilvl w:val="0"/>
          <w:numId w:val="21"/>
        </w:numPr>
        <w:spacing w:line="276" w:lineRule="auto"/>
        <w:rPr>
          <w:rFonts w:ascii="Arial" w:eastAsia="Arial" w:hAnsi="Arial" w:cs="Arial"/>
        </w:rPr>
      </w:pPr>
      <w:r>
        <w:rPr>
          <w:rFonts w:ascii="Arial" w:hAnsi="Arial"/>
        </w:rPr>
        <w:t>25% of the contract value upon signature of the contract;</w:t>
      </w:r>
    </w:p>
    <w:p w:rsidR="00CF720D" w:rsidRDefault="001E612A">
      <w:pPr>
        <w:pStyle w:val="TOC7"/>
        <w:widowControl w:val="0"/>
        <w:numPr>
          <w:ilvl w:val="0"/>
          <w:numId w:val="21"/>
        </w:numPr>
        <w:spacing w:line="276" w:lineRule="auto"/>
        <w:rPr>
          <w:rFonts w:ascii="Arial" w:eastAsia="Arial" w:hAnsi="Arial" w:cs="Arial"/>
        </w:rPr>
      </w:pPr>
      <w:r>
        <w:rPr>
          <w:rFonts w:ascii="Arial" w:hAnsi="Arial"/>
        </w:rPr>
        <w:t xml:space="preserve">50% of the contract value upon submission of the Draft Founders Mechanism acceptable to the procuring entity </w:t>
      </w:r>
    </w:p>
    <w:p w:rsidR="00CF720D" w:rsidRDefault="001E612A">
      <w:pPr>
        <w:pStyle w:val="TOC7"/>
        <w:widowControl w:val="0"/>
        <w:numPr>
          <w:ilvl w:val="0"/>
          <w:numId w:val="21"/>
        </w:numPr>
        <w:spacing w:line="276" w:lineRule="auto"/>
        <w:rPr>
          <w:rFonts w:ascii="Arial" w:eastAsia="Arial" w:hAnsi="Arial" w:cs="Arial"/>
        </w:rPr>
      </w:pPr>
      <w:r>
        <w:rPr>
          <w:rFonts w:ascii="Arial" w:hAnsi="Arial"/>
        </w:rPr>
        <w:t>25% of the contract value upon submission of the Final Mechanism in Honour of the Founders of SADC</w:t>
      </w:r>
    </w:p>
    <w:p w:rsidR="00CF720D" w:rsidRDefault="00CF720D">
      <w:pPr>
        <w:pStyle w:val="TOC7"/>
        <w:widowControl w:val="0"/>
        <w:spacing w:line="276" w:lineRule="auto"/>
        <w:ind w:left="1800"/>
        <w:jc w:val="both"/>
        <w:rPr>
          <w:rStyle w:val="None"/>
          <w:rFonts w:ascii="Arial" w:eastAsia="Arial" w:hAnsi="Arial" w:cs="Arial"/>
        </w:rPr>
      </w:pPr>
    </w:p>
    <w:p w:rsidR="00CF720D" w:rsidRDefault="001E612A">
      <w:pPr>
        <w:pStyle w:val="ListParagraph"/>
        <w:widowControl w:val="0"/>
        <w:spacing w:after="160" w:line="276" w:lineRule="auto"/>
        <w:ind w:left="0"/>
        <w:jc w:val="both"/>
        <w:rPr>
          <w:rStyle w:val="None"/>
          <w:rFonts w:ascii="Arial" w:eastAsia="Arial" w:hAnsi="Arial" w:cs="Arial"/>
          <w:b/>
          <w:bCs/>
        </w:rPr>
      </w:pPr>
      <w:r>
        <w:rPr>
          <w:rStyle w:val="None"/>
          <w:rFonts w:ascii="Arial" w:hAnsi="Arial"/>
          <w:b/>
          <w:bCs/>
        </w:rPr>
        <w:t>9.</w:t>
      </w:r>
      <w:r>
        <w:rPr>
          <w:rStyle w:val="None"/>
          <w:rFonts w:ascii="Arial" w:hAnsi="Arial"/>
          <w:b/>
          <w:bCs/>
        </w:rPr>
        <w:tab/>
        <w:t>Reporting Arrangements</w:t>
      </w:r>
    </w:p>
    <w:p w:rsidR="00CF720D" w:rsidRDefault="001E612A">
      <w:pPr>
        <w:pStyle w:val="ListParagraph"/>
        <w:spacing w:after="160" w:line="259" w:lineRule="auto"/>
        <w:ind w:left="0"/>
        <w:jc w:val="both"/>
        <w:rPr>
          <w:rStyle w:val="None"/>
          <w:rFonts w:ascii="Arial" w:eastAsia="Arial" w:hAnsi="Arial" w:cs="Arial"/>
        </w:rPr>
      </w:pPr>
      <w:r>
        <w:rPr>
          <w:rStyle w:val="None"/>
          <w:rFonts w:ascii="Arial" w:hAnsi="Arial"/>
        </w:rPr>
        <w:t xml:space="preserve">The Consultant will work in liaison with the Senior Officer- Politics and Diplomacy under the overall supervision and guidance of the Director of the Organ on Politics, </w:t>
      </w:r>
      <w:r w:rsidR="00282A8E">
        <w:rPr>
          <w:rStyle w:val="None"/>
          <w:rFonts w:ascii="Arial" w:hAnsi="Arial"/>
        </w:rPr>
        <w:t>defense</w:t>
      </w:r>
      <w:r>
        <w:rPr>
          <w:rStyle w:val="None"/>
          <w:rFonts w:ascii="Arial" w:hAnsi="Arial"/>
        </w:rPr>
        <w:t xml:space="preserve"> and Security Affairs, who will facilitate the consultant’s contact with key stakeholders and access to relevant documents and information. The Consultant will submit the final product as outlined below:</w:t>
      </w:r>
    </w:p>
    <w:p w:rsidR="00CF720D" w:rsidRDefault="001E612A">
      <w:pPr>
        <w:pStyle w:val="ListParagraph"/>
        <w:spacing w:after="160" w:line="259" w:lineRule="auto"/>
        <w:ind w:left="0"/>
        <w:rPr>
          <w:rStyle w:val="None"/>
          <w:rFonts w:ascii="Arial" w:eastAsia="Arial" w:hAnsi="Arial" w:cs="Arial"/>
        </w:rPr>
      </w:pPr>
      <w:r>
        <w:rPr>
          <w:rStyle w:val="None"/>
          <w:rFonts w:ascii="Arial" w:hAnsi="Arial"/>
        </w:rPr>
        <w:t>The Final Mechanism in Honour of the Founders of SADC must be written in English and submitted in electronic version and printed copies as follows:</w:t>
      </w:r>
    </w:p>
    <w:p w:rsidR="00CF720D" w:rsidRDefault="001E612A">
      <w:pPr>
        <w:pStyle w:val="TOC7"/>
        <w:widowControl w:val="0"/>
        <w:numPr>
          <w:ilvl w:val="0"/>
          <w:numId w:val="23"/>
        </w:numPr>
        <w:rPr>
          <w:rFonts w:ascii="Arial" w:eastAsia="Arial" w:hAnsi="Arial" w:cs="Arial"/>
        </w:rPr>
      </w:pPr>
      <w:r>
        <w:rPr>
          <w:rFonts w:ascii="Arial" w:hAnsi="Arial"/>
        </w:rPr>
        <w:t>One (1) electronic copy and 1 hardcopy to the Executive Secretary.</w:t>
      </w:r>
    </w:p>
    <w:p w:rsidR="00CF720D" w:rsidRDefault="00CF720D">
      <w:pPr>
        <w:pStyle w:val="TOC7"/>
        <w:widowControl w:val="0"/>
        <w:ind w:left="720"/>
        <w:rPr>
          <w:rStyle w:val="None"/>
          <w:rFonts w:ascii="Arial" w:eastAsia="Arial" w:hAnsi="Arial" w:cs="Arial"/>
        </w:rPr>
      </w:pPr>
    </w:p>
    <w:p w:rsidR="00CF720D" w:rsidRDefault="001E612A">
      <w:pPr>
        <w:pStyle w:val="TOC7"/>
        <w:widowControl w:val="0"/>
        <w:numPr>
          <w:ilvl w:val="0"/>
          <w:numId w:val="24"/>
        </w:numPr>
        <w:rPr>
          <w:rFonts w:ascii="Calibri" w:eastAsia="Calibri" w:hAnsi="Calibri" w:cs="Calibri"/>
        </w:rPr>
      </w:pPr>
      <w:r>
        <w:rPr>
          <w:rStyle w:val="None"/>
          <w:rFonts w:ascii="Arial" w:eastAsia="Calibri" w:hAnsi="Arial" w:cs="Calibri"/>
        </w:rPr>
        <w:t xml:space="preserve">One (1) electronic copy and 1 hardcopy to the Director of the Organ on Politics, </w:t>
      </w:r>
      <w:r w:rsidR="00282A8E">
        <w:rPr>
          <w:rStyle w:val="None"/>
          <w:rFonts w:ascii="Arial" w:eastAsia="Calibri" w:hAnsi="Arial" w:cs="Calibri"/>
        </w:rPr>
        <w:t>Defense</w:t>
      </w:r>
      <w:r>
        <w:rPr>
          <w:rStyle w:val="None"/>
          <w:rFonts w:ascii="Arial" w:eastAsia="Calibri" w:hAnsi="Arial" w:cs="Calibri"/>
        </w:rPr>
        <w:t xml:space="preserve"> and Security Cooperation</w:t>
      </w:r>
      <w:r>
        <w:rPr>
          <w:rFonts w:ascii="Calibri" w:eastAsia="Calibri" w:hAnsi="Calibri" w:cs="Calibri"/>
        </w:rPr>
        <w:t>.</w:t>
      </w:r>
    </w:p>
    <w:p w:rsidR="00CF720D" w:rsidRDefault="00CF720D">
      <w:pPr>
        <w:pStyle w:val="ListParagraph"/>
        <w:spacing w:after="160" w:line="259" w:lineRule="auto"/>
        <w:ind w:left="0"/>
        <w:rPr>
          <w:rFonts w:ascii="Calibri" w:eastAsia="Calibri" w:hAnsi="Calibri" w:cs="Calibri"/>
        </w:rPr>
      </w:pPr>
    </w:p>
    <w:p w:rsidR="00CF720D" w:rsidRDefault="00CF720D">
      <w:pPr>
        <w:pStyle w:val="ListParagraph"/>
        <w:spacing w:after="160" w:line="259" w:lineRule="auto"/>
        <w:ind w:left="0"/>
        <w:rPr>
          <w:rStyle w:val="None"/>
          <w:rFonts w:ascii="Calibri" w:eastAsia="Calibri" w:hAnsi="Calibri" w:cs="Calibri"/>
          <w:color w:val="FF0000"/>
          <w:u w:color="FF0000"/>
        </w:rPr>
      </w:pPr>
    </w:p>
    <w:p w:rsidR="00CF720D" w:rsidRDefault="00CF720D">
      <w:pPr>
        <w:pStyle w:val="ListParagraph"/>
        <w:tabs>
          <w:tab w:val="left" w:pos="284"/>
        </w:tabs>
        <w:spacing w:line="259" w:lineRule="auto"/>
        <w:ind w:left="0"/>
        <w:jc w:val="both"/>
        <w:rPr>
          <w:rStyle w:val="None"/>
          <w:rFonts w:ascii="Arial" w:eastAsia="Arial" w:hAnsi="Arial" w:cs="Arial"/>
          <w:color w:val="FF0000"/>
          <w:u w:val="single" w:color="FF0000"/>
        </w:rPr>
      </w:pPr>
    </w:p>
    <w:p w:rsidR="00CF720D" w:rsidRDefault="001E612A">
      <w:pPr>
        <w:pStyle w:val="ListParagraph"/>
        <w:tabs>
          <w:tab w:val="left" w:pos="284"/>
        </w:tabs>
        <w:spacing w:line="259" w:lineRule="auto"/>
        <w:ind w:left="0"/>
        <w:jc w:val="both"/>
        <w:rPr>
          <w:rStyle w:val="None"/>
          <w:rFonts w:ascii="Arial" w:eastAsia="Arial" w:hAnsi="Arial" w:cs="Arial"/>
          <w:sz w:val="22"/>
          <w:szCs w:val="22"/>
        </w:rPr>
      </w:pPr>
      <w:r>
        <w:rPr>
          <w:rStyle w:val="None"/>
          <w:rFonts w:ascii="Arial" w:eastAsia="Arial" w:hAnsi="Arial" w:cs="Arial"/>
          <w:color w:val="FF0000"/>
          <w:u w:color="FF0000"/>
        </w:rPr>
        <w:tab/>
        <w:t xml:space="preserve"> </w:t>
      </w:r>
    </w:p>
    <w:p w:rsidR="00CF720D" w:rsidRDefault="00CF720D">
      <w:pPr>
        <w:pStyle w:val="ListParagraph"/>
        <w:ind w:left="0"/>
        <w:jc w:val="center"/>
        <w:rPr>
          <w:rStyle w:val="None"/>
          <w:rFonts w:ascii="Arial" w:eastAsia="Arial" w:hAnsi="Arial" w:cs="Arial"/>
          <w:b/>
          <w:bCs/>
          <w:sz w:val="28"/>
          <w:szCs w:val="28"/>
        </w:rPr>
      </w:pPr>
    </w:p>
    <w:p w:rsidR="00CF720D" w:rsidRDefault="001E612A">
      <w:pPr>
        <w:pStyle w:val="ListParagraph"/>
        <w:spacing w:line="276" w:lineRule="auto"/>
        <w:ind w:left="0"/>
        <w:jc w:val="both"/>
        <w:rPr>
          <w:rStyle w:val="None"/>
          <w:rFonts w:ascii="Arial" w:eastAsia="Arial" w:hAnsi="Arial" w:cs="Arial"/>
          <w:b/>
          <w:bCs/>
        </w:rPr>
      </w:pPr>
      <w:r>
        <w:rPr>
          <w:rStyle w:val="None"/>
          <w:rFonts w:ascii="Arial" w:hAnsi="Arial"/>
          <w:b/>
          <w:bCs/>
        </w:rPr>
        <w:t xml:space="preserve">                        </w:t>
      </w: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ListParagraph"/>
        <w:spacing w:line="276" w:lineRule="auto"/>
        <w:ind w:left="0"/>
        <w:jc w:val="both"/>
        <w:rPr>
          <w:rStyle w:val="None"/>
          <w:rFonts w:ascii="Arial" w:eastAsia="Arial" w:hAnsi="Arial" w:cs="Arial"/>
          <w:b/>
          <w:bCs/>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A"/>
        <w:rPr>
          <w:rStyle w:val="None"/>
          <w:rFonts w:ascii="Arial" w:eastAsia="Arial" w:hAnsi="Arial" w:cs="Arial"/>
          <w:b/>
          <w:bCs/>
          <w:sz w:val="18"/>
          <w:szCs w:val="18"/>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A"/>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9</w:t>
      </w:r>
      <w:r>
        <w:fldChar w:fldCharType="end"/>
      </w:r>
    </w:p>
    <w:p w:rsidR="00CF720D" w:rsidRDefault="001E612A">
      <w:pPr>
        <w:pStyle w:val="TOC4"/>
        <w:numPr>
          <w:ilvl w:val="0"/>
          <w:numId w:val="25"/>
        </w:numPr>
      </w:pPr>
      <w:r>
        <w:rPr>
          <w:rFonts w:eastAsia="Arial Unicode MS" w:cs="Arial Unicode MS"/>
        </w:rPr>
        <w:t xml:space="preserve">Consultancy Fee for 20 days @ USD420 per day </w:t>
      </w:r>
      <w:r>
        <w:rPr>
          <w:rFonts w:eastAsia="Arial Unicode MS" w:cs="Arial Unicode MS"/>
        </w:rPr>
        <w:tab/>
        <w:t>= USD8,400</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9</w:t>
      </w:r>
      <w:r>
        <w:fldChar w:fldCharType="end"/>
      </w:r>
    </w:p>
    <w:p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12</w:t>
      </w:r>
      <w:r>
        <w:fldChar w:fldCharType="end"/>
      </w:r>
    </w:p>
    <w:p w:rsidR="00CF720D" w:rsidRDefault="001E612A">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19</w:t>
      </w:r>
      <w:r>
        <w:fldChar w:fldCharType="end"/>
      </w:r>
    </w:p>
    <w:p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CF720D">
      <w:pPr>
        <w:pStyle w:val="Heading"/>
        <w:jc w:val="center"/>
        <w:rPr>
          <w:rStyle w:val="None"/>
          <w:rFonts w:ascii="Arial" w:eastAsia="Arial" w:hAnsi="Arial" w:cs="Arial"/>
        </w:rPr>
      </w:pPr>
    </w:p>
    <w:p w:rsidR="00CF720D" w:rsidRDefault="001E612A">
      <w:pPr>
        <w:pStyle w:val="Heading"/>
        <w:jc w:val="center"/>
        <w:rPr>
          <w:rStyle w:val="None"/>
          <w:rFonts w:ascii="Arial" w:eastAsia="Arial" w:hAnsi="Arial" w:cs="Arial"/>
        </w:rPr>
      </w:pPr>
      <w:bookmarkStart w:id="2" w:name="_Toc2"/>
      <w:r>
        <w:rPr>
          <w:rStyle w:val="None"/>
          <w:rFonts w:ascii="Arial" w:hAnsi="Arial"/>
        </w:rPr>
        <w:t>A.</w:t>
      </w:r>
      <w:r>
        <w:rPr>
          <w:rStyle w:val="None"/>
          <w:rFonts w:ascii="Arial" w:hAnsi="Arial"/>
        </w:rPr>
        <w:tab/>
        <w:t>COVER LETTER FOR THE EXPRESSION OF INTEREST FOR THE PROJECT</w:t>
      </w:r>
      <w:bookmarkEnd w:id="2"/>
    </w:p>
    <w:p w:rsidR="00CF720D" w:rsidRDefault="00CF720D">
      <w:pPr>
        <w:pStyle w:val="BodyText"/>
        <w:tabs>
          <w:tab w:val="clear" w:pos="4680"/>
          <w:tab w:val="left" w:pos="432"/>
        </w:tabs>
        <w:spacing w:line="240" w:lineRule="auto"/>
        <w:rPr>
          <w:rStyle w:val="None"/>
          <w:rFonts w:ascii="Arial" w:eastAsia="Arial" w:hAnsi="Arial" w:cs="Arial"/>
        </w:rPr>
      </w:pPr>
    </w:p>
    <w:p w:rsidR="00CF720D" w:rsidRDefault="001E612A">
      <w:pPr>
        <w:pStyle w:val="BodyText"/>
        <w:tabs>
          <w:tab w:val="left" w:pos="432"/>
        </w:tabs>
        <w:rPr>
          <w:rStyle w:val="None"/>
          <w:rFonts w:ascii="Arial" w:eastAsia="Arial" w:hAnsi="Arial" w:cs="Arial"/>
        </w:rPr>
      </w:pPr>
      <w:r>
        <w:rPr>
          <w:rStyle w:val="None"/>
          <w:rFonts w:ascii="Arial" w:hAnsi="Arial"/>
        </w:rPr>
        <w:t xml:space="preserve">REFERENCE NUMBER: </w:t>
      </w:r>
      <w:r>
        <w:rPr>
          <w:rStyle w:val="None"/>
          <w:rFonts w:ascii="Arial" w:hAnsi="Arial"/>
          <w:b w:val="0"/>
          <w:bCs w:val="0"/>
          <w:sz w:val="28"/>
          <w:szCs w:val="28"/>
        </w:rPr>
        <w:t>NUMBER: SADC/3/5/2/42</w:t>
      </w:r>
    </w:p>
    <w:p w:rsidR="00CF720D" w:rsidRDefault="001E612A">
      <w:pPr>
        <w:pStyle w:val="BodyText"/>
        <w:tabs>
          <w:tab w:val="left" w:pos="432"/>
        </w:tabs>
        <w:jc w:val="both"/>
        <w:rPr>
          <w:rStyle w:val="None"/>
          <w:rFonts w:ascii="Arial" w:eastAsia="Arial" w:hAnsi="Arial" w:cs="Arial"/>
        </w:rPr>
      </w:pPr>
      <w:r>
        <w:rPr>
          <w:rStyle w:val="None"/>
          <w:rFonts w:ascii="Arial" w:hAnsi="Arial"/>
        </w:rPr>
        <w:t xml:space="preserve">“ </w:t>
      </w:r>
      <w:r>
        <w:rPr>
          <w:rStyle w:val="None"/>
          <w:rFonts w:ascii="Arial" w:hAnsi="Arial"/>
          <w:sz w:val="22"/>
          <w:szCs w:val="22"/>
        </w:rPr>
        <w:t xml:space="preserve">RECRUIT OF A SHORT-TERM INDIVIDUAL CONSULTANT FOR THE DEVELOPMENT OF MECHANISM IN HONOUR OF SADC FOUNDERS’’ </w:t>
      </w:r>
    </w:p>
    <w:p w:rsidR="00CF720D" w:rsidRDefault="001E612A">
      <w:pPr>
        <w:pStyle w:val="BodyA"/>
        <w:jc w:val="right"/>
        <w:rPr>
          <w:rStyle w:val="None"/>
          <w:rFonts w:ascii="Arial" w:eastAsia="Arial" w:hAnsi="Arial" w:cs="Arial"/>
        </w:rPr>
      </w:pPr>
      <w:r>
        <w:rPr>
          <w:rStyle w:val="None"/>
          <w:rFonts w:ascii="Arial" w:hAnsi="Arial"/>
          <w:i/>
          <w:iCs/>
        </w:rPr>
        <w:t xml:space="preserve">Gaborone, </w:t>
      </w:r>
      <w:r w:rsidR="00282A8E">
        <w:rPr>
          <w:rStyle w:val="None"/>
          <w:rFonts w:ascii="Arial" w:hAnsi="Arial"/>
          <w:i/>
          <w:iCs/>
        </w:rPr>
        <w:t>22</w:t>
      </w:r>
      <w:r w:rsidR="00282A8E" w:rsidRPr="00282A8E">
        <w:rPr>
          <w:rStyle w:val="None"/>
          <w:rFonts w:ascii="Arial" w:hAnsi="Arial"/>
          <w:i/>
          <w:iCs/>
          <w:vertAlign w:val="superscript"/>
        </w:rPr>
        <w:t>nd</w:t>
      </w:r>
      <w:r w:rsidR="00282A8E">
        <w:rPr>
          <w:rStyle w:val="None"/>
          <w:rFonts w:ascii="Arial" w:hAnsi="Arial"/>
          <w:i/>
          <w:iCs/>
        </w:rPr>
        <w:t xml:space="preserve"> </w:t>
      </w:r>
      <w:r>
        <w:rPr>
          <w:rStyle w:val="None"/>
          <w:rFonts w:ascii="Arial" w:hAnsi="Arial"/>
          <w:i/>
          <w:iCs/>
        </w:rPr>
        <w:t>May 2019</w:t>
      </w:r>
    </w:p>
    <w:p w:rsidR="00CF720D" w:rsidRDefault="00CF720D">
      <w:pPr>
        <w:pStyle w:val="Header"/>
        <w:tabs>
          <w:tab w:val="clear" w:pos="4320"/>
          <w:tab w:val="clear" w:pos="8640"/>
        </w:tabs>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Dear Sirs:</w:t>
      </w:r>
    </w:p>
    <w:p w:rsidR="00CF720D" w:rsidRDefault="00CF720D">
      <w:pPr>
        <w:pStyle w:val="BodyA"/>
        <w:jc w:val="both"/>
        <w:rPr>
          <w:rStyle w:val="None"/>
          <w:rFonts w:ascii="Arial" w:eastAsia="Arial" w:hAnsi="Arial" w:cs="Arial"/>
        </w:rPr>
      </w:pPr>
    </w:p>
    <w:p w:rsidR="00CF720D" w:rsidRDefault="001E612A">
      <w:pPr>
        <w:pStyle w:val="BodyText"/>
        <w:tabs>
          <w:tab w:val="left" w:pos="432"/>
        </w:tabs>
        <w:jc w:val="both"/>
        <w:rPr>
          <w:rStyle w:val="None"/>
          <w:rFonts w:ascii="Arial" w:eastAsia="Arial" w:hAnsi="Arial" w:cs="Arial"/>
        </w:rPr>
      </w:pPr>
      <w:r>
        <w:rPr>
          <w:rStyle w:val="None"/>
          <w:rFonts w:ascii="Arial" w:hAnsi="Arial"/>
        </w:rPr>
        <w:t>I, the undersigned, offer to provide the consulting services for the “</w:t>
      </w:r>
      <w:r>
        <w:rPr>
          <w:rStyle w:val="None"/>
          <w:rFonts w:ascii="Arial" w:hAnsi="Arial"/>
          <w:sz w:val="22"/>
          <w:szCs w:val="22"/>
        </w:rPr>
        <w:t xml:space="preserve">RECRUIT OF A SHORT-TERM INDIVIDUAL CONSULTANT FOR THE DEVELOPMENT OF MECHANISM IN HONOUR OF SADC FOUNDERS’’ </w:t>
      </w:r>
    </w:p>
    <w:p w:rsidR="00CF720D" w:rsidRDefault="001E612A">
      <w:pPr>
        <w:pStyle w:val="BodyText"/>
        <w:tabs>
          <w:tab w:val="left" w:pos="432"/>
        </w:tabs>
        <w:jc w:val="both"/>
        <w:rPr>
          <w:rStyle w:val="None"/>
          <w:rFonts w:ascii="Arial" w:eastAsia="Arial" w:hAnsi="Arial" w:cs="Arial"/>
          <w:b w:val="0"/>
          <w:bCs w:val="0"/>
        </w:rPr>
      </w:pPr>
      <w:r>
        <w:rPr>
          <w:rStyle w:val="None"/>
          <w:rFonts w:ascii="Arial" w:hAnsi="Arial"/>
          <w:b w:val="0"/>
          <w:bCs w:val="0"/>
        </w:rPr>
        <w:t xml:space="preserve"> accordance with your Request for Expression of Interests number SADC/3/5/41 , dated [</w:t>
      </w:r>
      <w:r w:rsidR="00282A8E">
        <w:rPr>
          <w:rStyle w:val="None"/>
          <w:rFonts w:ascii="Arial" w:hAnsi="Arial"/>
          <w:b w:val="0"/>
          <w:bCs w:val="0"/>
          <w:i/>
          <w:iCs/>
        </w:rPr>
        <w:t>22</w:t>
      </w:r>
      <w:r w:rsidR="00282A8E" w:rsidRPr="00282A8E">
        <w:rPr>
          <w:rStyle w:val="None"/>
          <w:rFonts w:ascii="Arial" w:hAnsi="Arial"/>
          <w:b w:val="0"/>
          <w:bCs w:val="0"/>
          <w:i/>
          <w:iCs/>
          <w:vertAlign w:val="superscript"/>
        </w:rPr>
        <w:t>nd</w:t>
      </w:r>
      <w:r w:rsidR="00282A8E">
        <w:rPr>
          <w:rStyle w:val="None"/>
          <w:rFonts w:ascii="Arial" w:hAnsi="Arial"/>
          <w:b w:val="0"/>
          <w:bCs w:val="0"/>
          <w:i/>
          <w:iCs/>
        </w:rPr>
        <w:t xml:space="preserve"> </w:t>
      </w:r>
      <w:r>
        <w:rPr>
          <w:rStyle w:val="None"/>
          <w:rFonts w:ascii="Arial" w:hAnsi="Arial"/>
          <w:b w:val="0"/>
          <w:bCs w:val="0"/>
          <w:i/>
          <w:iCs/>
        </w:rPr>
        <w:t>May</w:t>
      </w:r>
      <w:r>
        <w:rPr>
          <w:rStyle w:val="None"/>
          <w:rFonts w:ascii="Arial" w:hAnsi="Arial"/>
          <w:b w:val="0"/>
          <w:bCs w:val="0"/>
        </w:rPr>
        <w:t xml:space="preserve"> 2019] for the sum of [</w:t>
      </w:r>
      <w:r>
        <w:rPr>
          <w:rStyle w:val="None"/>
          <w:rFonts w:ascii="Arial" w:hAnsi="Arial"/>
          <w:b w:val="0"/>
          <w:bCs w:val="0"/>
          <w:i/>
          <w:iCs/>
        </w:rPr>
        <w:t>Insert amount(s) in words and figures</w:t>
      </w:r>
      <w:r>
        <w:rPr>
          <w:rStyle w:val="None"/>
          <w:rFonts w:ascii="Arial" w:hAnsi="Arial"/>
          <w:b w:val="0"/>
          <w:bCs w:val="0"/>
          <w:vertAlign w:val="superscript"/>
        </w:rPr>
        <w:t>1</w:t>
      </w:r>
      <w:r>
        <w:rPr>
          <w:rStyle w:val="None"/>
          <w:rFonts w:ascii="Arial" w:eastAsia="Arial" w:hAnsi="Arial" w:cs="Arial"/>
          <w:b w:val="0"/>
          <w:bCs w:val="0"/>
          <w:vertAlign w:val="superscript"/>
        </w:rPr>
        <w:footnoteReference w:id="2"/>
      </w:r>
      <w:r>
        <w:rPr>
          <w:rStyle w:val="None"/>
          <w:rFonts w:ascii="Arial" w:hAnsi="Arial"/>
          <w:b w:val="0"/>
          <w:bCs w:val="0"/>
        </w:rPr>
        <w:t xml:space="preserve">].  This amount is inclusive of all expenses deemed necessary for the performance of the contract in accordance with the Terms of Reference requirements, and </w:t>
      </w:r>
      <w:r>
        <w:rPr>
          <w:rStyle w:val="None"/>
          <w:rFonts w:ascii="Arial" w:hAnsi="Arial"/>
          <w:b w:val="0"/>
          <w:bCs w:val="0"/>
          <w:i/>
          <w:iCs/>
        </w:rPr>
        <w:t xml:space="preserve">[“does” or “does not” delete as applicable] </w:t>
      </w:r>
      <w:r>
        <w:rPr>
          <w:rStyle w:val="None"/>
          <w:rFonts w:ascii="Arial" w:hAnsi="Arial"/>
          <w:b w:val="0"/>
          <w:bCs w:val="0"/>
        </w:rPr>
        <w:t>include</w:t>
      </w:r>
      <w:r>
        <w:rPr>
          <w:rStyle w:val="None"/>
          <w:rFonts w:ascii="Arial" w:hAnsi="Arial"/>
          <w:b w:val="0"/>
          <w:bCs w:val="0"/>
          <w:i/>
          <w:iCs/>
        </w:rPr>
        <w:t xml:space="preserve"> </w:t>
      </w:r>
      <w:r>
        <w:rPr>
          <w:rStyle w:val="None"/>
          <w:rFonts w:ascii="Arial" w:hAnsi="Arial"/>
          <w:b w:val="0"/>
          <w:bCs w:val="0"/>
        </w:rPr>
        <w:t>any of the following taxes in Procuring Entity’s country: value added tax and social charges or/and income taxes on fees and benefits.</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CF720D" w:rsidRDefault="001E612A">
      <w:pPr>
        <w:pStyle w:val="BodyA"/>
        <w:jc w:val="both"/>
        <w:rPr>
          <w:rStyle w:val="None"/>
          <w:rFonts w:ascii="Arial" w:eastAsia="Arial" w:hAnsi="Arial" w:cs="Arial"/>
        </w:rPr>
      </w:pPr>
      <w:r>
        <w:rPr>
          <w:rStyle w:val="None"/>
          <w:rFonts w:ascii="Arial" w:hAnsi="Arial"/>
        </w:rPr>
        <w:t xml:space="preserve"> </w:t>
      </w:r>
    </w:p>
    <w:p w:rsidR="00CF720D" w:rsidRDefault="001E612A">
      <w:pPr>
        <w:pStyle w:val="BodyA"/>
        <w:jc w:val="both"/>
        <w:rPr>
          <w:rStyle w:val="None"/>
          <w:rFonts w:ascii="Arial" w:eastAsia="Arial" w:hAnsi="Arial" w:cs="Arial"/>
        </w:rPr>
      </w:pPr>
      <w:r>
        <w:rPr>
          <w:rStyle w:val="None"/>
          <w:rFonts w:ascii="Arial" w:hAnsi="Arial"/>
        </w:rPr>
        <w:t>I take note that under the provisions of the SADC Procurement Policy applicable to this Request For Expression of Interest, a contract cannot be awarded to applicants who are in any of the following situations:</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rsidR="00CF720D" w:rsidRDefault="001E612A">
      <w:pPr>
        <w:pStyle w:val="BodyA"/>
        <w:spacing w:after="120"/>
        <w:ind w:left="426" w:hanging="294"/>
        <w:jc w:val="both"/>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CF720D" w:rsidRDefault="00CF720D">
      <w:pPr>
        <w:pStyle w:val="BodyA"/>
        <w:jc w:val="both"/>
        <w:rPr>
          <w:rStyle w:val="None"/>
          <w:rFonts w:ascii="Arial" w:eastAsia="Arial" w:hAnsi="Arial" w:cs="Arial"/>
        </w:rPr>
      </w:pPr>
    </w:p>
    <w:p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CF720D" w:rsidRDefault="00CF720D">
      <w:pPr>
        <w:pStyle w:val="BodyA"/>
        <w:rPr>
          <w:rStyle w:val="None"/>
          <w:rFonts w:ascii="Arial" w:eastAsia="Arial" w:hAnsi="Arial" w:cs="Arial"/>
        </w:rPr>
      </w:pPr>
    </w:p>
    <w:p w:rsidR="00CF720D" w:rsidRDefault="001E612A">
      <w:pPr>
        <w:pStyle w:val="BodyA"/>
        <w:ind w:firstLine="708"/>
        <w:jc w:val="both"/>
        <w:rPr>
          <w:rStyle w:val="None"/>
          <w:rFonts w:ascii="Arial" w:eastAsia="Arial" w:hAnsi="Arial" w:cs="Arial"/>
        </w:rPr>
      </w:pPr>
      <w:r>
        <w:rPr>
          <w:rStyle w:val="None"/>
          <w:rFonts w:ascii="Arial" w:hAnsi="Arial"/>
        </w:rPr>
        <w:t>Yours sincerely,</w:t>
      </w:r>
    </w:p>
    <w:p w:rsidR="00CF720D" w:rsidRDefault="00CF720D">
      <w:pPr>
        <w:pStyle w:val="BodyA"/>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BodyText2"/>
        <w:rPr>
          <w:rStyle w:val="None"/>
          <w:rFonts w:ascii="Arial" w:eastAsia="Arial" w:hAnsi="Arial" w:cs="Arial"/>
        </w:rPr>
      </w:pPr>
    </w:p>
    <w:p w:rsidR="00CF720D" w:rsidRDefault="00CF720D">
      <w:pPr>
        <w:pStyle w:val="BodyText2"/>
        <w:rPr>
          <w:rStyle w:val="None"/>
          <w:rFonts w:ascii="Arial" w:eastAsia="Arial" w:hAnsi="Arial" w:cs="Arial"/>
        </w:rPr>
      </w:pPr>
    </w:p>
    <w:p w:rsidR="00CF720D" w:rsidRDefault="00CF720D">
      <w:pPr>
        <w:pStyle w:val="BodyText2"/>
        <w:pBdr>
          <w:bottom w:val="single" w:sz="4" w:space="0" w:color="000000"/>
        </w:pBdr>
        <w:rPr>
          <w:rStyle w:val="None"/>
          <w:rFonts w:ascii="Arial" w:eastAsia="Arial" w:hAnsi="Arial" w:cs="Arial"/>
        </w:rPr>
      </w:pPr>
    </w:p>
    <w:p w:rsidR="00CF720D" w:rsidRDefault="001E612A">
      <w:pPr>
        <w:pStyle w:val="Heading3"/>
        <w:keepNext w:val="0"/>
      </w:pPr>
      <w:r>
        <w:rPr>
          <w:rStyle w:val="None"/>
          <w:rFonts w:ascii="Arial Unicode MS" w:eastAsia="Arial Unicode MS" w:hAnsi="Arial Unicode MS" w:cs="Arial Unicode MS"/>
        </w:rPr>
        <w:br w:type="page"/>
      </w:r>
    </w:p>
    <w:p w:rsidR="00CF720D" w:rsidRDefault="001E612A">
      <w:pPr>
        <w:pStyle w:val="Fett1"/>
        <w:jc w:val="center"/>
        <w:outlineLvl w:val="0"/>
        <w:rPr>
          <w:rStyle w:val="None"/>
          <w:sz w:val="24"/>
          <w:szCs w:val="24"/>
          <w:lang w:val="en-US"/>
        </w:rPr>
      </w:pPr>
      <w:r>
        <w:rPr>
          <w:rStyle w:val="None"/>
          <w:sz w:val="24"/>
          <w:szCs w:val="24"/>
          <w:lang w:val="en-US"/>
        </w:rPr>
        <w:t>B.</w:t>
      </w:r>
      <w:r>
        <w:rPr>
          <w:rStyle w:val="None"/>
          <w:sz w:val="24"/>
          <w:szCs w:val="24"/>
          <w:lang w:val="en-US"/>
        </w:rPr>
        <w:tab/>
        <w:t>CURRICULUM VITAE</w:t>
      </w:r>
    </w:p>
    <w:p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rsidR="00CF720D" w:rsidRDefault="00CF720D">
      <w:pPr>
        <w:pStyle w:val="BodyA"/>
        <w:pBdr>
          <w:bottom w:val="single" w:sz="8" w:space="0" w:color="000000"/>
        </w:pBdr>
        <w:jc w:val="center"/>
        <w:rPr>
          <w:rStyle w:val="None"/>
          <w:rFonts w:ascii="Arial" w:eastAsia="Arial" w:hAnsi="Arial" w:cs="Arial"/>
          <w:b/>
          <w:bCs/>
          <w:i/>
          <w:iCs/>
        </w:rPr>
      </w:pPr>
    </w:p>
    <w:p w:rsidR="00CF720D" w:rsidRDefault="00CF720D">
      <w:pPr>
        <w:pStyle w:val="BodyA"/>
        <w:jc w:val="right"/>
        <w:rPr>
          <w:rStyle w:val="None"/>
          <w:rFonts w:ascii="Arial" w:eastAsia="Arial" w:hAnsi="Arial" w:cs="Arial"/>
        </w:rPr>
      </w:pPr>
    </w:p>
    <w:p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26"/>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CF720D" w:rsidRDefault="001E612A">
            <w:pPr>
              <w:pStyle w:val="ListParagraph"/>
            </w:pPr>
            <w:r>
              <w:rPr>
                <w:rStyle w:val="None"/>
                <w:rFonts w:ascii="Arial" w:hAnsi="Arial"/>
                <w:i/>
                <w:iCs/>
              </w:rPr>
              <w:t>[insert the name]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28"/>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names in full]</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30"/>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date]</w:t>
            </w:r>
          </w:p>
        </w:tc>
      </w:tr>
      <w:tr w:rsidR="00CF720D">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32"/>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pPr>
            <w:r>
              <w:rPr>
                <w:rStyle w:val="None"/>
                <w:rFonts w:ascii="Arial" w:hAnsi="Arial"/>
                <w:i/>
                <w:iCs/>
              </w:rPr>
              <w:t>[insert the country or countries of citizenship]</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34"/>
              </w:numPr>
              <w:suppressAutoHyphens/>
              <w:rPr>
                <w:rFonts w:ascii="Arial" w:hAnsi="Arial"/>
                <w:b/>
                <w:bCs/>
              </w:rPr>
            </w:pPr>
            <w:r>
              <w:rPr>
                <w:rStyle w:val="None"/>
                <w:rFonts w:ascii="Arial" w:hAnsi="Arial"/>
                <w:b/>
                <w:bCs/>
              </w:rPr>
              <w:t>Physical address:</w:t>
            </w:r>
          </w:p>
          <w:p w:rsidR="00CF720D" w:rsidRDefault="001E612A">
            <w:pPr>
              <w:pStyle w:val="ListParagraph"/>
              <w:numPr>
                <w:ilvl w:val="0"/>
                <w:numId w:val="35"/>
              </w:numPr>
              <w:suppressAutoHyphens/>
              <w:rPr>
                <w:rFonts w:ascii="Arial" w:hAnsi="Arial"/>
                <w:b/>
                <w:bCs/>
              </w:rPr>
            </w:pPr>
            <w:r>
              <w:rPr>
                <w:rStyle w:val="None"/>
                <w:rFonts w:ascii="Arial" w:hAnsi="Arial"/>
                <w:b/>
                <w:bCs/>
              </w:rPr>
              <w:t>Postal address</w:t>
            </w:r>
          </w:p>
          <w:p w:rsidR="00CF720D" w:rsidRDefault="001E612A">
            <w:pPr>
              <w:pStyle w:val="ListParagraph"/>
              <w:numPr>
                <w:ilvl w:val="0"/>
                <w:numId w:val="35"/>
              </w:numPr>
              <w:suppressAutoHyphens/>
              <w:rPr>
                <w:rFonts w:ascii="Arial" w:hAnsi="Arial"/>
                <w:b/>
                <w:bCs/>
              </w:rPr>
            </w:pPr>
            <w:r>
              <w:rPr>
                <w:rStyle w:val="None"/>
                <w:rFonts w:ascii="Arial" w:hAnsi="Arial"/>
                <w:b/>
                <w:bCs/>
              </w:rPr>
              <w:t>Phone:</w:t>
            </w:r>
          </w:p>
          <w:p w:rsidR="00CF720D" w:rsidRDefault="001E612A">
            <w:pPr>
              <w:pStyle w:val="ListParagraph"/>
              <w:numPr>
                <w:ilvl w:val="0"/>
                <w:numId w:val="35"/>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CF720D" w:rsidRDefault="00CF720D">
            <w:pPr>
              <w:pStyle w:val="ListParagraph"/>
              <w:suppressAutoHyphens/>
              <w:ind w:left="426"/>
              <w:rPr>
                <w:rStyle w:val="None"/>
                <w:rFonts w:ascii="Arial" w:eastAsia="Arial" w:hAnsi="Arial" w:cs="Arial"/>
                <w:i/>
                <w:iCs/>
              </w:rPr>
            </w:pP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CF720D" w:rsidRDefault="001E612A">
            <w:pPr>
              <w:pStyle w:val="ListParagraph"/>
              <w:suppressAutoHyphens/>
              <w:ind w:left="426"/>
            </w:pPr>
            <w:r>
              <w:rPr>
                <w:rStyle w:val="None"/>
                <w:rFonts w:ascii="Arial" w:hAnsi="Arial"/>
                <w:i/>
                <w:iCs/>
              </w:rPr>
              <w:t>[Insert E-mail address(es)</w:t>
            </w:r>
          </w:p>
        </w:tc>
      </w:tr>
      <w:tr w:rsidR="00CF720D">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ListParagraph"/>
              <w:numPr>
                <w:ilvl w:val="0"/>
                <w:numId w:val="37"/>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CF720D" w:rsidRDefault="00CF720D"/>
        </w:tc>
      </w:tr>
      <w:tr w:rsidR="00CF720D">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r w:rsidR="00CF720D">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BodyA"/>
              <w:suppressAutoHyphens/>
              <w:rPr>
                <w:rStyle w:val="None"/>
                <w:rFonts w:ascii="Arial" w:eastAsia="Arial" w:hAnsi="Arial" w:cs="Arial"/>
                <w:b/>
                <w:bCs/>
              </w:rPr>
            </w:pPr>
            <w:r>
              <w:rPr>
                <w:rStyle w:val="None"/>
                <w:rFonts w:ascii="Arial" w:hAnsi="Arial"/>
                <w:b/>
                <w:bCs/>
              </w:rPr>
              <w:t>Institution:</w:t>
            </w:r>
          </w:p>
          <w:p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CF720D" w:rsidRDefault="001E612A">
            <w:pPr>
              <w:pStyle w:val="BodyA"/>
              <w:suppressAutoHyphens/>
            </w:pPr>
            <w:r>
              <w:rPr>
                <w:rStyle w:val="None"/>
                <w:rFonts w:ascii="Arial" w:hAnsi="Arial"/>
                <w:b/>
                <w:bCs/>
              </w:rPr>
              <w:t>Degree(s) or Diploma(s) obtained:</w:t>
            </w:r>
          </w:p>
        </w:tc>
      </w:tr>
      <w:tr w:rsidR="00CF720D">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r w:rsidR="00CF720D">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name of the diploma and the specialty/major]</w:t>
            </w:r>
          </w:p>
        </w:tc>
      </w:tr>
    </w:tbl>
    <w:p w:rsidR="00CF720D" w:rsidRDefault="00CF720D">
      <w:pPr>
        <w:pStyle w:val="BodyA"/>
        <w:widowControl w:val="0"/>
        <w:suppressAutoHyphens/>
        <w:ind w:left="216" w:hanging="216"/>
        <w:rPr>
          <w:rStyle w:val="None"/>
          <w:rFonts w:ascii="Arial" w:eastAsia="Arial" w:hAnsi="Arial" w:cs="Arial"/>
        </w:rPr>
      </w:pPr>
    </w:p>
    <w:p w:rsidR="00CF720D" w:rsidRDefault="00CF720D">
      <w:pPr>
        <w:pStyle w:val="BodyA"/>
        <w:widowControl w:val="0"/>
        <w:suppressAutoHyphens/>
        <w:ind w:left="108" w:hanging="108"/>
        <w:jc w:val="both"/>
        <w:rPr>
          <w:rStyle w:val="None"/>
          <w:rFonts w:ascii="Arial" w:eastAsia="Arial" w:hAnsi="Arial" w:cs="Arial"/>
        </w:rPr>
      </w:pPr>
    </w:p>
    <w:p w:rsidR="00CF720D" w:rsidRDefault="00CF720D">
      <w:pPr>
        <w:pStyle w:val="BodyA"/>
        <w:widowControl w:val="0"/>
        <w:suppressAutoHyphens/>
        <w:jc w:val="both"/>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CF720D" w:rsidRDefault="001E612A">
            <w:pPr>
              <w:pStyle w:val="underline"/>
              <w:spacing w:before="0" w:after="0"/>
              <w:jc w:val="center"/>
            </w:pPr>
            <w:r>
              <w:rPr>
                <w:rStyle w:val="None"/>
                <w:b/>
                <w:bCs/>
                <w:sz w:val="24"/>
                <w:szCs w:val="24"/>
                <w:u w:val="none"/>
              </w:rPr>
              <w:t>Writing</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i/>
                <w:iCs/>
              </w:rPr>
              <w:t>[insert the no.]</w:t>
            </w:r>
          </w:p>
        </w:tc>
      </w:tr>
      <w:tr w:rsidR="00CF720D">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i/>
                <w:iCs/>
              </w:rPr>
              <w:t>[insert the no.]</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[indicate the name of the professional body]</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skills]</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name]</w:t>
            </w:r>
          </w:p>
        </w:tc>
      </w:tr>
      <w:tr w:rsidR="00CF720D">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tabs>
                <w:tab w:val="left" w:pos="425"/>
              </w:tabs>
              <w:suppressAutoHyphens/>
            </w:pPr>
            <w:r>
              <w:rPr>
                <w:rStyle w:val="None"/>
                <w:rFonts w:ascii="Arial" w:hAnsi="Arial"/>
                <w:i/>
                <w:iCs/>
              </w:rPr>
              <w:t>[insert the no]</w:t>
            </w:r>
          </w:p>
        </w:tc>
      </w:tr>
      <w:tr w:rsidR="00CF720D">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rsidR="00CF720D" w:rsidRDefault="001E612A">
            <w:pPr>
              <w:pStyle w:val="BodyA"/>
              <w:ind w:left="360"/>
            </w:pPr>
            <w:r>
              <w:rPr>
                <w:rStyle w:val="None"/>
                <w:rFonts w:ascii="Arial" w:hAnsi="Arial"/>
                <w:i/>
                <w:iCs/>
              </w:rPr>
              <w:t>[insert the key qualifications]</w:t>
            </w:r>
          </w:p>
        </w:tc>
      </w:tr>
    </w:tbl>
    <w:p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CF720D" w:rsidRDefault="00CF720D">
      <w:pPr>
        <w:pStyle w:val="BodyA"/>
        <w:widowControl w:val="0"/>
        <w:ind w:left="108" w:hanging="108"/>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widowControl w:val="0"/>
        <w:jc w:val="center"/>
        <w:rPr>
          <w:rStyle w:val="None"/>
          <w:rFonts w:ascii="Arial" w:eastAsia="Arial" w:hAnsi="Arial" w:cs="Arial"/>
        </w:rPr>
      </w:pPr>
    </w:p>
    <w:p w:rsidR="00CF720D" w:rsidRDefault="00CF720D">
      <w:pPr>
        <w:pStyle w:val="BodyA"/>
        <w:tabs>
          <w:tab w:val="left" w:pos="426"/>
          <w:tab w:val="center" w:pos="6518"/>
          <w:tab w:val="center" w:pos="8220"/>
        </w:tabs>
        <w:suppressAutoHyphens/>
        <w:sectPr w:rsidR="00CF720D">
          <w:headerReference w:type="default" r:id="rId12"/>
          <w:footerReference w:type="default" r:id="rId13"/>
          <w:pgSz w:w="11900" w:h="16840"/>
          <w:pgMar w:top="851" w:right="851" w:bottom="567" w:left="1418" w:header="576" w:footer="567" w:gutter="0"/>
          <w:cols w:space="720"/>
        </w:sectPr>
      </w:pPr>
    </w:p>
    <w:p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t>17. Professional experience:</w:t>
      </w:r>
    </w:p>
    <w:p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rPr>
              <w:t>…………………………………………………………………………..</w:t>
            </w:r>
          </w:p>
        </w:tc>
      </w:tr>
      <w:tr w:rsidR="00CF720D">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rPr>
                <w:rStyle w:val="None"/>
                <w:rFonts w:ascii="Arial" w:eastAsia="Arial" w:hAnsi="Arial" w:cs="Arial"/>
                <w:b/>
                <w:bCs/>
                <w:i/>
                <w:iCs/>
              </w:rPr>
            </w:pPr>
            <w:r>
              <w:rPr>
                <w:rStyle w:val="None"/>
                <w:rFonts w:ascii="Arial" w:hAnsi="Arial"/>
                <w:b/>
                <w:bCs/>
                <w:i/>
                <w:iCs/>
              </w:rPr>
              <w:t>Name of the Company:</w:t>
            </w:r>
          </w:p>
          <w:p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rsidR="00CF720D" w:rsidRDefault="001E612A">
            <w:pPr>
              <w:pStyle w:val="BodyA"/>
              <w:rPr>
                <w:rStyle w:val="None"/>
                <w:rFonts w:ascii="Arial" w:eastAsia="Arial" w:hAnsi="Arial" w:cs="Arial"/>
                <w:b/>
                <w:bCs/>
                <w:i/>
                <w:iCs/>
              </w:rPr>
            </w:pPr>
            <w:r>
              <w:rPr>
                <w:rStyle w:val="None"/>
                <w:rFonts w:ascii="Arial" w:hAnsi="Arial"/>
                <w:b/>
                <w:bCs/>
                <w:i/>
                <w:iCs/>
              </w:rPr>
              <w:t>Phone:</w:t>
            </w:r>
          </w:p>
          <w:p w:rsidR="00CF720D" w:rsidRDefault="001E612A">
            <w:pPr>
              <w:pStyle w:val="BodyA"/>
              <w:rPr>
                <w:rStyle w:val="None"/>
                <w:rFonts w:ascii="Arial" w:eastAsia="Arial" w:hAnsi="Arial" w:cs="Arial"/>
                <w:b/>
                <w:bCs/>
                <w:i/>
                <w:iCs/>
              </w:rPr>
            </w:pPr>
            <w:r>
              <w:rPr>
                <w:rStyle w:val="None"/>
                <w:rFonts w:ascii="Arial" w:hAnsi="Arial"/>
                <w:b/>
                <w:bCs/>
                <w:i/>
                <w:iCs/>
              </w:rPr>
              <w:t>Fax:</w:t>
            </w:r>
          </w:p>
          <w:p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CF720D" w:rsidRDefault="00CF720D">
      <w:pPr>
        <w:pStyle w:val="BodyA"/>
        <w:sectPr w:rsidR="00CF720D">
          <w:headerReference w:type="default" r:id="rId14"/>
          <w:footerReference w:type="default" r:id="rId15"/>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pPr>
        <w:pStyle w:val="ListParagraph"/>
        <w:numPr>
          <w:ilvl w:val="0"/>
          <w:numId w:val="40"/>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3" w:name="_Toc3"/>
      <w:r>
        <w:rPr>
          <w:rStyle w:val="None"/>
          <w:rFonts w:ascii="Arial" w:hAnsi="Arial"/>
        </w:rPr>
        <w:t>C.</w:t>
      </w:r>
      <w:r>
        <w:rPr>
          <w:rStyle w:val="None"/>
          <w:rFonts w:ascii="Arial" w:hAnsi="Arial"/>
        </w:rPr>
        <w:tab/>
        <w:t>FINANCIAL PROPOSAL</w:t>
      </w:r>
      <w:bookmarkEnd w:id="3"/>
    </w:p>
    <w:p w:rsidR="00CF720D" w:rsidRDefault="001E612A">
      <w:pPr>
        <w:pStyle w:val="BodyA"/>
        <w:spacing w:line="360" w:lineRule="auto"/>
        <w:jc w:val="both"/>
        <w:rPr>
          <w:rStyle w:val="None"/>
          <w:rFonts w:ascii="Arial" w:eastAsia="Arial" w:hAnsi="Arial" w:cs="Arial"/>
          <w:b/>
          <w:bCs/>
        </w:rPr>
      </w:pPr>
      <w:r>
        <w:rPr>
          <w:rStyle w:val="None"/>
          <w:rFonts w:ascii="Arial" w:hAnsi="Arial"/>
          <w:b/>
          <w:bCs/>
        </w:rPr>
        <w:t>REQUEST FOR SERVICES TITLE: “</w:t>
      </w:r>
      <w:r>
        <w:rPr>
          <w:rStyle w:val="None"/>
          <w:rFonts w:ascii="Arial" w:hAnsi="Arial"/>
          <w:b/>
          <w:bCs/>
          <w:sz w:val="22"/>
          <w:szCs w:val="22"/>
        </w:rPr>
        <w:t xml:space="preserve">RECRUITMENT  OF A SHORT-TERM INDIVIDUAL CONSULTANT FOR THE DEVELOPMENT OF MECHANISM IN HONOUR OF SADC FOUNDERS’’ </w:t>
      </w:r>
    </w:p>
    <w:p w:rsidR="00CF720D" w:rsidRDefault="001E612A">
      <w:pPr>
        <w:pStyle w:val="BodyA"/>
        <w:spacing w:line="360" w:lineRule="auto"/>
        <w:jc w:val="both"/>
        <w:rPr>
          <w:rStyle w:val="None"/>
          <w:rFonts w:ascii="Arial" w:eastAsia="Arial" w:hAnsi="Arial" w:cs="Arial"/>
          <w:b/>
          <w:bCs/>
        </w:rPr>
      </w:pPr>
      <w:r>
        <w:rPr>
          <w:rStyle w:val="None"/>
          <w:rFonts w:ascii="Arial" w:hAnsi="Arial"/>
          <w:b/>
          <w:bCs/>
        </w:rPr>
        <w:t>”</w:t>
      </w:r>
    </w:p>
    <w:p w:rsidR="00CF720D" w:rsidRDefault="00CF720D">
      <w:pPr>
        <w:pStyle w:val="BodyA"/>
        <w:ind w:left="709"/>
        <w:jc w:val="center"/>
        <w:rPr>
          <w:rStyle w:val="None"/>
          <w:rFonts w:ascii="Arial" w:eastAsia="Arial" w:hAnsi="Arial" w:cs="Arial"/>
          <w:b/>
          <w:bCs/>
          <w:sz w:val="28"/>
          <w:szCs w:val="28"/>
        </w:rPr>
      </w:pPr>
    </w:p>
    <w:p w:rsidR="00CF720D" w:rsidRDefault="001E612A">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SADC/3/5/2/41</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CF720D" w:rsidRDefault="001E612A">
      <w:pPr>
        <w:pStyle w:val="BodyA"/>
        <w:tabs>
          <w:tab w:val="left" w:pos="270"/>
          <w:tab w:val="left" w:pos="540"/>
        </w:tabs>
        <w:rPr>
          <w:rStyle w:val="None"/>
          <w:rFonts w:ascii="Arial" w:eastAsia="Arial" w:hAnsi="Arial" w:cs="Arial"/>
          <w:b/>
          <w:bCs/>
        </w:rPr>
      </w:pPr>
      <w:r>
        <w:rPr>
          <w:rStyle w:val="None"/>
          <w:rFonts w:ascii="Arial" w:hAnsi="Arial"/>
          <w:b/>
          <w:bCs/>
        </w:rPr>
        <w:t xml:space="preserve">REFERENCE NUMBER:SADC/3/5/2/41 </w:t>
      </w:r>
      <w:r>
        <w:rPr>
          <w:rStyle w:val="None"/>
          <w:rFonts w:ascii="Arial" w:hAnsi="Arial"/>
          <w:b/>
          <w:bCs/>
          <w:sz w:val="28"/>
          <w:szCs w:val="28"/>
        </w:rPr>
        <w:t xml:space="preserve"> - </w:t>
      </w:r>
      <w:r>
        <w:rPr>
          <w:rStyle w:val="None"/>
          <w:rFonts w:ascii="Arial" w:hAnsi="Arial"/>
          <w:b/>
          <w:bCs/>
        </w:rPr>
        <w:t>RECRUIT</w:t>
      </w:r>
      <w:r w:rsidR="00B4713D">
        <w:rPr>
          <w:rStyle w:val="None"/>
          <w:rFonts w:ascii="Arial" w:hAnsi="Arial"/>
          <w:b/>
          <w:bCs/>
        </w:rPr>
        <w:t xml:space="preserve">MENT </w:t>
      </w:r>
      <w:r>
        <w:rPr>
          <w:rStyle w:val="None"/>
          <w:rFonts w:ascii="Arial" w:hAnsi="Arial"/>
          <w:b/>
          <w:bCs/>
        </w:rPr>
        <w:t>OF A SHORT-TERM INDIVIDUAL CONSULTANT FOR THE DEVELOPMENT OF MECHANISM IN HONOUR OF SADC FOUNDERS</w:t>
      </w:r>
      <w:r>
        <w:rPr>
          <w:rStyle w:val="None"/>
          <w:rFonts w:ascii="Arial" w:hAnsi="Arial"/>
          <w:b/>
          <w:bCs/>
          <w:sz w:val="22"/>
          <w:szCs w:val="22"/>
        </w:rPr>
        <w:t xml:space="preserve">’’ </w:t>
      </w:r>
    </w:p>
    <w:p w:rsidR="00CF720D"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pPr>
        <w:pStyle w:val="BodyA"/>
        <w:numPr>
          <w:ilvl w:val="0"/>
          <w:numId w:val="42"/>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pPr>
        <w:pStyle w:val="BodyA"/>
        <w:numPr>
          <w:ilvl w:val="1"/>
          <w:numId w:val="42"/>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pPr>
        <w:pStyle w:val="BodyA"/>
        <w:numPr>
          <w:ilvl w:val="1"/>
          <w:numId w:val="42"/>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project </w:t>
      </w:r>
      <w:r>
        <w:rPr>
          <w:rStyle w:val="None"/>
          <w:rFonts w:ascii="Arial" w:hAnsi="Arial"/>
          <w:b/>
          <w:bCs/>
        </w:rPr>
        <w:t xml:space="preserve"> - REQUEST FOR SERVICES TITLE: “RECRUIT OF A SHORT-TERM INDIVIDUAL CONSULTANT FOR THE DEVELOPMENT OF MECHANISM IN HONOUR OF SADC FOUNDERS</w:t>
      </w:r>
      <w:r>
        <w:rPr>
          <w:rStyle w:val="None"/>
          <w:rFonts w:ascii="Arial" w:hAnsi="Arial"/>
          <w:b/>
          <w:bCs/>
          <w:sz w:val="26"/>
          <w:szCs w:val="26"/>
        </w:rPr>
        <w:t xml:space="preserve">’’ </w:t>
      </w: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sz w:val="26"/>
          <w:szCs w:val="26"/>
        </w:rPr>
        <w:t>’’</w:t>
      </w: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Interest </w:t>
      </w:r>
      <w:r>
        <w:rPr>
          <w:rStyle w:val="None"/>
          <w:rFonts w:ascii="Arial" w:hAnsi="Arial"/>
          <w:b/>
          <w:bCs/>
          <w:sz w:val="28"/>
          <w:szCs w:val="28"/>
        </w:rPr>
        <w:t xml:space="preserve"> </w:t>
      </w:r>
      <w:r>
        <w:rPr>
          <w:rStyle w:val="None"/>
          <w:rFonts w:ascii="Arial" w:hAnsi="Arial"/>
          <w:b/>
          <w:bCs/>
        </w:rPr>
        <w:t xml:space="preserve">- </w:t>
      </w:r>
      <w:r w:rsidR="00282A8E">
        <w:rPr>
          <w:rStyle w:val="None"/>
          <w:rFonts w:ascii="Arial" w:hAnsi="Arial"/>
          <w:b/>
          <w:bCs/>
        </w:rPr>
        <w:t xml:space="preserve">ENGAGEMENT </w:t>
      </w:r>
      <w:r>
        <w:rPr>
          <w:rStyle w:val="None"/>
          <w:rFonts w:ascii="Arial" w:hAnsi="Arial"/>
          <w:b/>
          <w:bCs/>
        </w:rPr>
        <w:t xml:space="preserve">CONSULTANT FOR THE DEVELOPMENT OF MECHANISM IN HONOUR OF SADC FOUNDERS’’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pPr>
        <w:pStyle w:val="BodyA"/>
        <w:numPr>
          <w:ilvl w:val="1"/>
          <w:numId w:val="42"/>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means the Services to be performed by the Individual Consultant as more particularly described in Annex 1; for the avoidance of doubt, the Services to be performed include all obligations referred to in this Contract (as defined above).</w:t>
      </w:r>
    </w:p>
    <w:p w:rsidR="00CF720D" w:rsidRDefault="001E612A">
      <w:pPr>
        <w:pStyle w:val="BodyA"/>
        <w:numPr>
          <w:ilvl w:val="0"/>
          <w:numId w:val="42"/>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pPr>
        <w:pStyle w:val="BodyA"/>
        <w:numPr>
          <w:ilvl w:val="0"/>
          <w:numId w:val="42"/>
        </w:numPr>
        <w:spacing w:after="120"/>
        <w:jc w:val="both"/>
        <w:rPr>
          <w:rFonts w:ascii="Arial" w:eastAsia="Arial" w:hAnsi="Arial" w:cs="Arial"/>
          <w:b/>
          <w:bCs/>
        </w:rPr>
      </w:pPr>
      <w:r>
        <w:rPr>
          <w:rFonts w:ascii="Arial" w:hAnsi="Arial"/>
          <w:b/>
          <w:bCs/>
        </w:rPr>
        <w:t>Payment</w:t>
      </w:r>
    </w:p>
    <w:p w:rsidR="00CF720D" w:rsidRDefault="001E612A">
      <w:pPr>
        <w:pStyle w:val="BodyA"/>
        <w:numPr>
          <w:ilvl w:val="1"/>
          <w:numId w:val="43"/>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pPr>
        <w:pStyle w:val="BodyA"/>
        <w:numPr>
          <w:ilvl w:val="1"/>
          <w:numId w:val="43"/>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pPr>
        <w:pStyle w:val="BodyA"/>
        <w:numPr>
          <w:ilvl w:val="1"/>
          <w:numId w:val="43"/>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pPr>
        <w:pStyle w:val="BodyA"/>
        <w:numPr>
          <w:ilvl w:val="0"/>
          <w:numId w:val="46"/>
        </w:numPr>
        <w:spacing w:after="120"/>
        <w:jc w:val="both"/>
        <w:rPr>
          <w:rFonts w:ascii="Arial" w:eastAsia="Arial" w:hAnsi="Arial" w:cs="Arial"/>
          <w:b/>
          <w:bCs/>
        </w:rPr>
      </w:pPr>
      <w:r>
        <w:rPr>
          <w:rFonts w:ascii="Arial" w:hAnsi="Arial"/>
          <w:b/>
          <w:bCs/>
        </w:rPr>
        <w:t>Status of the Individual Consultant</w:t>
      </w:r>
    </w:p>
    <w:p w:rsidR="00CF720D" w:rsidRDefault="001E612A">
      <w:pPr>
        <w:pStyle w:val="BodyA"/>
        <w:numPr>
          <w:ilvl w:val="1"/>
          <w:numId w:val="45"/>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pPr>
        <w:pStyle w:val="BodyA"/>
        <w:numPr>
          <w:ilvl w:val="1"/>
          <w:numId w:val="45"/>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pPr>
        <w:pStyle w:val="BodyA"/>
        <w:numPr>
          <w:ilvl w:val="1"/>
          <w:numId w:val="45"/>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pPr>
        <w:pStyle w:val="BodyA"/>
        <w:numPr>
          <w:ilvl w:val="1"/>
          <w:numId w:val="45"/>
        </w:numPr>
        <w:spacing w:after="120"/>
        <w:jc w:val="both"/>
        <w:rPr>
          <w:rFonts w:ascii="Arial" w:eastAsia="Arial" w:hAnsi="Arial" w:cs="Arial"/>
        </w:rPr>
      </w:pPr>
      <w:r>
        <w:rPr>
          <w:rFonts w:ascii="Arial" w:hAnsi="Arial"/>
        </w:rPr>
        <w:t xml:space="preserve">The Procuring Entity shall be responsible for paying any taxes resulting from the activities performed under this contract imposed to the Individual in the country(ies)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pPr>
        <w:pStyle w:val="BodyA"/>
        <w:numPr>
          <w:ilvl w:val="0"/>
          <w:numId w:val="45"/>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pPr>
        <w:pStyle w:val="BodyA"/>
        <w:numPr>
          <w:ilvl w:val="0"/>
          <w:numId w:val="45"/>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pPr>
        <w:pStyle w:val="BodyA"/>
        <w:numPr>
          <w:ilvl w:val="0"/>
          <w:numId w:val="45"/>
        </w:numPr>
        <w:spacing w:after="120"/>
        <w:jc w:val="both"/>
        <w:rPr>
          <w:rFonts w:ascii="Arial" w:eastAsia="Arial" w:hAnsi="Arial" w:cs="Arial"/>
          <w:b/>
          <w:bCs/>
        </w:rPr>
      </w:pPr>
      <w:r>
        <w:rPr>
          <w:rFonts w:ascii="Arial" w:hAnsi="Arial"/>
          <w:b/>
          <w:bCs/>
        </w:rPr>
        <w:t>Assignment and Subcontracting</w:t>
      </w:r>
    </w:p>
    <w:p w:rsidR="00CF720D" w:rsidRDefault="001E612A">
      <w:pPr>
        <w:pStyle w:val="BodyText2"/>
        <w:numPr>
          <w:ilvl w:val="1"/>
          <w:numId w:val="45"/>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pPr>
        <w:pStyle w:val="BodyText2"/>
        <w:numPr>
          <w:ilvl w:val="1"/>
          <w:numId w:val="45"/>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pPr>
        <w:pStyle w:val="BodyA"/>
        <w:numPr>
          <w:ilvl w:val="0"/>
          <w:numId w:val="45"/>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F720D" w:rsidRDefault="001E612A">
      <w:pPr>
        <w:pStyle w:val="BodyA"/>
        <w:numPr>
          <w:ilvl w:val="0"/>
          <w:numId w:val="45"/>
        </w:numPr>
        <w:spacing w:after="120"/>
        <w:jc w:val="both"/>
        <w:rPr>
          <w:rFonts w:ascii="Arial" w:eastAsia="Arial" w:hAnsi="Arial" w:cs="Arial"/>
          <w:b/>
          <w:bCs/>
        </w:rPr>
      </w:pPr>
      <w:r>
        <w:rPr>
          <w:rFonts w:ascii="Arial" w:hAnsi="Arial"/>
          <w:b/>
          <w:bCs/>
        </w:rPr>
        <w:t>Liability of the Individual Consultant</w:t>
      </w:r>
    </w:p>
    <w:p w:rsidR="00CF720D" w:rsidRDefault="001E612A">
      <w:pPr>
        <w:pStyle w:val="BodyA"/>
        <w:numPr>
          <w:ilvl w:val="1"/>
          <w:numId w:val="45"/>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pPr>
        <w:pStyle w:val="BodyA"/>
        <w:numPr>
          <w:ilvl w:val="1"/>
          <w:numId w:val="45"/>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pPr>
        <w:pStyle w:val="BodyA"/>
        <w:numPr>
          <w:ilvl w:val="0"/>
          <w:numId w:val="48"/>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pPr>
        <w:pStyle w:val="BodyA"/>
        <w:numPr>
          <w:ilvl w:val="0"/>
          <w:numId w:val="48"/>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pPr>
        <w:pStyle w:val="BodyA"/>
        <w:numPr>
          <w:ilvl w:val="0"/>
          <w:numId w:val="48"/>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pPr>
        <w:pStyle w:val="BodyA"/>
        <w:numPr>
          <w:ilvl w:val="1"/>
          <w:numId w:val="49"/>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pPr>
        <w:pStyle w:val="BodyA"/>
        <w:numPr>
          <w:ilvl w:val="1"/>
          <w:numId w:val="45"/>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pPr>
        <w:pStyle w:val="BodyA"/>
        <w:numPr>
          <w:ilvl w:val="0"/>
          <w:numId w:val="50"/>
        </w:numPr>
        <w:spacing w:after="120"/>
        <w:jc w:val="both"/>
        <w:rPr>
          <w:rFonts w:ascii="Arial" w:eastAsia="Arial" w:hAnsi="Arial" w:cs="Arial"/>
          <w:b/>
          <w:bCs/>
        </w:rPr>
      </w:pPr>
      <w:r>
        <w:rPr>
          <w:rFonts w:ascii="Arial" w:hAnsi="Arial"/>
          <w:b/>
          <w:bCs/>
        </w:rPr>
        <w:t>Insurance</w:t>
      </w:r>
    </w:p>
    <w:p w:rsidR="00CF720D" w:rsidRDefault="001E612A">
      <w:pPr>
        <w:pStyle w:val="BodyA"/>
        <w:numPr>
          <w:ilvl w:val="1"/>
          <w:numId w:val="45"/>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pPr>
        <w:pStyle w:val="BodyA"/>
        <w:numPr>
          <w:ilvl w:val="1"/>
          <w:numId w:val="45"/>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pPr>
        <w:pStyle w:val="BodyA"/>
        <w:numPr>
          <w:ilvl w:val="1"/>
          <w:numId w:val="45"/>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pPr>
        <w:pStyle w:val="BodyA"/>
        <w:numPr>
          <w:ilvl w:val="1"/>
          <w:numId w:val="45"/>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pPr>
        <w:pStyle w:val="BodyA"/>
        <w:numPr>
          <w:ilvl w:val="1"/>
          <w:numId w:val="45"/>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pPr>
        <w:pStyle w:val="BodyA"/>
        <w:numPr>
          <w:ilvl w:val="0"/>
          <w:numId w:val="45"/>
        </w:numPr>
        <w:spacing w:after="120"/>
        <w:jc w:val="both"/>
        <w:rPr>
          <w:rFonts w:ascii="Arial" w:eastAsia="Arial" w:hAnsi="Arial" w:cs="Arial"/>
          <w:b/>
          <w:bCs/>
        </w:rPr>
      </w:pPr>
      <w:r>
        <w:rPr>
          <w:rFonts w:ascii="Arial" w:hAnsi="Arial"/>
          <w:b/>
          <w:bCs/>
        </w:rPr>
        <w:t>Copyright</w:t>
      </w:r>
    </w:p>
    <w:p w:rsidR="00CF720D" w:rsidRDefault="001E612A">
      <w:pPr>
        <w:pStyle w:val="BodyA"/>
        <w:numPr>
          <w:ilvl w:val="1"/>
          <w:numId w:val="45"/>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pPr>
        <w:pStyle w:val="BodyA"/>
        <w:numPr>
          <w:ilvl w:val="0"/>
          <w:numId w:val="45"/>
        </w:numPr>
        <w:spacing w:after="120"/>
        <w:jc w:val="both"/>
        <w:rPr>
          <w:rFonts w:ascii="Arial" w:eastAsia="Arial" w:hAnsi="Arial" w:cs="Arial"/>
          <w:b/>
          <w:bCs/>
        </w:rPr>
      </w:pPr>
      <w:r>
        <w:rPr>
          <w:rFonts w:ascii="Arial" w:hAnsi="Arial"/>
          <w:b/>
          <w:bCs/>
        </w:rPr>
        <w:t>Non Disclosure &amp; Confidentiality</w:t>
      </w:r>
    </w:p>
    <w:p w:rsidR="00CF720D" w:rsidRDefault="001E612A">
      <w:pPr>
        <w:pStyle w:val="BodyA"/>
        <w:numPr>
          <w:ilvl w:val="1"/>
          <w:numId w:val="45"/>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pPr>
        <w:pStyle w:val="BodyA"/>
        <w:numPr>
          <w:ilvl w:val="1"/>
          <w:numId w:val="45"/>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pPr>
        <w:pStyle w:val="BodyA"/>
        <w:numPr>
          <w:ilvl w:val="0"/>
          <w:numId w:val="45"/>
        </w:numPr>
        <w:spacing w:after="120"/>
        <w:jc w:val="both"/>
        <w:rPr>
          <w:rFonts w:ascii="Arial" w:eastAsia="Arial" w:hAnsi="Arial" w:cs="Arial"/>
          <w:b/>
          <w:bCs/>
        </w:rPr>
      </w:pPr>
      <w:r>
        <w:rPr>
          <w:rFonts w:ascii="Arial" w:hAnsi="Arial"/>
          <w:b/>
          <w:bCs/>
        </w:rPr>
        <w:t>Suspension or Termination</w:t>
      </w:r>
    </w:p>
    <w:p w:rsidR="00CF720D" w:rsidRDefault="001E612A">
      <w:pPr>
        <w:pStyle w:val="BodyA"/>
        <w:numPr>
          <w:ilvl w:val="1"/>
          <w:numId w:val="45"/>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pPr>
        <w:pStyle w:val="BodyA"/>
        <w:numPr>
          <w:ilvl w:val="1"/>
          <w:numId w:val="45"/>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pPr>
        <w:pStyle w:val="BodyA"/>
        <w:numPr>
          <w:ilvl w:val="1"/>
          <w:numId w:val="45"/>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pPr>
        <w:pStyle w:val="BodyA"/>
        <w:numPr>
          <w:ilvl w:val="0"/>
          <w:numId w:val="45"/>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pPr>
        <w:pStyle w:val="BodyA"/>
        <w:numPr>
          <w:ilvl w:val="0"/>
          <w:numId w:val="45"/>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pPr>
        <w:pStyle w:val="BodyA"/>
        <w:numPr>
          <w:ilvl w:val="0"/>
          <w:numId w:val="45"/>
        </w:numPr>
        <w:spacing w:after="120"/>
        <w:jc w:val="both"/>
        <w:rPr>
          <w:rStyle w:val="None"/>
          <w:rFonts w:ascii="Arial" w:eastAsia="Arial" w:hAnsi="Arial" w:cs="Arial"/>
          <w:b/>
          <w:bCs/>
          <w:lang w:val="fr-FR"/>
        </w:rPr>
      </w:pPr>
      <w:r>
        <w:rPr>
          <w:rStyle w:val="None"/>
          <w:rFonts w:ascii="Arial" w:hAnsi="Arial"/>
          <w:b/>
          <w:bCs/>
          <w:lang w:val="fr-FR"/>
        </w:rPr>
        <w:t>Jurisdiction</w:t>
      </w:r>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jc w:val="both"/>
        <w:rPr>
          <w:rStyle w:val="None"/>
          <w:rFonts w:ascii="Arial" w:eastAsia="Arial" w:hAnsi="Arial" w:cs="Arial"/>
        </w:rPr>
      </w:pPr>
    </w:p>
    <w:p w:rsidR="00CF720D" w:rsidRDefault="001E612A">
      <w:pPr>
        <w:pStyle w:val="ListParagraph"/>
        <w:numPr>
          <w:ilvl w:val="1"/>
          <w:numId w:val="48"/>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pPr>
        <w:pStyle w:val="ListParagraph"/>
        <w:numPr>
          <w:ilvl w:val="1"/>
          <w:numId w:val="48"/>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B8" w:rsidRDefault="008438B8">
      <w:r>
        <w:separator/>
      </w:r>
    </w:p>
  </w:endnote>
  <w:endnote w:type="continuationSeparator" w:id="0">
    <w:p w:rsidR="008438B8" w:rsidRDefault="0084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Neue">
    <w:altName w:val="Times New Roman"/>
    <w:charset w:val="00"/>
    <w:family w:val="roman"/>
    <w:pitch w:val="default"/>
  </w:font>
  <w:font w:name="Optim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Footer"/>
      <w:jc w:val="center"/>
    </w:pPr>
    <w:r>
      <w:t xml:space="preserve">Page </w:t>
    </w:r>
    <w:r>
      <w:fldChar w:fldCharType="begin"/>
    </w:r>
    <w:r>
      <w:instrText xml:space="preserve"> PAGE </w:instrText>
    </w:r>
    <w:r>
      <w:fldChar w:fldCharType="separate"/>
    </w:r>
    <w:r w:rsidR="001D0221">
      <w:rPr>
        <w:noProof/>
      </w:rPr>
      <w:t>9</w:t>
    </w:r>
    <w:r>
      <w:fldChar w:fldCharType="end"/>
    </w:r>
    <w:r>
      <w:t xml:space="preserve"> of </w:t>
    </w:r>
    <w:fldSimple w:instr=" NUMPAGES ">
      <w:r w:rsidR="001D0221">
        <w:rPr>
          <w:noProof/>
        </w:rPr>
        <w:t>30</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Footer"/>
      <w:jc w:val="center"/>
    </w:pPr>
    <w:r>
      <w:t xml:space="preserve">Page </w:t>
    </w:r>
    <w:r>
      <w:fldChar w:fldCharType="begin"/>
    </w:r>
    <w:r>
      <w:instrText xml:space="preserve"> PAGE </w:instrText>
    </w:r>
    <w:r>
      <w:fldChar w:fldCharType="separate"/>
    </w:r>
    <w:r w:rsidR="001D0221">
      <w:rPr>
        <w:noProof/>
      </w:rPr>
      <w:t>1</w:t>
    </w:r>
    <w:r>
      <w:fldChar w:fldCharType="end"/>
    </w:r>
    <w:r>
      <w:t xml:space="preserve"> of </w:t>
    </w:r>
    <w:fldSimple w:instr=" NUMPAGES ">
      <w:r w:rsidR="001D0221">
        <w:rPr>
          <w:noProof/>
        </w:rPr>
        <w:t>30</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Footer"/>
      <w:jc w:val="center"/>
    </w:pPr>
    <w:r>
      <w:t xml:space="preserve">Page </w:t>
    </w:r>
    <w:r>
      <w:fldChar w:fldCharType="begin"/>
    </w:r>
    <w:r>
      <w:instrText xml:space="preserve"> PAGE </w:instrText>
    </w:r>
    <w:r>
      <w:fldChar w:fldCharType="separate"/>
    </w:r>
    <w:r w:rsidR="001D0221">
      <w:rPr>
        <w:noProof/>
      </w:rPr>
      <w:t>15</w:t>
    </w:r>
    <w:r>
      <w:fldChar w:fldCharType="end"/>
    </w:r>
    <w:r>
      <w:t xml:space="preserve"> of </w:t>
    </w:r>
    <w:fldSimple w:instr=" NUMPAGES ">
      <w:r w:rsidR="001D0221">
        <w:rPr>
          <w:noProof/>
        </w:rPr>
        <w:t>30</w:t>
      </w:r>
    </w:fldSimple>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Footer"/>
      <w:jc w:val="center"/>
    </w:pPr>
    <w:r>
      <w:t xml:space="preserve">Page </w:t>
    </w:r>
    <w:r>
      <w:fldChar w:fldCharType="begin"/>
    </w:r>
    <w:r>
      <w:instrText xml:space="preserve"> PAGE </w:instrText>
    </w:r>
    <w:r>
      <w:fldChar w:fldCharType="separate"/>
    </w:r>
    <w:r w:rsidR="001D0221">
      <w:rPr>
        <w:noProof/>
      </w:rPr>
      <w:t>21</w:t>
    </w:r>
    <w:r>
      <w:fldChar w:fldCharType="end"/>
    </w:r>
    <w:r>
      <w:t xml:space="preserve"> of </w:t>
    </w:r>
    <w:fldSimple w:instr=" NUMPAGES ">
      <w:r w:rsidR="001D0221">
        <w:rPr>
          <w:noProof/>
        </w:rPr>
        <w:t>30</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B8" w:rsidRDefault="008438B8">
      <w:r>
        <w:separator/>
      </w:r>
    </w:p>
  </w:footnote>
  <w:footnote w:type="continuationSeparator" w:id="0">
    <w:p w:rsidR="008438B8" w:rsidRDefault="008438B8">
      <w:r>
        <w:continuationSeparator/>
      </w:r>
    </w:p>
  </w:footnote>
  <w:footnote w:type="continuationNotice" w:id="1">
    <w:p w:rsidR="008438B8" w:rsidRDefault="008438B8"/>
  </w:footnote>
  <w:footnote w:id="2">
    <w:p w:rsidR="001E612A" w:rsidRDefault="001E612A">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1E612A" w:rsidRDefault="001E612A">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HeaderFooter"/>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12A" w:rsidRDefault="001E612A">
    <w:pPr>
      <w:pStyle w:val="HeaderFooter"/>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BFE4224"/>
    <w:multiLevelType w:val="hybridMultilevel"/>
    <w:tmpl w:val="E724E264"/>
    <w:numStyleLink w:val="ImportedStyle7"/>
  </w:abstractNum>
  <w:abstractNum w:abstractNumId="4" w15:restartNumberingAfterBreak="0">
    <w:nsid w:val="11552093"/>
    <w:multiLevelType w:val="hybridMultilevel"/>
    <w:tmpl w:val="CD1E8984"/>
    <w:numStyleLink w:val="ImportedStyle10"/>
  </w:abstractNum>
  <w:abstractNum w:abstractNumId="5"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9A61D46"/>
    <w:multiLevelType w:val="hybridMultilevel"/>
    <w:tmpl w:val="B130F3A4"/>
    <w:numStyleLink w:val="ImportedStyle6"/>
  </w:abstractNum>
  <w:abstractNum w:abstractNumId="8"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59714BA"/>
    <w:multiLevelType w:val="hybridMultilevel"/>
    <w:tmpl w:val="EAD69574"/>
    <w:numStyleLink w:val="ImportedStyle4"/>
  </w:abstractNum>
  <w:abstractNum w:abstractNumId="14" w15:restartNumberingAfterBreak="0">
    <w:nsid w:val="38F24AC2"/>
    <w:multiLevelType w:val="hybridMultilevel"/>
    <w:tmpl w:val="10387E14"/>
    <w:numStyleLink w:val="ImportedStyle20"/>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F3E37"/>
    <w:multiLevelType w:val="hybridMultilevel"/>
    <w:tmpl w:val="556EE494"/>
    <w:numStyleLink w:val="ImportedStyle2"/>
  </w:abstractNum>
  <w:abstractNum w:abstractNumId="18"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77B0DD8"/>
    <w:multiLevelType w:val="multilevel"/>
    <w:tmpl w:val="1A1634B2"/>
    <w:numStyleLink w:val="ImportedStyle13"/>
  </w:abstractNum>
  <w:abstractNum w:abstractNumId="21"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8E664CB"/>
    <w:multiLevelType w:val="multilevel"/>
    <w:tmpl w:val="A462DD08"/>
    <w:numStyleLink w:val="ImportedStyle12"/>
  </w:abstractNum>
  <w:abstractNum w:abstractNumId="23"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B096A8D"/>
    <w:multiLevelType w:val="hybridMultilevel"/>
    <w:tmpl w:val="715EA61E"/>
    <w:numStyleLink w:val="ImportedStyle5"/>
  </w:abstractNum>
  <w:abstractNum w:abstractNumId="25"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D90846"/>
    <w:multiLevelType w:val="hybridMultilevel"/>
    <w:tmpl w:val="5980053C"/>
    <w:numStyleLink w:val="ImportedStyle14"/>
  </w:abstractNum>
  <w:abstractNum w:abstractNumId="28" w15:restartNumberingAfterBreak="0">
    <w:nsid w:val="6C0C55D5"/>
    <w:multiLevelType w:val="hybridMultilevel"/>
    <w:tmpl w:val="5D0603E4"/>
    <w:numStyleLink w:val="ImportedStyle1"/>
  </w:abstractNum>
  <w:abstractNum w:abstractNumId="29" w15:restartNumberingAfterBreak="0">
    <w:nsid w:val="700D6E5A"/>
    <w:multiLevelType w:val="hybridMultilevel"/>
    <w:tmpl w:val="59F6C774"/>
    <w:numStyleLink w:val="ImportedStyle11"/>
  </w:abstractNum>
  <w:abstractNum w:abstractNumId="30"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FE1762"/>
    <w:multiLevelType w:val="hybridMultilevel"/>
    <w:tmpl w:val="518E2D6E"/>
    <w:numStyleLink w:val="ImportedStyle3"/>
  </w:abstractNum>
  <w:abstractNum w:abstractNumId="32"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4827583"/>
    <w:multiLevelType w:val="hybridMultilevel"/>
    <w:tmpl w:val="BA90AB0E"/>
    <w:numStyleLink w:val="ImportedStyle90"/>
  </w:abstractNum>
  <w:abstractNum w:abstractNumId="34"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6724F40"/>
    <w:multiLevelType w:val="hybridMultilevel"/>
    <w:tmpl w:val="5AF6FA96"/>
    <w:numStyleLink w:val="ImportedStyle8"/>
  </w:abstractNum>
  <w:abstractNum w:abstractNumId="36"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28"/>
  </w:num>
  <w:num w:numId="3">
    <w:abstractNumId w:val="16"/>
  </w:num>
  <w:num w:numId="4">
    <w:abstractNumId w:val="17"/>
  </w:num>
  <w:num w:numId="5">
    <w:abstractNumId w:val="12"/>
  </w:num>
  <w:num w:numId="6">
    <w:abstractNumId w:val="14"/>
  </w:num>
  <w:num w:numId="7">
    <w:abstractNumId w:val="18"/>
  </w:num>
  <w:num w:numId="8">
    <w:abstractNumId w:val="31"/>
  </w:num>
  <w:num w:numId="9">
    <w:abstractNumId w:val="32"/>
  </w:num>
  <w:num w:numId="10">
    <w:abstractNumId w:val="13"/>
  </w:num>
  <w:num w:numId="11">
    <w:abstractNumId w:val="25"/>
  </w:num>
  <w:num w:numId="12">
    <w:abstractNumId w:val="24"/>
  </w:num>
  <w:num w:numId="13">
    <w:abstractNumId w:val="36"/>
  </w:num>
  <w:num w:numId="14">
    <w:abstractNumId w:val="7"/>
  </w:num>
  <w:num w:numId="15">
    <w:abstractNumId w:val="30"/>
  </w:num>
  <w:num w:numId="16">
    <w:abstractNumId w:val="3"/>
  </w:num>
  <w:num w:numId="17">
    <w:abstractNumId w:val="15"/>
  </w:num>
  <w:num w:numId="18">
    <w:abstractNumId w:val="35"/>
  </w:num>
  <w:num w:numId="19">
    <w:abstractNumId w:val="35"/>
    <w:lvlOverride w:ilvl="0">
      <w:lvl w:ilvl="0" w:tplc="E22651E4">
        <w:start w:val="1"/>
        <w:numFmt w:val="lowerRoman"/>
        <w:lvlText w:val="%1)"/>
        <w:lvlJc w:val="left"/>
        <w:pPr>
          <w:tabs>
            <w:tab w:val="right" w:leader="dot" w:pos="9360"/>
          </w:tabs>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D6637E">
        <w:start w:val="1"/>
        <w:numFmt w:val="lowerRoman"/>
        <w:lvlText w:val="%2)"/>
        <w:lvlJc w:val="left"/>
        <w:pPr>
          <w:tabs>
            <w:tab w:val="right" w:leader="dot" w:pos="9360"/>
          </w:tabs>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11C7B48">
        <w:start w:val="1"/>
        <w:numFmt w:val="lowerRoman"/>
        <w:lvlText w:val="%3)"/>
        <w:lvlJc w:val="left"/>
        <w:pPr>
          <w:tabs>
            <w:tab w:val="right" w:leader="dot" w:pos="9360"/>
          </w:tabs>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08627D6">
        <w:start w:val="1"/>
        <w:numFmt w:val="lowerRoman"/>
        <w:lvlText w:val="%4)"/>
        <w:lvlJc w:val="left"/>
        <w:pPr>
          <w:tabs>
            <w:tab w:val="right" w:leader="dot" w:pos="9360"/>
          </w:tabs>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6BC4144">
        <w:start w:val="1"/>
        <w:numFmt w:val="lowerRoman"/>
        <w:lvlText w:val="%5)"/>
        <w:lvlJc w:val="left"/>
        <w:pPr>
          <w:tabs>
            <w:tab w:val="right" w:leader="dot" w:pos="9360"/>
          </w:tabs>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EA1F4A">
        <w:start w:val="1"/>
        <w:numFmt w:val="lowerRoman"/>
        <w:lvlText w:val="%6)"/>
        <w:lvlJc w:val="left"/>
        <w:pPr>
          <w:tabs>
            <w:tab w:val="right" w:leader="dot" w:pos="9360"/>
          </w:tabs>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440984">
        <w:start w:val="1"/>
        <w:numFmt w:val="lowerRoman"/>
        <w:lvlText w:val="%7)"/>
        <w:lvlJc w:val="left"/>
        <w:pPr>
          <w:tabs>
            <w:tab w:val="right" w:leader="dot" w:pos="9360"/>
          </w:tabs>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84312E">
        <w:start w:val="1"/>
        <w:numFmt w:val="lowerRoman"/>
        <w:lvlText w:val="%8)"/>
        <w:lvlJc w:val="left"/>
        <w:pPr>
          <w:tabs>
            <w:tab w:val="right" w:leader="dot" w:pos="9360"/>
          </w:tabs>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B9C627A">
        <w:start w:val="1"/>
        <w:numFmt w:val="lowerRoman"/>
        <w:lvlText w:val="%9)"/>
        <w:lvlJc w:val="left"/>
        <w:pPr>
          <w:tabs>
            <w:tab w:val="right" w:leader="dot" w:pos="9360"/>
          </w:tabs>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33"/>
  </w:num>
  <w:num w:numId="22">
    <w:abstractNumId w:val="11"/>
  </w:num>
  <w:num w:numId="23">
    <w:abstractNumId w:val="4"/>
  </w:num>
  <w:num w:numId="24">
    <w:abstractNumId w:val="4"/>
    <w:lvlOverride w:ilvl="0">
      <w:lvl w:ilvl="0" w:tplc="7422CE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B0E7EC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B0A5BA">
        <w:start w:val="1"/>
        <w:numFmt w:val="lowerRoman"/>
        <w:lvlText w:val="%3."/>
        <w:lvlJc w:val="left"/>
        <w:pPr>
          <w:tabs>
            <w:tab w:val="right" w:leader="dot" w:pos="9360"/>
          </w:tabs>
          <w:ind w:left="2160"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52EF7E">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F1C37EE">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F8B3AC">
        <w:start w:val="1"/>
        <w:numFmt w:val="lowerRoman"/>
        <w:lvlText w:val="%6."/>
        <w:lvlJc w:val="left"/>
        <w:pPr>
          <w:tabs>
            <w:tab w:val="right" w:leader="dot" w:pos="9360"/>
          </w:tabs>
          <w:ind w:left="4320"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D83AB6">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EA7AD2">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9F01476">
        <w:start w:val="1"/>
        <w:numFmt w:val="lowerRoman"/>
        <w:lvlText w:val="%9."/>
        <w:lvlJc w:val="left"/>
        <w:pPr>
          <w:tabs>
            <w:tab w:val="right" w:leader="dot" w:pos="9360"/>
          </w:tabs>
          <w:ind w:left="6480" w:hanging="30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6"/>
  </w:num>
  <w:num w:numId="26">
    <w:abstractNumId w:val="19"/>
  </w:num>
  <w:num w:numId="27">
    <w:abstractNumId w:val="34"/>
  </w:num>
  <w:num w:numId="28">
    <w:abstractNumId w:val="34"/>
    <w:lvlOverride w:ilvl="0">
      <w:startOverride w:val="2"/>
    </w:lvlOverride>
  </w:num>
  <w:num w:numId="29">
    <w:abstractNumId w:val="0"/>
  </w:num>
  <w:num w:numId="30">
    <w:abstractNumId w:val="0"/>
    <w:lvlOverride w:ilvl="0">
      <w:startOverride w:val="3"/>
    </w:lvlOverride>
  </w:num>
  <w:num w:numId="31">
    <w:abstractNumId w:val="23"/>
  </w:num>
  <w:num w:numId="32">
    <w:abstractNumId w:val="23"/>
    <w:lvlOverride w:ilvl="0">
      <w:startOverride w:val="4"/>
    </w:lvlOverride>
  </w:num>
  <w:num w:numId="33">
    <w:abstractNumId w:val="5"/>
  </w:num>
  <w:num w:numId="34">
    <w:abstractNumId w:val="5"/>
    <w:lvlOverride w:ilvl="0">
      <w:startOverride w:val="5"/>
    </w:lvlOverride>
  </w:num>
  <w:num w:numId="35">
    <w:abstractNumId w:val="5"/>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6">
    <w:abstractNumId w:val="9"/>
  </w:num>
  <w:num w:numId="37">
    <w:abstractNumId w:val="9"/>
    <w:lvlOverride w:ilvl="0">
      <w:startOverride w:val="9"/>
    </w:lvlOverride>
  </w:num>
  <w:num w:numId="38">
    <w:abstractNumId w:val="10"/>
  </w:num>
  <w:num w:numId="39">
    <w:abstractNumId w:val="29"/>
  </w:num>
  <w:num w:numId="40">
    <w:abstractNumId w:val="29"/>
    <w:lvlOverride w:ilvl="0">
      <w:startOverride w:val="18"/>
    </w:lvlOverride>
  </w:num>
  <w:num w:numId="41">
    <w:abstractNumId w:val="1"/>
  </w:num>
  <w:num w:numId="42">
    <w:abstractNumId w:val="22"/>
  </w:num>
  <w:num w:numId="43">
    <w:abstractNumId w:val="22"/>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6"/>
  </w:num>
  <w:num w:numId="45">
    <w:abstractNumId w:val="20"/>
  </w:num>
  <w:num w:numId="46">
    <w:abstractNumId w:val="20"/>
    <w:lvlOverride w:ilvl="0">
      <w:startOverride w:val="4"/>
    </w:lvlOverride>
  </w:num>
  <w:num w:numId="47">
    <w:abstractNumId w:val="21"/>
  </w:num>
  <w:num w:numId="48">
    <w:abstractNumId w:val="27"/>
  </w:num>
  <w:num w:numId="49">
    <w:abstractNumId w:val="20"/>
    <w:lvlOverride w:ilvl="1">
      <w:startOverride w:val="3"/>
    </w:lvlOverride>
  </w:num>
  <w:num w:numId="50">
    <w:abstractNumId w:val="2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0D"/>
    <w:rsid w:val="001D0221"/>
    <w:rsid w:val="001E612A"/>
    <w:rsid w:val="00282A8E"/>
    <w:rsid w:val="00830779"/>
    <w:rsid w:val="008438B8"/>
    <w:rsid w:val="00B4713D"/>
    <w:rsid w:val="00CF720D"/>
    <w:rsid w:val="00F60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33A41"/>
  <w15:docId w15:val="{F3E2E060-DFA0-4808-AFFC-F2612903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7"/>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7"/>
      </w:numPr>
    </w:pPr>
  </w:style>
  <w:style w:type="numbering" w:customStyle="1" w:styleId="ImportedStyle90">
    <w:name w:val="Imported Style 9.0"/>
    <w:pPr>
      <w:numPr>
        <w:numId w:val="20"/>
      </w:numPr>
    </w:pPr>
  </w:style>
  <w:style w:type="numbering" w:customStyle="1" w:styleId="ImportedStyle10">
    <w:name w:val="Imported Style 10"/>
    <w:pPr>
      <w:numPr>
        <w:numId w:val="22"/>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38"/>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41"/>
      </w:numPr>
    </w:pPr>
  </w:style>
  <w:style w:type="numbering" w:customStyle="1" w:styleId="ImportedStyle13">
    <w:name w:val="Imported Style 13"/>
    <w:pPr>
      <w:numPr>
        <w:numId w:val="44"/>
      </w:numPr>
    </w:pPr>
  </w:style>
  <w:style w:type="numbering" w:customStyle="1" w:styleId="ImportedStyle14">
    <w:name w:val="Imported Style 14"/>
    <w:pPr>
      <w:numPr>
        <w:numId w:val="47"/>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foundersmechanism@sadc.in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6178</Words>
  <Characters>35221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Gift Gwaza</dc:creator>
  <cp:lastModifiedBy>Basadisadi Oraeng</cp:lastModifiedBy>
  <cp:revision>2</cp:revision>
  <dcterms:created xsi:type="dcterms:W3CDTF">2019-05-23T06:44:00Z</dcterms:created>
  <dcterms:modified xsi:type="dcterms:W3CDTF">2019-05-23T06:44:00Z</dcterms:modified>
</cp:coreProperties>
</file>