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20D" w:rsidRDefault="001E612A">
      <w:pPr>
        <w:pStyle w:val="BodyA"/>
        <w:jc w:val="center"/>
        <w:rPr>
          <w:rFonts w:ascii="Arial" w:eastAsia="Arial" w:hAnsi="Arial" w:cs="Arial"/>
          <w:b/>
          <w:bCs/>
        </w:rPr>
      </w:pPr>
      <w:bookmarkStart w:id="0" w:name="_GoBack"/>
      <w:bookmarkEnd w:id="0"/>
      <w:r>
        <w:rPr>
          <w:rFonts w:ascii="Arial" w:hAnsi="Arial"/>
          <w:b/>
          <w:bCs/>
        </w:rPr>
        <w:t xml:space="preserve">REQUEST FOR </w:t>
      </w:r>
      <w:r w:rsidR="002E4AD7">
        <w:rPr>
          <w:rFonts w:ascii="Arial" w:hAnsi="Arial"/>
          <w:b/>
          <w:bCs/>
        </w:rPr>
        <w:t>EXPRESSION OF INTEREST</w:t>
      </w:r>
    </w:p>
    <w:p w:rsidR="00CF720D" w:rsidRDefault="00CF720D">
      <w:pPr>
        <w:pStyle w:val="BodyA"/>
        <w:jc w:val="center"/>
        <w:rPr>
          <w:rFonts w:ascii="Arial" w:eastAsia="Arial" w:hAnsi="Arial" w:cs="Arial"/>
          <w:b/>
          <w:bCs/>
        </w:rPr>
      </w:pPr>
    </w:p>
    <w:p w:rsidR="00CF720D" w:rsidRDefault="001E612A">
      <w:pPr>
        <w:pStyle w:val="BodyA"/>
        <w:jc w:val="center"/>
        <w:rPr>
          <w:rFonts w:ascii="Arial" w:eastAsia="Arial" w:hAnsi="Arial" w:cs="Arial"/>
          <w:b/>
          <w:bCs/>
        </w:rPr>
      </w:pPr>
      <w:r>
        <w:rPr>
          <w:rFonts w:ascii="Arial" w:eastAsia="Arial" w:hAnsi="Arial" w:cs="Arial"/>
          <w:noProof/>
          <w:lang w:val="en-ZA" w:eastAsia="en-ZA"/>
        </w:rPr>
        <w:drawing>
          <wp:inline distT="0" distB="0" distL="0" distR="0" wp14:anchorId="250FC3BF" wp14:editId="68D53F37">
            <wp:extent cx="1571625" cy="1623062"/>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8">
                      <a:extLst/>
                    </a:blip>
                    <a:stretch>
                      <a:fillRect/>
                    </a:stretch>
                  </pic:blipFill>
                  <pic:spPr>
                    <a:xfrm>
                      <a:off x="0" y="0"/>
                      <a:ext cx="1571625" cy="1623062"/>
                    </a:xfrm>
                    <a:prstGeom prst="rect">
                      <a:avLst/>
                    </a:prstGeom>
                    <a:ln w="12700" cap="flat">
                      <a:noFill/>
                      <a:miter lim="400000"/>
                    </a:ln>
                    <a:effectLst/>
                  </pic:spPr>
                </pic:pic>
              </a:graphicData>
            </a:graphic>
          </wp:inline>
        </w:drawing>
      </w:r>
    </w:p>
    <w:p w:rsidR="00CF720D" w:rsidRDefault="00CF720D">
      <w:pPr>
        <w:pStyle w:val="BodyA"/>
        <w:jc w:val="center"/>
        <w:rPr>
          <w:rFonts w:ascii="Arial" w:eastAsia="Arial" w:hAnsi="Arial" w:cs="Arial"/>
          <w:b/>
          <w:bCs/>
        </w:rPr>
      </w:pPr>
    </w:p>
    <w:p w:rsidR="00CF720D" w:rsidRDefault="001E612A">
      <w:pPr>
        <w:pStyle w:val="BodyA"/>
        <w:jc w:val="center"/>
        <w:rPr>
          <w:rFonts w:ascii="Arial" w:eastAsia="Arial" w:hAnsi="Arial" w:cs="Arial"/>
          <w:b/>
          <w:bCs/>
        </w:rPr>
      </w:pPr>
      <w:r>
        <w:rPr>
          <w:rFonts w:ascii="Arial" w:hAnsi="Arial"/>
          <w:b/>
          <w:bCs/>
        </w:rPr>
        <w:t>SELECTION OF INDIVIDUAL CONSULTANTS</w:t>
      </w:r>
      <w:r w:rsidR="00D03C30">
        <w:rPr>
          <w:rFonts w:ascii="Arial" w:hAnsi="Arial"/>
          <w:b/>
          <w:bCs/>
        </w:rPr>
        <w:t>:</w:t>
      </w:r>
    </w:p>
    <w:p w:rsidR="00CF720D" w:rsidRDefault="00CF720D">
      <w:pPr>
        <w:pStyle w:val="BodyA"/>
        <w:rPr>
          <w:rFonts w:ascii="Arial" w:eastAsia="Arial" w:hAnsi="Arial" w:cs="Arial"/>
        </w:rPr>
      </w:pPr>
    </w:p>
    <w:p w:rsidR="00D03C30" w:rsidRPr="00D03C30" w:rsidRDefault="00D03C30" w:rsidP="00D03C30">
      <w:pPr>
        <w:spacing w:line="360" w:lineRule="auto"/>
        <w:jc w:val="center"/>
        <w:rPr>
          <w:rFonts w:ascii="Arial" w:hAnsi="Arial" w:cs="Arial"/>
          <w:b/>
        </w:rPr>
      </w:pPr>
      <w:r>
        <w:rPr>
          <w:rFonts w:ascii="Arial" w:hAnsi="Arial" w:cs="Arial"/>
          <w:b/>
          <w:sz w:val="28"/>
          <w:szCs w:val="28"/>
        </w:rPr>
        <w:t xml:space="preserve"> </w:t>
      </w:r>
      <w:r w:rsidR="00165DA4">
        <w:rPr>
          <w:rFonts w:ascii="Arial" w:hAnsi="Arial" w:cs="Arial"/>
          <w:b/>
        </w:rPr>
        <w:t>CONSULTANT TO</w:t>
      </w:r>
      <w:r w:rsidRPr="00D03C30">
        <w:rPr>
          <w:rFonts w:ascii="Arial" w:hAnsi="Arial" w:cs="Arial"/>
          <w:b/>
        </w:rPr>
        <w:t xml:space="preserve"> DEVELOPING </w:t>
      </w:r>
      <w:r w:rsidR="009A4B0A" w:rsidRPr="00D03C30">
        <w:rPr>
          <w:rFonts w:ascii="Arial" w:hAnsi="Arial" w:cs="Arial"/>
          <w:b/>
        </w:rPr>
        <w:t>REGIONAL GUIDELINES</w:t>
      </w:r>
    </w:p>
    <w:p w:rsidR="00D03C30" w:rsidRPr="00D03C30" w:rsidRDefault="00D03C30" w:rsidP="00D03C30">
      <w:pPr>
        <w:spacing w:line="360" w:lineRule="auto"/>
        <w:jc w:val="center"/>
        <w:rPr>
          <w:rFonts w:ascii="Arial" w:hAnsi="Arial" w:cs="Arial"/>
          <w:b/>
        </w:rPr>
      </w:pPr>
      <w:r w:rsidRPr="00D03C30">
        <w:rPr>
          <w:rFonts w:ascii="Arial" w:hAnsi="Arial" w:cs="Arial"/>
          <w:b/>
        </w:rPr>
        <w:t>ON</w:t>
      </w:r>
    </w:p>
    <w:p w:rsidR="00D03C30" w:rsidRPr="00D03C30" w:rsidRDefault="00D03C30" w:rsidP="00D03C30">
      <w:pPr>
        <w:spacing w:line="360" w:lineRule="auto"/>
        <w:jc w:val="center"/>
        <w:rPr>
          <w:rFonts w:ascii="Arial" w:hAnsi="Arial" w:cs="Arial"/>
          <w:b/>
        </w:rPr>
      </w:pPr>
      <w:r w:rsidRPr="00D03C30">
        <w:rPr>
          <w:rFonts w:ascii="Arial" w:hAnsi="Arial" w:cs="Arial"/>
          <w:b/>
        </w:rPr>
        <w:t>GBV STANDARD OPERATING PROCEDURES AND SUPPORTING REFERRAL MECHANISMS</w:t>
      </w:r>
    </w:p>
    <w:p w:rsidR="00D03C30" w:rsidRPr="00834E32" w:rsidRDefault="00D03C30" w:rsidP="00D03C30">
      <w:pPr>
        <w:spacing w:line="360" w:lineRule="auto"/>
        <w:jc w:val="center"/>
        <w:rPr>
          <w:rFonts w:ascii="Arial" w:hAnsi="Arial" w:cs="Arial"/>
          <w:b/>
          <w:sz w:val="28"/>
          <w:szCs w:val="28"/>
        </w:rPr>
      </w:pPr>
    </w:p>
    <w:p w:rsidR="00CF720D" w:rsidRDefault="00CF720D">
      <w:pPr>
        <w:pStyle w:val="BodyA"/>
        <w:ind w:left="709"/>
        <w:jc w:val="center"/>
        <w:rPr>
          <w:rFonts w:ascii="Arial" w:eastAsia="Arial" w:hAnsi="Arial" w:cs="Arial"/>
          <w:b/>
          <w:bCs/>
          <w:sz w:val="28"/>
          <w:szCs w:val="28"/>
        </w:rPr>
      </w:pPr>
    </w:p>
    <w:p w:rsidR="00CF720D" w:rsidRDefault="00CF720D">
      <w:pPr>
        <w:pStyle w:val="BodyA"/>
        <w:ind w:left="709"/>
        <w:jc w:val="center"/>
        <w:rPr>
          <w:rFonts w:ascii="Arial" w:eastAsia="Arial" w:hAnsi="Arial" w:cs="Arial"/>
          <w:b/>
          <w:bCs/>
          <w:sz w:val="28"/>
          <w:szCs w:val="28"/>
        </w:rPr>
      </w:pPr>
    </w:p>
    <w:p w:rsidR="00CF720D" w:rsidRDefault="000C3BAF">
      <w:pPr>
        <w:pStyle w:val="BodyA"/>
        <w:ind w:left="709"/>
        <w:jc w:val="center"/>
        <w:rPr>
          <w:rFonts w:ascii="Arial" w:eastAsia="Arial" w:hAnsi="Arial" w:cs="Arial"/>
          <w:b/>
          <w:bCs/>
          <w:sz w:val="28"/>
          <w:szCs w:val="28"/>
        </w:rPr>
      </w:pPr>
      <w:r>
        <w:rPr>
          <w:rFonts w:ascii="Arial" w:hAnsi="Arial"/>
          <w:b/>
          <w:bCs/>
          <w:sz w:val="28"/>
          <w:szCs w:val="28"/>
        </w:rPr>
        <w:t>REFERENCE NUMBER: SADC/3/5/2/</w:t>
      </w:r>
      <w:r w:rsidR="0092458D">
        <w:rPr>
          <w:rFonts w:ascii="Arial" w:hAnsi="Arial"/>
          <w:b/>
          <w:bCs/>
          <w:sz w:val="28"/>
          <w:szCs w:val="28"/>
        </w:rPr>
        <w:t>66</w:t>
      </w:r>
    </w:p>
    <w:p w:rsidR="00CF720D" w:rsidRDefault="00CF720D">
      <w:pPr>
        <w:pStyle w:val="BodyA"/>
        <w:ind w:left="709"/>
        <w:jc w:val="center"/>
        <w:rPr>
          <w:rFonts w:ascii="Arial" w:eastAsia="Arial" w:hAnsi="Arial" w:cs="Arial"/>
          <w:b/>
          <w:bCs/>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92458D">
      <w:pPr>
        <w:pStyle w:val="BodyA"/>
        <w:jc w:val="center"/>
        <w:rPr>
          <w:rFonts w:ascii="Arial" w:hAnsi="Arial"/>
          <w:b/>
          <w:bCs/>
        </w:rPr>
      </w:pPr>
      <w:r>
        <w:rPr>
          <w:rFonts w:ascii="Arial" w:hAnsi="Arial"/>
          <w:b/>
          <w:bCs/>
        </w:rPr>
        <w:t>6</w:t>
      </w:r>
      <w:r w:rsidRPr="0092458D">
        <w:rPr>
          <w:rFonts w:ascii="Arial" w:hAnsi="Arial"/>
          <w:b/>
          <w:bCs/>
          <w:vertAlign w:val="superscript"/>
        </w:rPr>
        <w:t>th</w:t>
      </w:r>
      <w:r>
        <w:rPr>
          <w:rFonts w:ascii="Arial" w:hAnsi="Arial"/>
          <w:b/>
          <w:bCs/>
        </w:rPr>
        <w:t xml:space="preserve"> August </w:t>
      </w:r>
      <w:r w:rsidR="000C3BAF">
        <w:rPr>
          <w:rFonts w:ascii="Arial" w:hAnsi="Arial"/>
          <w:b/>
          <w:bCs/>
        </w:rPr>
        <w:t>2019</w:t>
      </w:r>
    </w:p>
    <w:p w:rsidR="000C3BAF" w:rsidRDefault="000C3BAF">
      <w:pPr>
        <w:pStyle w:val="BodyA"/>
        <w:jc w:val="center"/>
        <w:rPr>
          <w:rFonts w:ascii="Arial" w:hAnsi="Arial"/>
          <w:b/>
          <w:bCs/>
        </w:rPr>
      </w:pPr>
    </w:p>
    <w:p w:rsidR="000C3BAF" w:rsidRDefault="000C3BAF">
      <w:pPr>
        <w:pStyle w:val="BodyA"/>
        <w:jc w:val="center"/>
        <w:rPr>
          <w:rFonts w:ascii="Arial" w:hAnsi="Arial"/>
          <w:b/>
          <w:bCs/>
        </w:rPr>
      </w:pPr>
    </w:p>
    <w:p w:rsidR="000C3BAF" w:rsidRDefault="000C3BAF">
      <w:pPr>
        <w:pStyle w:val="BodyA"/>
        <w:jc w:val="center"/>
        <w:rPr>
          <w:rFonts w:ascii="Arial" w:hAnsi="Arial"/>
          <w:b/>
          <w:bCs/>
        </w:rPr>
      </w:pPr>
    </w:p>
    <w:p w:rsidR="000C3BAF" w:rsidRDefault="000C3BAF">
      <w:pPr>
        <w:pStyle w:val="BodyA"/>
        <w:jc w:val="center"/>
        <w:rPr>
          <w:rFonts w:ascii="Arial" w:hAnsi="Arial"/>
          <w:b/>
          <w:bCs/>
        </w:rPr>
      </w:pPr>
    </w:p>
    <w:p w:rsidR="000C3BAF" w:rsidRDefault="000C3BAF">
      <w:pPr>
        <w:pStyle w:val="BodyA"/>
        <w:jc w:val="center"/>
        <w:rPr>
          <w:rFonts w:ascii="Arial" w:eastAsia="Arial" w:hAnsi="Arial" w:cs="Arial"/>
          <w:b/>
          <w:bCs/>
        </w:rPr>
      </w:pPr>
    </w:p>
    <w:p w:rsidR="00CF720D" w:rsidRDefault="00CF720D">
      <w:pPr>
        <w:pStyle w:val="BodyA"/>
        <w:jc w:val="center"/>
        <w:rPr>
          <w:rFonts w:ascii="Arial" w:eastAsia="Arial" w:hAnsi="Arial" w:cs="Arial"/>
          <w:b/>
          <w:bCs/>
        </w:rPr>
      </w:pPr>
    </w:p>
    <w:p w:rsidR="00CF720D" w:rsidRDefault="00CF720D">
      <w:pPr>
        <w:pStyle w:val="BodyA"/>
        <w:jc w:val="center"/>
        <w:rPr>
          <w:rFonts w:ascii="Arial" w:eastAsia="Arial" w:hAnsi="Arial" w:cs="Arial"/>
          <w:b/>
          <w:bCs/>
        </w:rPr>
      </w:pPr>
    </w:p>
    <w:p w:rsidR="00CF720D" w:rsidRDefault="00CF720D">
      <w:pPr>
        <w:pStyle w:val="BodyA"/>
        <w:jc w:val="center"/>
        <w:rPr>
          <w:rFonts w:ascii="Arial" w:eastAsia="Arial" w:hAnsi="Arial" w:cs="Arial"/>
          <w:b/>
          <w:bCs/>
        </w:rPr>
      </w:pPr>
    </w:p>
    <w:p w:rsidR="00CF720D" w:rsidRDefault="001E612A">
      <w:pPr>
        <w:pStyle w:val="BodyA"/>
        <w:numPr>
          <w:ilvl w:val="0"/>
          <w:numId w:val="2"/>
        </w:numPr>
        <w:jc w:val="both"/>
        <w:rPr>
          <w:rFonts w:ascii="Arial" w:eastAsia="Arial" w:hAnsi="Arial" w:cs="Arial"/>
          <w:b/>
          <w:bCs/>
        </w:rPr>
      </w:pPr>
      <w:r>
        <w:rPr>
          <w:rFonts w:ascii="Arial" w:hAnsi="Arial"/>
          <w:b/>
          <w:bCs/>
        </w:rPr>
        <w:t xml:space="preserve">The SADC Secretariat </w:t>
      </w:r>
      <w:r>
        <w:rPr>
          <w:rFonts w:ascii="Arial" w:hAnsi="Arial"/>
        </w:rPr>
        <w:t>is inviting Individual Consultants to submit their CV and Financial Proposal for the following services:</w:t>
      </w:r>
    </w:p>
    <w:p w:rsidR="00CF720D" w:rsidRDefault="00CF720D">
      <w:pPr>
        <w:pStyle w:val="BodyA"/>
        <w:jc w:val="both"/>
        <w:rPr>
          <w:rFonts w:ascii="Arial" w:eastAsia="Arial" w:hAnsi="Arial" w:cs="Arial"/>
          <w:b/>
          <w:bCs/>
        </w:rPr>
      </w:pPr>
    </w:p>
    <w:p w:rsidR="00D03C30" w:rsidRPr="00D03C30" w:rsidRDefault="001E612A" w:rsidP="00D03C30">
      <w:pPr>
        <w:spacing w:line="360" w:lineRule="auto"/>
        <w:jc w:val="center"/>
        <w:rPr>
          <w:rFonts w:ascii="Arial" w:hAnsi="Arial" w:cs="Arial"/>
          <w:b/>
        </w:rPr>
      </w:pPr>
      <w:r>
        <w:rPr>
          <w:rFonts w:ascii="Arial" w:hAnsi="Arial"/>
          <w:b/>
          <w:bCs/>
        </w:rPr>
        <w:t>“</w:t>
      </w:r>
      <w:r w:rsidR="00D03C30" w:rsidRPr="00D03C30">
        <w:rPr>
          <w:rFonts w:ascii="Arial" w:hAnsi="Arial" w:cs="Arial"/>
          <w:b/>
        </w:rPr>
        <w:t>CONSULTAN</w:t>
      </w:r>
      <w:r w:rsidR="00146551">
        <w:rPr>
          <w:rFonts w:ascii="Arial" w:hAnsi="Arial" w:cs="Arial"/>
          <w:b/>
        </w:rPr>
        <w:t>T</w:t>
      </w:r>
      <w:r w:rsidR="00D03C30" w:rsidRPr="00D03C30">
        <w:rPr>
          <w:rFonts w:ascii="Arial" w:hAnsi="Arial" w:cs="Arial"/>
          <w:b/>
        </w:rPr>
        <w:t xml:space="preserve"> </w:t>
      </w:r>
      <w:r w:rsidR="00146551">
        <w:rPr>
          <w:rFonts w:ascii="Arial" w:hAnsi="Arial" w:cs="Arial"/>
          <w:b/>
        </w:rPr>
        <w:t>TO</w:t>
      </w:r>
      <w:r w:rsidR="00146551" w:rsidRPr="00D03C30">
        <w:rPr>
          <w:rFonts w:ascii="Arial" w:hAnsi="Arial" w:cs="Arial"/>
          <w:b/>
        </w:rPr>
        <w:t xml:space="preserve"> </w:t>
      </w:r>
      <w:r w:rsidR="00165DA4">
        <w:rPr>
          <w:rFonts w:ascii="Arial" w:hAnsi="Arial" w:cs="Arial"/>
          <w:b/>
        </w:rPr>
        <w:t xml:space="preserve">DEVELOP </w:t>
      </w:r>
      <w:r w:rsidR="00D03C30" w:rsidRPr="00D03C30">
        <w:rPr>
          <w:rFonts w:ascii="Arial" w:hAnsi="Arial" w:cs="Arial"/>
          <w:b/>
        </w:rPr>
        <w:t>REGIONAL GUIDELINE</w:t>
      </w:r>
      <w:r w:rsidR="00165DA4">
        <w:rPr>
          <w:rFonts w:ascii="Arial" w:hAnsi="Arial" w:cs="Arial"/>
          <w:b/>
        </w:rPr>
        <w:t>S</w:t>
      </w:r>
    </w:p>
    <w:p w:rsidR="00D03C30" w:rsidRPr="00D03C30" w:rsidRDefault="00D03C30" w:rsidP="00D03C30">
      <w:pPr>
        <w:spacing w:line="360" w:lineRule="auto"/>
        <w:jc w:val="center"/>
        <w:rPr>
          <w:rFonts w:ascii="Arial" w:hAnsi="Arial" w:cs="Arial"/>
          <w:b/>
        </w:rPr>
      </w:pPr>
      <w:r w:rsidRPr="00D03C30">
        <w:rPr>
          <w:rFonts w:ascii="Arial" w:hAnsi="Arial" w:cs="Arial"/>
          <w:b/>
        </w:rPr>
        <w:t>ON</w:t>
      </w:r>
    </w:p>
    <w:p w:rsidR="00D03C30" w:rsidRPr="00D03C30" w:rsidRDefault="00D03C30" w:rsidP="00D03C30">
      <w:pPr>
        <w:spacing w:line="360" w:lineRule="auto"/>
        <w:jc w:val="center"/>
        <w:rPr>
          <w:rFonts w:ascii="Arial" w:hAnsi="Arial" w:cs="Arial"/>
          <w:b/>
        </w:rPr>
      </w:pPr>
      <w:r w:rsidRPr="00D03C30">
        <w:rPr>
          <w:rFonts w:ascii="Arial" w:hAnsi="Arial" w:cs="Arial"/>
          <w:b/>
        </w:rPr>
        <w:t>GBV STANDARD OPERATING PROCEDURES AND SUPPORTING REFERRAL MECHANISMS</w:t>
      </w:r>
    </w:p>
    <w:p w:rsidR="00CF720D" w:rsidRPr="000C3BAF" w:rsidRDefault="000C3BAF" w:rsidP="000C3BAF">
      <w:pPr>
        <w:jc w:val="center"/>
        <w:rPr>
          <w:rFonts w:ascii="Arial" w:eastAsia="Times New Roman" w:hAnsi="Arial" w:cs="Arial"/>
          <w:b/>
          <w:bCs/>
        </w:rPr>
      </w:pPr>
      <w:r>
        <w:rPr>
          <w:rFonts w:ascii="Arial" w:eastAsia="Times New Roman" w:hAnsi="Arial" w:cs="Arial"/>
          <w:b/>
          <w:bCs/>
        </w:rPr>
        <w:t>’</w:t>
      </w:r>
      <w:r w:rsidR="001E612A" w:rsidRPr="00FA13B3">
        <w:rPr>
          <w:rFonts w:ascii="Arial" w:hAnsi="Arial"/>
          <w:b/>
          <w:bCs/>
        </w:rPr>
        <w:t>’</w:t>
      </w:r>
      <w:r w:rsidR="001E612A">
        <w:rPr>
          <w:rFonts w:ascii="Arial" w:hAnsi="Arial"/>
          <w:b/>
          <w:bCs/>
        </w:rPr>
        <w:t xml:space="preserve"> </w:t>
      </w:r>
    </w:p>
    <w:p w:rsidR="00CF720D" w:rsidRDefault="00CF720D">
      <w:pPr>
        <w:pStyle w:val="BodyA"/>
        <w:spacing w:line="360" w:lineRule="auto"/>
        <w:ind w:left="709" w:firstLine="11"/>
        <w:jc w:val="both"/>
        <w:rPr>
          <w:rFonts w:ascii="Arial" w:eastAsia="Arial" w:hAnsi="Arial" w:cs="Arial"/>
          <w:b/>
          <w:bCs/>
        </w:rPr>
      </w:pPr>
    </w:p>
    <w:p w:rsidR="00CF720D" w:rsidRDefault="00CF720D">
      <w:pPr>
        <w:pStyle w:val="BodyA"/>
        <w:jc w:val="both"/>
        <w:rPr>
          <w:rFonts w:ascii="Arial" w:eastAsia="Arial" w:hAnsi="Arial" w:cs="Arial"/>
        </w:rPr>
      </w:pPr>
    </w:p>
    <w:p w:rsidR="00CF720D" w:rsidRDefault="001E612A">
      <w:pPr>
        <w:pStyle w:val="BodyA"/>
        <w:ind w:left="720"/>
        <w:jc w:val="both"/>
        <w:rPr>
          <w:rFonts w:ascii="Arial" w:eastAsia="Arial" w:hAnsi="Arial" w:cs="Arial"/>
        </w:rPr>
      </w:pPr>
      <w:r>
        <w:rPr>
          <w:rFonts w:ascii="Arial" w:hAnsi="Arial"/>
        </w:rPr>
        <w:t xml:space="preserve">The Terms of Reference defining the minimum technical requirements for these services are attached as Annex 1 to this Request for Expression of Interest. </w:t>
      </w:r>
    </w:p>
    <w:p w:rsidR="00CF720D" w:rsidRDefault="00CF720D">
      <w:pPr>
        <w:pStyle w:val="BodyA"/>
        <w:jc w:val="both"/>
        <w:rPr>
          <w:rFonts w:ascii="Arial" w:eastAsia="Arial" w:hAnsi="Arial" w:cs="Arial"/>
          <w:b/>
          <w:bCs/>
        </w:rPr>
      </w:pPr>
    </w:p>
    <w:p w:rsidR="00CF720D" w:rsidRDefault="001E612A">
      <w:pPr>
        <w:pStyle w:val="BodyA"/>
        <w:ind w:left="720" w:hanging="720"/>
        <w:jc w:val="both"/>
        <w:rPr>
          <w:rFonts w:ascii="Arial" w:eastAsia="Arial" w:hAnsi="Arial" w:cs="Arial"/>
          <w:b/>
          <w:bCs/>
        </w:rPr>
      </w:pPr>
      <w:r>
        <w:rPr>
          <w:rFonts w:ascii="Arial" w:hAnsi="Arial"/>
          <w:b/>
          <w:bCs/>
        </w:rPr>
        <w:t xml:space="preserve">2. </w:t>
      </w:r>
      <w:r>
        <w:rPr>
          <w:rFonts w:ascii="Arial" w:hAnsi="Arial"/>
          <w:b/>
          <w:bCs/>
        </w:rPr>
        <w:tab/>
        <w:t xml:space="preserve">Only Individual Consultants are eligible for this assignment provided that they fulfil the following eligibility criteria: </w:t>
      </w:r>
    </w:p>
    <w:p w:rsidR="00CF720D" w:rsidRDefault="00CF720D">
      <w:pPr>
        <w:pStyle w:val="BodyA"/>
        <w:jc w:val="both"/>
        <w:rPr>
          <w:rFonts w:ascii="Arial" w:eastAsia="Arial" w:hAnsi="Arial" w:cs="Arial"/>
          <w:b/>
          <w:bCs/>
        </w:rPr>
      </w:pPr>
    </w:p>
    <w:p w:rsidR="00CF720D" w:rsidRDefault="001E612A">
      <w:pPr>
        <w:pStyle w:val="BodyA"/>
        <w:spacing w:after="120"/>
        <w:ind w:left="993" w:hanging="283"/>
        <w:jc w:val="both"/>
        <w:rPr>
          <w:rFonts w:ascii="Arial" w:eastAsia="Arial" w:hAnsi="Arial" w:cs="Arial"/>
          <w:i/>
          <w:iCs/>
        </w:rPr>
      </w:pPr>
      <w:r>
        <w:rPr>
          <w:rFonts w:ascii="Arial" w:hAnsi="Arial"/>
          <w:i/>
          <w:iCs/>
        </w:rPr>
        <w:t>a)</w:t>
      </w:r>
      <w:r>
        <w:rPr>
          <w:rFonts w:ascii="Arial" w:hAnsi="Arial"/>
          <w:i/>
          <w:iCs/>
        </w:rPr>
        <w:tab/>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rsidR="00CF720D" w:rsidRDefault="001E612A">
      <w:pPr>
        <w:pStyle w:val="BodyA"/>
        <w:spacing w:after="120"/>
        <w:ind w:left="993" w:hanging="283"/>
        <w:jc w:val="both"/>
        <w:rPr>
          <w:rFonts w:ascii="Arial" w:eastAsia="Arial" w:hAnsi="Arial" w:cs="Arial"/>
          <w:i/>
          <w:iCs/>
        </w:rPr>
      </w:pPr>
      <w:r>
        <w:rPr>
          <w:rFonts w:ascii="Arial" w:hAnsi="Arial"/>
          <w:i/>
          <w:iCs/>
        </w:rPr>
        <w:t>b)</w:t>
      </w:r>
      <w:r>
        <w:rPr>
          <w:rFonts w:ascii="Arial" w:hAnsi="Arial"/>
          <w:i/>
          <w:iCs/>
        </w:rPr>
        <w:tab/>
        <w:t xml:space="preserve">they have not been convicted of offences concerning their professional conduct by a judgment which has the force of res judicata; (i.e. against which no appeal is possible);  </w:t>
      </w:r>
    </w:p>
    <w:p w:rsidR="00CF720D" w:rsidRDefault="001E612A">
      <w:pPr>
        <w:pStyle w:val="BodyA"/>
        <w:spacing w:after="120"/>
        <w:ind w:left="993" w:hanging="283"/>
        <w:jc w:val="both"/>
        <w:rPr>
          <w:rFonts w:ascii="Arial" w:eastAsia="Arial" w:hAnsi="Arial" w:cs="Arial"/>
          <w:i/>
          <w:iCs/>
        </w:rPr>
      </w:pPr>
      <w:r>
        <w:rPr>
          <w:rFonts w:ascii="Arial" w:hAnsi="Arial"/>
          <w:i/>
          <w:iCs/>
        </w:rPr>
        <w:t>c)</w:t>
      </w:r>
      <w:r>
        <w:rPr>
          <w:rFonts w:ascii="Arial" w:hAnsi="Arial"/>
          <w:i/>
          <w:iCs/>
        </w:rPr>
        <w:tab/>
        <w:t xml:space="preserve">they have not been declared guilty of grave professional misconduct proven by any means which SADC Secretariat can justify; </w:t>
      </w:r>
    </w:p>
    <w:p w:rsidR="00CF720D" w:rsidRDefault="001E612A">
      <w:pPr>
        <w:pStyle w:val="BodyA"/>
        <w:spacing w:after="120"/>
        <w:ind w:left="993" w:hanging="283"/>
        <w:jc w:val="both"/>
        <w:rPr>
          <w:rFonts w:ascii="Arial" w:eastAsia="Arial" w:hAnsi="Arial" w:cs="Arial"/>
          <w:i/>
          <w:iCs/>
        </w:rPr>
      </w:pPr>
      <w:r>
        <w:rPr>
          <w:rFonts w:ascii="Arial" w:hAnsi="Arial"/>
          <w:i/>
          <w:iCs/>
        </w:rPr>
        <w:t>d)</w:t>
      </w:r>
      <w:r>
        <w:rPr>
          <w:rFonts w:ascii="Arial" w:hAnsi="Arial"/>
          <w:i/>
          <w:iCs/>
        </w:rPr>
        <w:tab/>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rsidR="00CF720D" w:rsidRDefault="001E612A">
      <w:pPr>
        <w:pStyle w:val="BodyA"/>
        <w:spacing w:after="120"/>
        <w:ind w:left="993" w:hanging="283"/>
        <w:jc w:val="both"/>
        <w:rPr>
          <w:rFonts w:ascii="Arial" w:eastAsia="Arial" w:hAnsi="Arial" w:cs="Arial"/>
          <w:i/>
          <w:iCs/>
        </w:rPr>
      </w:pPr>
      <w:r>
        <w:rPr>
          <w:rFonts w:ascii="Arial" w:hAnsi="Arial"/>
          <w:i/>
          <w:iCs/>
        </w:rPr>
        <w:t>e)</w:t>
      </w:r>
      <w:r>
        <w:rPr>
          <w:rFonts w:ascii="Arial" w:hAnsi="Arial"/>
          <w:i/>
          <w:iCs/>
        </w:rPr>
        <w:tab/>
        <w:t xml:space="preserve">they have not been the subject of a judgment which has the force of res judicata for fraud, corruption, involvement in a criminal </w:t>
      </w:r>
      <w:r w:rsidR="00282A8E">
        <w:rPr>
          <w:rFonts w:ascii="Arial" w:hAnsi="Arial"/>
          <w:i/>
          <w:iCs/>
        </w:rPr>
        <w:t>organization</w:t>
      </w:r>
      <w:r>
        <w:rPr>
          <w:rFonts w:ascii="Arial" w:hAnsi="Arial"/>
          <w:i/>
          <w:iCs/>
        </w:rPr>
        <w:t xml:space="preserve"> or any other illegal activity detrimental to the SADC Secretariat' financial interests; or</w:t>
      </w:r>
    </w:p>
    <w:p w:rsidR="00CF720D" w:rsidRDefault="001E612A">
      <w:pPr>
        <w:pStyle w:val="BodyA"/>
        <w:spacing w:after="120"/>
        <w:ind w:left="993" w:hanging="283"/>
        <w:jc w:val="both"/>
        <w:rPr>
          <w:rFonts w:ascii="Arial" w:eastAsia="Arial" w:hAnsi="Arial" w:cs="Arial"/>
          <w:i/>
          <w:iCs/>
        </w:rPr>
      </w:pPr>
      <w:r>
        <w:rPr>
          <w:rFonts w:ascii="Arial" w:hAnsi="Arial"/>
          <w:i/>
          <w:iCs/>
        </w:rPr>
        <w:t>f)</w:t>
      </w:r>
      <w:r>
        <w:rPr>
          <w:rFonts w:ascii="Arial" w:hAnsi="Arial"/>
          <w:i/>
          <w:iCs/>
        </w:rPr>
        <w:tab/>
        <w:t>they are not being currently subject to an administrative penalty.</w:t>
      </w:r>
    </w:p>
    <w:p w:rsidR="00CF720D" w:rsidRDefault="00CF720D">
      <w:pPr>
        <w:pStyle w:val="BodyA"/>
        <w:jc w:val="both"/>
        <w:rPr>
          <w:rFonts w:ascii="Arial" w:eastAsia="Arial" w:hAnsi="Arial" w:cs="Arial"/>
          <w:b/>
          <w:bCs/>
        </w:rPr>
      </w:pPr>
    </w:p>
    <w:p w:rsidR="00CF720D" w:rsidRDefault="001E612A">
      <w:pPr>
        <w:pStyle w:val="BodyA"/>
        <w:ind w:left="720" w:hanging="720"/>
        <w:jc w:val="both"/>
        <w:rPr>
          <w:rFonts w:ascii="Arial" w:eastAsia="Arial" w:hAnsi="Arial" w:cs="Arial"/>
        </w:rPr>
      </w:pPr>
      <w:r>
        <w:rPr>
          <w:rFonts w:ascii="Arial" w:hAnsi="Arial"/>
          <w:b/>
          <w:bCs/>
        </w:rPr>
        <w:lastRenderedPageBreak/>
        <w:t>3.</w:t>
      </w:r>
      <w:r>
        <w:rPr>
          <w:rFonts w:ascii="Arial" w:hAnsi="Arial"/>
          <w:b/>
          <w:bCs/>
        </w:rPr>
        <w:tab/>
      </w:r>
      <w:r>
        <w:rPr>
          <w:rFonts w:ascii="Arial" w:hAnsi="Arial"/>
        </w:rPr>
        <w:t xml:space="preserve">The maximum budget for this contract is </w:t>
      </w:r>
      <w:r w:rsidRPr="00DB7AA5">
        <w:rPr>
          <w:rFonts w:ascii="Arial" w:hAnsi="Arial"/>
          <w:b/>
        </w:rPr>
        <w:t>US</w:t>
      </w:r>
      <w:r w:rsidR="00D03C30">
        <w:rPr>
          <w:rFonts w:ascii="Arial" w:hAnsi="Arial"/>
          <w:b/>
        </w:rPr>
        <w:t>35,000.00</w:t>
      </w:r>
      <w:r w:rsidRPr="00DB7AA5">
        <w:rPr>
          <w:rFonts w:ascii="Arial" w:hAnsi="Arial"/>
          <w:b/>
        </w:rPr>
        <w:t xml:space="preserve"> $</w:t>
      </w:r>
      <w:r>
        <w:rPr>
          <w:rFonts w:ascii="Arial" w:hAnsi="Arial"/>
          <w:b/>
          <w:bCs/>
        </w:rPr>
        <w:t xml:space="preserve"> </w:t>
      </w:r>
      <w:r w:rsidR="005774FA">
        <w:rPr>
          <w:rFonts w:ascii="Arial" w:hAnsi="Arial"/>
          <w:b/>
          <w:bCs/>
        </w:rPr>
        <w:t xml:space="preserve"> </w:t>
      </w:r>
      <w:r>
        <w:rPr>
          <w:rFonts w:ascii="Arial" w:hAnsi="Arial"/>
          <w:b/>
          <w:bCs/>
        </w:rPr>
        <w:t>inclusive of professional fees and reimbursable expenses.</w:t>
      </w:r>
      <w:r>
        <w:rPr>
          <w:rFonts w:ascii="Arial" w:hAnsi="Arial"/>
          <w:b/>
          <w:bCs/>
          <w:i/>
          <w:iCs/>
        </w:rPr>
        <w:t xml:space="preserve"> </w:t>
      </w:r>
      <w:r>
        <w:rPr>
          <w:rFonts w:ascii="Arial" w:hAnsi="Arial"/>
          <w:b/>
          <w:bCs/>
        </w:rPr>
        <w:t xml:space="preserve"> </w:t>
      </w:r>
      <w:r>
        <w:rPr>
          <w:rFonts w:ascii="Arial" w:hAnsi="Arial"/>
        </w:rPr>
        <w:t xml:space="preserve">Proposals exceeding this budget will not be accepted. </w:t>
      </w:r>
    </w:p>
    <w:p w:rsidR="00CF720D" w:rsidRDefault="00CF720D">
      <w:pPr>
        <w:pStyle w:val="BodyA"/>
        <w:jc w:val="both"/>
        <w:rPr>
          <w:rFonts w:ascii="Arial" w:eastAsia="Arial" w:hAnsi="Arial" w:cs="Arial"/>
        </w:rPr>
      </w:pPr>
    </w:p>
    <w:p w:rsidR="00CF720D" w:rsidRDefault="001E612A">
      <w:pPr>
        <w:pStyle w:val="BodyA"/>
        <w:ind w:left="720" w:hanging="720"/>
        <w:jc w:val="both"/>
        <w:rPr>
          <w:rFonts w:ascii="Arial" w:eastAsia="Arial" w:hAnsi="Arial" w:cs="Arial"/>
          <w:b/>
          <w:bCs/>
        </w:rPr>
      </w:pPr>
      <w:r>
        <w:rPr>
          <w:rFonts w:ascii="Arial" w:hAnsi="Arial"/>
          <w:b/>
          <w:bCs/>
        </w:rPr>
        <w:t>4</w:t>
      </w:r>
      <w:r>
        <w:rPr>
          <w:rFonts w:ascii="Arial" w:hAnsi="Arial"/>
        </w:rPr>
        <w:t>.</w:t>
      </w:r>
      <w:r>
        <w:rPr>
          <w:rFonts w:ascii="Arial" w:hAnsi="Arial"/>
        </w:rPr>
        <w:tab/>
        <w:t xml:space="preserve">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 </w:t>
      </w:r>
    </w:p>
    <w:p w:rsidR="00CF720D" w:rsidRDefault="00CF720D">
      <w:pPr>
        <w:pStyle w:val="BodyA"/>
        <w:ind w:left="720" w:hanging="720"/>
        <w:jc w:val="both"/>
        <w:rPr>
          <w:rFonts w:ascii="Arial" w:eastAsia="Arial" w:hAnsi="Arial" w:cs="Arial"/>
        </w:rPr>
      </w:pPr>
    </w:p>
    <w:p w:rsidR="00CF720D" w:rsidRPr="00D03C30" w:rsidRDefault="001E612A" w:rsidP="00D03C30">
      <w:pPr>
        <w:spacing w:line="360" w:lineRule="auto"/>
        <w:jc w:val="center"/>
        <w:rPr>
          <w:rFonts w:ascii="Arial" w:hAnsi="Arial" w:cs="Arial"/>
          <w:b/>
        </w:rPr>
      </w:pPr>
      <w:r>
        <w:rPr>
          <w:rFonts w:ascii="Arial" w:hAnsi="Arial"/>
        </w:rPr>
        <w:t>5.</w:t>
      </w:r>
      <w:r>
        <w:rPr>
          <w:rFonts w:ascii="Arial" w:hAnsi="Arial"/>
        </w:rPr>
        <w:tab/>
        <w:t xml:space="preserve">Your proposal in a sealed envelope clearly marked </w:t>
      </w:r>
      <w:r w:rsidR="00495700">
        <w:rPr>
          <w:rFonts w:ascii="Arial" w:hAnsi="Arial"/>
          <w:b/>
          <w:bCs/>
        </w:rPr>
        <w:t>“</w:t>
      </w:r>
      <w:r w:rsidR="00146551">
        <w:rPr>
          <w:rFonts w:ascii="Arial" w:hAnsi="Arial" w:cs="Arial"/>
          <w:b/>
          <w:sz w:val="20"/>
          <w:szCs w:val="20"/>
        </w:rPr>
        <w:t xml:space="preserve">CONSULTANT TO DEVELOP </w:t>
      </w:r>
      <w:r w:rsidR="00D03C30" w:rsidRPr="00D03C30">
        <w:rPr>
          <w:rFonts w:ascii="Arial" w:hAnsi="Arial" w:cs="Arial"/>
          <w:b/>
          <w:sz w:val="20"/>
          <w:szCs w:val="20"/>
        </w:rPr>
        <w:t xml:space="preserve"> REGIONAL GUIDELINE</w:t>
      </w:r>
      <w:r w:rsidR="00146551">
        <w:rPr>
          <w:rFonts w:ascii="Arial" w:hAnsi="Arial" w:cs="Arial"/>
          <w:b/>
          <w:sz w:val="20"/>
          <w:szCs w:val="20"/>
        </w:rPr>
        <w:t>S</w:t>
      </w:r>
      <w:r w:rsidR="00D03C30" w:rsidRPr="00D03C30">
        <w:rPr>
          <w:rFonts w:ascii="Arial" w:hAnsi="Arial" w:cs="Arial"/>
          <w:b/>
          <w:sz w:val="20"/>
          <w:szCs w:val="20"/>
        </w:rPr>
        <w:t xml:space="preserve"> ON</w:t>
      </w:r>
      <w:r w:rsidR="00D03C30">
        <w:rPr>
          <w:rFonts w:ascii="Arial" w:hAnsi="Arial" w:cs="Arial"/>
          <w:b/>
          <w:sz w:val="20"/>
          <w:szCs w:val="20"/>
        </w:rPr>
        <w:t xml:space="preserve"> </w:t>
      </w:r>
      <w:r w:rsidR="00D03C30" w:rsidRPr="00D03C30">
        <w:rPr>
          <w:rFonts w:ascii="Arial" w:hAnsi="Arial" w:cs="Arial"/>
          <w:b/>
          <w:sz w:val="20"/>
          <w:szCs w:val="20"/>
        </w:rPr>
        <w:t>GBV STANDARD OPERATING PROCEDURES AND SUPPORTING REFERRAL MECHANISMS</w:t>
      </w:r>
      <w:r w:rsidR="0071253C">
        <w:rPr>
          <w:rFonts w:ascii="Arial" w:hAnsi="Arial"/>
          <w:b/>
          <w:bCs/>
        </w:rPr>
        <w:t>”</w:t>
      </w:r>
    </w:p>
    <w:p w:rsidR="00CF720D" w:rsidRDefault="001E612A">
      <w:pPr>
        <w:pStyle w:val="BodyA"/>
        <w:rPr>
          <w:rFonts w:ascii="Arial" w:eastAsia="Arial" w:hAnsi="Arial" w:cs="Arial"/>
          <w:b/>
          <w:bCs/>
          <w:sz w:val="22"/>
          <w:szCs w:val="22"/>
        </w:rPr>
      </w:pPr>
      <w:r>
        <w:rPr>
          <w:rFonts w:ascii="Arial" w:hAnsi="Arial"/>
          <w:b/>
          <w:bCs/>
        </w:rPr>
        <w:t xml:space="preserve"> </w:t>
      </w:r>
      <w:r>
        <w:rPr>
          <w:rFonts w:ascii="Arial" w:hAnsi="Arial"/>
        </w:rPr>
        <w:t>should be submitted in our tender box located at the following</w:t>
      </w:r>
      <w:r>
        <w:rPr>
          <w:rFonts w:ascii="Arial" w:hAnsi="Arial"/>
          <w:b/>
          <w:bCs/>
        </w:rPr>
        <w:t xml:space="preserve"> </w:t>
      </w:r>
      <w:r>
        <w:rPr>
          <w:rFonts w:ascii="Arial" w:hAnsi="Arial"/>
        </w:rPr>
        <w:t xml:space="preserve">address: </w:t>
      </w:r>
    </w:p>
    <w:p w:rsidR="00CF720D" w:rsidRDefault="00CF720D">
      <w:pPr>
        <w:pStyle w:val="BodyA"/>
        <w:jc w:val="both"/>
        <w:rPr>
          <w:rFonts w:ascii="Arial" w:eastAsia="Arial" w:hAnsi="Arial" w:cs="Arial"/>
        </w:rPr>
      </w:pPr>
    </w:p>
    <w:p w:rsidR="00CF720D" w:rsidRDefault="001E612A">
      <w:pPr>
        <w:pStyle w:val="BodyA"/>
        <w:ind w:left="1440"/>
        <w:jc w:val="both"/>
        <w:rPr>
          <w:rFonts w:ascii="Arial" w:eastAsia="Arial" w:hAnsi="Arial" w:cs="Arial"/>
          <w:i/>
          <w:iCs/>
        </w:rPr>
      </w:pPr>
      <w:r>
        <w:rPr>
          <w:rFonts w:ascii="Arial" w:hAnsi="Arial"/>
          <w:i/>
          <w:iCs/>
        </w:rPr>
        <w:t xml:space="preserve">Secretary to the Tender Committee </w:t>
      </w:r>
    </w:p>
    <w:p w:rsidR="00CF720D" w:rsidRDefault="001E612A">
      <w:pPr>
        <w:pStyle w:val="BodyA"/>
        <w:ind w:left="1440"/>
        <w:jc w:val="both"/>
        <w:rPr>
          <w:rFonts w:ascii="Arial" w:eastAsia="Arial" w:hAnsi="Arial" w:cs="Arial"/>
          <w:i/>
          <w:iCs/>
          <w:lang w:val="pt-PT"/>
        </w:rPr>
      </w:pPr>
      <w:r>
        <w:rPr>
          <w:rFonts w:ascii="Arial" w:hAnsi="Arial"/>
          <w:i/>
          <w:iCs/>
          <w:lang w:val="pt-PT"/>
        </w:rPr>
        <w:t>SADC Secretariat</w:t>
      </w:r>
    </w:p>
    <w:p w:rsidR="00CF720D" w:rsidRDefault="001E612A">
      <w:pPr>
        <w:pStyle w:val="BodyA"/>
        <w:ind w:left="1440"/>
        <w:jc w:val="both"/>
        <w:rPr>
          <w:rFonts w:ascii="Arial" w:eastAsia="Arial" w:hAnsi="Arial" w:cs="Arial"/>
          <w:i/>
          <w:iCs/>
        </w:rPr>
      </w:pPr>
      <w:r>
        <w:rPr>
          <w:rFonts w:ascii="Arial" w:hAnsi="Arial"/>
          <w:i/>
          <w:iCs/>
        </w:rPr>
        <w:t>Plot 54385 CBD</w:t>
      </w:r>
    </w:p>
    <w:p w:rsidR="00CF720D" w:rsidRDefault="001E612A">
      <w:pPr>
        <w:pStyle w:val="BodyA"/>
        <w:ind w:left="1440"/>
        <w:jc w:val="both"/>
        <w:rPr>
          <w:rFonts w:ascii="Arial" w:eastAsia="Arial" w:hAnsi="Arial" w:cs="Arial"/>
          <w:i/>
          <w:iCs/>
          <w:lang w:val="de-DE"/>
        </w:rPr>
      </w:pPr>
      <w:r>
        <w:rPr>
          <w:rFonts w:ascii="Arial" w:hAnsi="Arial"/>
          <w:i/>
          <w:iCs/>
          <w:lang w:val="de-DE"/>
        </w:rPr>
        <w:t>Private Bag 0095</w:t>
      </w:r>
    </w:p>
    <w:p w:rsidR="00CF720D" w:rsidRDefault="001E612A">
      <w:pPr>
        <w:pStyle w:val="BodyA"/>
        <w:ind w:left="1440"/>
        <w:jc w:val="both"/>
        <w:rPr>
          <w:rFonts w:ascii="Arial" w:eastAsia="Arial" w:hAnsi="Arial" w:cs="Arial"/>
          <w:i/>
          <w:iCs/>
        </w:rPr>
      </w:pPr>
      <w:r>
        <w:rPr>
          <w:rFonts w:ascii="Arial" w:hAnsi="Arial"/>
          <w:i/>
          <w:iCs/>
        </w:rPr>
        <w:t>Gaborone</w:t>
      </w:r>
    </w:p>
    <w:p w:rsidR="00CF720D" w:rsidRDefault="001E612A">
      <w:pPr>
        <w:pStyle w:val="BodyA"/>
        <w:ind w:left="1440"/>
        <w:jc w:val="both"/>
        <w:rPr>
          <w:rFonts w:ascii="Arial" w:eastAsia="Arial" w:hAnsi="Arial" w:cs="Arial"/>
          <w:i/>
          <w:iCs/>
          <w:lang w:val="de-DE"/>
        </w:rPr>
      </w:pPr>
      <w:r>
        <w:rPr>
          <w:rFonts w:ascii="Arial" w:hAnsi="Arial"/>
          <w:i/>
          <w:iCs/>
          <w:lang w:val="de-DE"/>
        </w:rPr>
        <w:t>Botswana</w:t>
      </w:r>
    </w:p>
    <w:p w:rsidR="00CF720D" w:rsidRDefault="00CF720D">
      <w:pPr>
        <w:pStyle w:val="BodyA"/>
        <w:rPr>
          <w:rFonts w:ascii="Arial" w:eastAsia="Arial" w:hAnsi="Arial" w:cs="Arial"/>
        </w:rPr>
      </w:pPr>
    </w:p>
    <w:p w:rsidR="00CF720D" w:rsidRDefault="001E612A">
      <w:pPr>
        <w:pStyle w:val="BodyText2"/>
        <w:ind w:left="720" w:hanging="720"/>
        <w:rPr>
          <w:rFonts w:ascii="Arial" w:eastAsia="Arial" w:hAnsi="Arial" w:cs="Arial"/>
        </w:rPr>
      </w:pPr>
      <w:r>
        <w:rPr>
          <w:rFonts w:ascii="Arial" w:hAnsi="Arial"/>
        </w:rPr>
        <w:t>6.</w:t>
      </w:r>
      <w:r>
        <w:rPr>
          <w:rFonts w:ascii="Arial" w:hAnsi="Arial"/>
        </w:rPr>
        <w:tab/>
        <w:t xml:space="preserve">The deadline for submission of your proposal, to the address indicated in Paragraph 5 above, is: </w:t>
      </w:r>
      <w:r w:rsidR="00DD0BC0">
        <w:rPr>
          <w:rFonts w:ascii="Arial" w:hAnsi="Arial"/>
          <w:b/>
          <w:bCs/>
        </w:rPr>
        <w:t>Tuesday,</w:t>
      </w:r>
      <w:r>
        <w:rPr>
          <w:rFonts w:ascii="Arial" w:hAnsi="Arial"/>
          <w:b/>
          <w:bCs/>
        </w:rPr>
        <w:t xml:space="preserve"> </w:t>
      </w:r>
      <w:r w:rsidR="0092458D">
        <w:rPr>
          <w:rFonts w:ascii="Arial" w:hAnsi="Arial"/>
          <w:b/>
          <w:bCs/>
        </w:rPr>
        <w:t>27</w:t>
      </w:r>
      <w:r w:rsidR="0092458D" w:rsidRPr="0092458D">
        <w:rPr>
          <w:rFonts w:ascii="Arial" w:hAnsi="Arial"/>
          <w:b/>
          <w:bCs/>
          <w:vertAlign w:val="superscript"/>
        </w:rPr>
        <w:t>th</w:t>
      </w:r>
      <w:r w:rsidR="0092458D">
        <w:rPr>
          <w:rFonts w:ascii="Arial" w:hAnsi="Arial"/>
          <w:b/>
          <w:bCs/>
        </w:rPr>
        <w:t xml:space="preserve"> </w:t>
      </w:r>
      <w:r w:rsidR="0071253C">
        <w:rPr>
          <w:rFonts w:ascii="Arial" w:hAnsi="Arial"/>
          <w:b/>
          <w:bCs/>
        </w:rPr>
        <w:t xml:space="preserve">August </w:t>
      </w:r>
      <w:r w:rsidR="006105B6">
        <w:rPr>
          <w:rFonts w:ascii="Arial" w:hAnsi="Arial"/>
          <w:b/>
          <w:bCs/>
        </w:rPr>
        <w:t>2019</w:t>
      </w:r>
      <w:r>
        <w:rPr>
          <w:rFonts w:ascii="Arial" w:hAnsi="Arial"/>
          <w:b/>
          <w:bCs/>
        </w:rPr>
        <w:t xml:space="preserve"> at 16:00hrs local time.</w:t>
      </w:r>
    </w:p>
    <w:p w:rsidR="00CF720D" w:rsidRDefault="00CF720D">
      <w:pPr>
        <w:pStyle w:val="BodyA"/>
        <w:rPr>
          <w:rFonts w:ascii="Arial" w:eastAsia="Arial" w:hAnsi="Arial" w:cs="Arial"/>
        </w:rPr>
      </w:pPr>
    </w:p>
    <w:p w:rsidR="00CF720D" w:rsidRDefault="001E612A">
      <w:pPr>
        <w:pStyle w:val="BodyA"/>
        <w:ind w:left="720" w:hanging="720"/>
        <w:rPr>
          <w:rStyle w:val="None"/>
          <w:rFonts w:ascii="Arial" w:eastAsia="Arial" w:hAnsi="Arial" w:cs="Arial"/>
        </w:rPr>
      </w:pPr>
      <w:r>
        <w:rPr>
          <w:rFonts w:ascii="Arial" w:hAnsi="Arial"/>
        </w:rPr>
        <w:t>7.</w:t>
      </w:r>
      <w:r>
        <w:rPr>
          <w:rFonts w:ascii="Arial" w:hAnsi="Arial"/>
        </w:rPr>
        <w:tab/>
        <w:t xml:space="preserve">Proposals submitted by E-mail </w:t>
      </w:r>
      <w:r>
        <w:rPr>
          <w:rFonts w:ascii="Arial" w:hAnsi="Arial"/>
          <w:b/>
          <w:bCs/>
          <w:i/>
          <w:iCs/>
        </w:rPr>
        <w:t xml:space="preserve">are </w:t>
      </w:r>
      <w:r>
        <w:rPr>
          <w:rFonts w:ascii="Arial" w:hAnsi="Arial"/>
        </w:rPr>
        <w:t xml:space="preserve">acceptable and should be submitted to </w:t>
      </w:r>
      <w:hyperlink r:id="rId9" w:history="1">
        <w:r w:rsidR="00D03C30" w:rsidRPr="00B3034D">
          <w:rPr>
            <w:rStyle w:val="Hyperlink"/>
            <w:rFonts w:ascii="Arial" w:eastAsia="Arial" w:hAnsi="Arial" w:cs="Arial"/>
            <w:u w:color="0000FF"/>
          </w:rPr>
          <w:t>gbvreferralm@sadc.int</w:t>
        </w:r>
      </w:hyperlink>
      <w:r>
        <w:rPr>
          <w:rStyle w:val="None"/>
          <w:rFonts w:ascii="Arial" w:hAnsi="Arial"/>
        </w:rPr>
        <w:t xml:space="preserve">  by the deadline in Para 6 above </w:t>
      </w:r>
    </w:p>
    <w:p w:rsidR="00CF720D" w:rsidRDefault="00CF720D">
      <w:pPr>
        <w:pStyle w:val="BodyA"/>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b/>
          <w:bCs/>
        </w:rPr>
        <w:t>8.</w:t>
      </w:r>
      <w:r>
        <w:rPr>
          <w:rStyle w:val="None"/>
          <w:rFonts w:ascii="Arial" w:eastAsia="Arial" w:hAnsi="Arial" w:cs="Arial"/>
        </w:rPr>
        <w:tab/>
        <w:t xml:space="preserve">Your CV will be evaluated against the following criteria. </w:t>
      </w:r>
    </w:p>
    <w:p w:rsidR="00CF720D" w:rsidRDefault="00CF720D">
      <w:pPr>
        <w:pStyle w:val="BodyA"/>
        <w:jc w:val="both"/>
        <w:rPr>
          <w:rStyle w:val="None"/>
          <w:rFonts w:ascii="Arial" w:eastAsia="Arial" w:hAnsi="Arial" w:cs="Arial"/>
        </w:rPr>
      </w:pPr>
    </w:p>
    <w:tbl>
      <w:tblPr>
        <w:tblW w:w="0" w:type="auto"/>
        <w:tblCellMar>
          <w:left w:w="0" w:type="dxa"/>
          <w:right w:w="0" w:type="dxa"/>
        </w:tblCellMar>
        <w:tblLook w:val="04A0" w:firstRow="1" w:lastRow="0" w:firstColumn="1" w:lastColumn="0" w:noHBand="0" w:noVBand="1"/>
      </w:tblPr>
      <w:tblGrid>
        <w:gridCol w:w="5235"/>
        <w:gridCol w:w="3771"/>
      </w:tblGrid>
      <w:tr w:rsidR="00D03C30" w:rsidTr="00D03C30">
        <w:tc>
          <w:tcPr>
            <w:tcW w:w="523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03C30" w:rsidRDefault="00D03C30" w:rsidP="00D03C30">
            <w:pPr>
              <w:spacing w:line="276" w:lineRule="auto"/>
              <w:jc w:val="both"/>
              <w:rPr>
                <w:rFonts w:ascii="Arial" w:hAnsi="Arial" w:cs="Arial"/>
              </w:rPr>
            </w:pPr>
            <w:r>
              <w:rPr>
                <w:rFonts w:ascii="Arial" w:hAnsi="Arial" w:cs="Arial"/>
                <w:b/>
                <w:bCs/>
              </w:rPr>
              <w:t>Category</w:t>
            </w:r>
          </w:p>
        </w:tc>
        <w:tc>
          <w:tcPr>
            <w:tcW w:w="377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D03C30" w:rsidRDefault="00D03C30" w:rsidP="00D03C30">
            <w:pPr>
              <w:spacing w:line="276" w:lineRule="auto"/>
              <w:jc w:val="center"/>
              <w:rPr>
                <w:rFonts w:ascii="Arial" w:hAnsi="Arial" w:cs="Arial"/>
              </w:rPr>
            </w:pPr>
            <w:r>
              <w:rPr>
                <w:rFonts w:ascii="Arial" w:hAnsi="Arial" w:cs="Arial"/>
                <w:b/>
                <w:bCs/>
              </w:rPr>
              <w:t>Maximum Score</w:t>
            </w:r>
          </w:p>
        </w:tc>
      </w:tr>
      <w:tr w:rsidR="00D03C30" w:rsidTr="00D03C30">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3C30" w:rsidRDefault="00DA1431" w:rsidP="00D03C30">
            <w:pPr>
              <w:spacing w:line="276" w:lineRule="auto"/>
              <w:jc w:val="both"/>
              <w:rPr>
                <w:rFonts w:ascii="Arial" w:hAnsi="Arial" w:cs="Arial"/>
              </w:rPr>
            </w:pPr>
            <w:r>
              <w:rPr>
                <w:rFonts w:ascii="Arial" w:hAnsi="Arial" w:cs="Arial"/>
              </w:rPr>
              <w:t xml:space="preserve">General </w:t>
            </w:r>
            <w:r w:rsidR="00D03C30">
              <w:rPr>
                <w:rFonts w:ascii="Arial" w:hAnsi="Arial" w:cs="Arial"/>
              </w:rPr>
              <w:t>Qualifications (education)</w:t>
            </w:r>
          </w:p>
        </w:tc>
        <w:tc>
          <w:tcPr>
            <w:tcW w:w="3771" w:type="dxa"/>
            <w:tcBorders>
              <w:top w:val="nil"/>
              <w:left w:val="nil"/>
              <w:bottom w:val="single" w:sz="8" w:space="0" w:color="auto"/>
              <w:right w:val="single" w:sz="8" w:space="0" w:color="auto"/>
            </w:tcBorders>
            <w:tcMar>
              <w:top w:w="0" w:type="dxa"/>
              <w:left w:w="108" w:type="dxa"/>
              <w:bottom w:w="0" w:type="dxa"/>
              <w:right w:w="108" w:type="dxa"/>
            </w:tcMar>
            <w:hideMark/>
          </w:tcPr>
          <w:p w:rsidR="00D03C30" w:rsidRDefault="00D03C30" w:rsidP="00D03C30">
            <w:pPr>
              <w:spacing w:line="276" w:lineRule="auto"/>
              <w:jc w:val="center"/>
              <w:rPr>
                <w:rFonts w:ascii="Arial" w:hAnsi="Arial" w:cs="Arial"/>
              </w:rPr>
            </w:pPr>
            <w:r>
              <w:rPr>
                <w:rFonts w:ascii="Arial" w:hAnsi="Arial" w:cs="Arial"/>
              </w:rPr>
              <w:t>25</w:t>
            </w:r>
          </w:p>
        </w:tc>
      </w:tr>
      <w:tr w:rsidR="00D03C30" w:rsidTr="00D03C30">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3C30" w:rsidRDefault="00DA1431" w:rsidP="00D03C30">
            <w:pPr>
              <w:spacing w:line="276" w:lineRule="auto"/>
              <w:jc w:val="both"/>
              <w:rPr>
                <w:rFonts w:ascii="Arial" w:hAnsi="Arial" w:cs="Arial"/>
              </w:rPr>
            </w:pPr>
            <w:r>
              <w:rPr>
                <w:rFonts w:ascii="Arial" w:hAnsi="Arial" w:cs="Arial"/>
              </w:rPr>
              <w:t xml:space="preserve">Specific </w:t>
            </w:r>
            <w:r w:rsidR="00D03C30">
              <w:rPr>
                <w:rFonts w:ascii="Arial" w:hAnsi="Arial" w:cs="Arial"/>
              </w:rPr>
              <w:t>Experience</w:t>
            </w:r>
          </w:p>
        </w:tc>
        <w:tc>
          <w:tcPr>
            <w:tcW w:w="3771" w:type="dxa"/>
            <w:tcBorders>
              <w:top w:val="nil"/>
              <w:left w:val="nil"/>
              <w:bottom w:val="single" w:sz="8" w:space="0" w:color="auto"/>
              <w:right w:val="single" w:sz="8" w:space="0" w:color="auto"/>
            </w:tcBorders>
            <w:tcMar>
              <w:top w:w="0" w:type="dxa"/>
              <w:left w:w="108" w:type="dxa"/>
              <w:bottom w:w="0" w:type="dxa"/>
              <w:right w:w="108" w:type="dxa"/>
            </w:tcMar>
            <w:hideMark/>
          </w:tcPr>
          <w:p w:rsidR="00D03C30" w:rsidRDefault="00DA1431" w:rsidP="00D03C30">
            <w:pPr>
              <w:spacing w:line="276" w:lineRule="auto"/>
              <w:jc w:val="center"/>
              <w:rPr>
                <w:rFonts w:ascii="Arial" w:hAnsi="Arial" w:cs="Arial"/>
              </w:rPr>
            </w:pPr>
            <w:r>
              <w:rPr>
                <w:rFonts w:ascii="Arial" w:hAnsi="Arial" w:cs="Arial"/>
              </w:rPr>
              <w:t>55</w:t>
            </w:r>
          </w:p>
        </w:tc>
      </w:tr>
      <w:tr w:rsidR="00D03C30" w:rsidTr="00D03C30">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3C30" w:rsidRDefault="00DA1431" w:rsidP="00D03C30">
            <w:pPr>
              <w:spacing w:line="276" w:lineRule="auto"/>
              <w:jc w:val="both"/>
              <w:rPr>
                <w:rFonts w:ascii="Arial" w:hAnsi="Arial" w:cs="Arial"/>
              </w:rPr>
            </w:pPr>
            <w:r>
              <w:rPr>
                <w:rFonts w:ascii="Arial" w:hAnsi="Arial" w:cs="Arial"/>
              </w:rPr>
              <w:t>General Experience</w:t>
            </w:r>
          </w:p>
        </w:tc>
        <w:tc>
          <w:tcPr>
            <w:tcW w:w="3771" w:type="dxa"/>
            <w:tcBorders>
              <w:top w:val="nil"/>
              <w:left w:val="nil"/>
              <w:bottom w:val="single" w:sz="8" w:space="0" w:color="auto"/>
              <w:right w:val="single" w:sz="8" w:space="0" w:color="auto"/>
            </w:tcBorders>
            <w:tcMar>
              <w:top w:w="0" w:type="dxa"/>
              <w:left w:w="108" w:type="dxa"/>
              <w:bottom w:w="0" w:type="dxa"/>
              <w:right w:w="108" w:type="dxa"/>
            </w:tcMar>
            <w:hideMark/>
          </w:tcPr>
          <w:p w:rsidR="00D03C30" w:rsidRDefault="00DA1431" w:rsidP="00D03C30">
            <w:pPr>
              <w:spacing w:line="276" w:lineRule="auto"/>
              <w:jc w:val="center"/>
              <w:rPr>
                <w:rFonts w:ascii="Arial" w:hAnsi="Arial" w:cs="Arial"/>
              </w:rPr>
            </w:pPr>
            <w:r>
              <w:rPr>
                <w:rFonts w:ascii="Arial" w:hAnsi="Arial" w:cs="Arial"/>
              </w:rPr>
              <w:t>20</w:t>
            </w:r>
          </w:p>
        </w:tc>
      </w:tr>
      <w:tr w:rsidR="00D03C30" w:rsidTr="00234FC3">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3C30" w:rsidRDefault="00D03C30" w:rsidP="00D03C30">
            <w:pPr>
              <w:spacing w:line="276" w:lineRule="auto"/>
              <w:jc w:val="both"/>
              <w:rPr>
                <w:rFonts w:ascii="Arial" w:hAnsi="Arial" w:cs="Arial"/>
              </w:rPr>
            </w:pPr>
          </w:p>
        </w:tc>
        <w:tc>
          <w:tcPr>
            <w:tcW w:w="3771" w:type="dxa"/>
            <w:tcBorders>
              <w:top w:val="nil"/>
              <w:left w:val="nil"/>
              <w:bottom w:val="single" w:sz="8" w:space="0" w:color="auto"/>
              <w:right w:val="single" w:sz="8" w:space="0" w:color="auto"/>
            </w:tcBorders>
            <w:tcMar>
              <w:top w:w="0" w:type="dxa"/>
              <w:left w:w="108" w:type="dxa"/>
              <w:bottom w:w="0" w:type="dxa"/>
              <w:right w:w="108" w:type="dxa"/>
            </w:tcMar>
          </w:tcPr>
          <w:p w:rsidR="00D03C30" w:rsidRDefault="00D03C30" w:rsidP="00D03C30">
            <w:pPr>
              <w:spacing w:line="276" w:lineRule="auto"/>
              <w:jc w:val="center"/>
              <w:rPr>
                <w:rFonts w:ascii="Arial" w:hAnsi="Arial" w:cs="Arial"/>
              </w:rPr>
            </w:pPr>
          </w:p>
        </w:tc>
      </w:tr>
      <w:tr w:rsidR="00D03C30" w:rsidTr="00D03C30">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3C30" w:rsidRDefault="00D03C30" w:rsidP="00D03C30">
            <w:pPr>
              <w:spacing w:line="276" w:lineRule="auto"/>
              <w:jc w:val="both"/>
              <w:rPr>
                <w:rFonts w:ascii="Arial" w:hAnsi="Arial" w:cs="Arial"/>
              </w:rPr>
            </w:pPr>
            <w:r>
              <w:rPr>
                <w:rFonts w:ascii="Arial" w:hAnsi="Arial" w:cs="Arial"/>
                <w:b/>
                <w:bCs/>
              </w:rPr>
              <w:t>Total</w:t>
            </w:r>
          </w:p>
        </w:tc>
        <w:tc>
          <w:tcPr>
            <w:tcW w:w="3771" w:type="dxa"/>
            <w:tcBorders>
              <w:top w:val="nil"/>
              <w:left w:val="nil"/>
              <w:bottom w:val="single" w:sz="8" w:space="0" w:color="auto"/>
              <w:right w:val="single" w:sz="8" w:space="0" w:color="auto"/>
            </w:tcBorders>
            <w:tcMar>
              <w:top w:w="0" w:type="dxa"/>
              <w:left w:w="108" w:type="dxa"/>
              <w:bottom w:w="0" w:type="dxa"/>
              <w:right w:w="108" w:type="dxa"/>
            </w:tcMar>
            <w:hideMark/>
          </w:tcPr>
          <w:p w:rsidR="00D03C30" w:rsidRDefault="00D03C30" w:rsidP="00D03C30">
            <w:pPr>
              <w:spacing w:line="276" w:lineRule="auto"/>
              <w:jc w:val="center"/>
              <w:rPr>
                <w:rFonts w:ascii="Arial" w:hAnsi="Arial" w:cs="Arial"/>
              </w:rPr>
            </w:pPr>
            <w:r>
              <w:rPr>
                <w:rFonts w:ascii="Arial" w:hAnsi="Arial" w:cs="Arial"/>
                <w:b/>
                <w:bCs/>
              </w:rPr>
              <w:t>100</w:t>
            </w:r>
          </w:p>
        </w:tc>
      </w:tr>
    </w:tbl>
    <w:p w:rsidR="00CF720D" w:rsidRDefault="00CF720D">
      <w:pPr>
        <w:pStyle w:val="BodyA"/>
        <w:rPr>
          <w:rStyle w:val="None"/>
          <w:rFonts w:ascii="Arial" w:eastAsia="Arial" w:hAnsi="Arial" w:cs="Arial"/>
        </w:rPr>
      </w:pPr>
    </w:p>
    <w:p w:rsidR="00CF720D" w:rsidRDefault="001E612A">
      <w:pPr>
        <w:pStyle w:val="BodyText2"/>
        <w:ind w:left="720" w:hanging="720"/>
        <w:rPr>
          <w:rStyle w:val="None"/>
          <w:rFonts w:ascii="Arial" w:eastAsia="Arial" w:hAnsi="Arial" w:cs="Arial"/>
          <w:b/>
          <w:bCs/>
        </w:rPr>
      </w:pPr>
      <w:r>
        <w:rPr>
          <w:rStyle w:val="None"/>
          <w:rFonts w:ascii="Arial" w:hAnsi="Arial"/>
          <w:b/>
          <w:bCs/>
        </w:rPr>
        <w:t>9.</w:t>
      </w:r>
      <w:r>
        <w:rPr>
          <w:rStyle w:val="None"/>
          <w:rFonts w:ascii="Arial" w:eastAsia="Arial" w:hAnsi="Arial" w:cs="Arial"/>
        </w:rPr>
        <w:tab/>
        <w:t>Your proposal should be submitted as per the following instructions and in accordance with the Terms and Conditions of the Standard Contract attached as Annex 3 to this REOI:</w:t>
      </w:r>
    </w:p>
    <w:p w:rsidR="00CF720D" w:rsidRDefault="00CF720D">
      <w:pPr>
        <w:pStyle w:val="BodyA"/>
        <w:rPr>
          <w:rStyle w:val="None"/>
          <w:rFonts w:ascii="Arial" w:eastAsia="Arial" w:hAnsi="Arial" w:cs="Arial"/>
        </w:rPr>
      </w:pPr>
    </w:p>
    <w:p w:rsidR="00CF720D" w:rsidRDefault="001E612A">
      <w:pPr>
        <w:pStyle w:val="BodyA"/>
        <w:ind w:left="1134" w:hanging="425"/>
        <w:jc w:val="both"/>
        <w:rPr>
          <w:rStyle w:val="None"/>
          <w:rFonts w:ascii="Arial" w:eastAsia="Arial" w:hAnsi="Arial" w:cs="Arial"/>
        </w:rPr>
      </w:pPr>
      <w:r>
        <w:rPr>
          <w:rStyle w:val="None"/>
          <w:rFonts w:ascii="Arial" w:hAnsi="Arial"/>
        </w:rPr>
        <w:t xml:space="preserve">(i) </w:t>
      </w:r>
      <w:r>
        <w:rPr>
          <w:rStyle w:val="None"/>
          <w:rFonts w:ascii="Arial" w:hAnsi="Arial"/>
        </w:rPr>
        <w:tab/>
        <w:t xml:space="preserve">PRICES: </w:t>
      </w:r>
    </w:p>
    <w:p w:rsidR="00CF720D" w:rsidRDefault="001E612A">
      <w:pPr>
        <w:pStyle w:val="BodyA"/>
        <w:ind w:left="1134"/>
        <w:jc w:val="both"/>
        <w:rPr>
          <w:rStyle w:val="None"/>
          <w:rFonts w:ascii="Arial" w:eastAsia="Arial" w:hAnsi="Arial" w:cs="Arial"/>
        </w:rPr>
      </w:pPr>
      <w:r>
        <w:rPr>
          <w:rStyle w:val="None"/>
          <w:rFonts w:ascii="Arial" w:hAnsi="Arial"/>
        </w:rPr>
        <w:t xml:space="preserve">The financial proposal shall be inclusive of all expenses deemed necessary by the Individual Consultant for the performance of the contract. </w:t>
      </w:r>
    </w:p>
    <w:p w:rsidR="00CF720D" w:rsidRDefault="00CF720D">
      <w:pPr>
        <w:pStyle w:val="BodyA"/>
        <w:ind w:left="720"/>
        <w:jc w:val="both"/>
        <w:rPr>
          <w:rStyle w:val="None"/>
          <w:rFonts w:ascii="Arial" w:eastAsia="Arial" w:hAnsi="Arial" w:cs="Arial"/>
        </w:rPr>
      </w:pPr>
    </w:p>
    <w:p w:rsidR="00CF720D" w:rsidRDefault="001E612A">
      <w:pPr>
        <w:pStyle w:val="BodyA"/>
        <w:ind w:left="1134" w:hanging="425"/>
        <w:jc w:val="both"/>
        <w:rPr>
          <w:rStyle w:val="None"/>
          <w:rFonts w:ascii="Arial" w:eastAsia="Arial" w:hAnsi="Arial" w:cs="Arial"/>
        </w:rPr>
      </w:pPr>
      <w:r>
        <w:rPr>
          <w:rStyle w:val="None"/>
          <w:rFonts w:ascii="Arial" w:hAnsi="Arial"/>
        </w:rPr>
        <w:t>(ii)</w:t>
      </w:r>
      <w:r>
        <w:rPr>
          <w:rStyle w:val="None"/>
          <w:rFonts w:ascii="Arial" w:hAnsi="Arial"/>
        </w:rPr>
        <w:tab/>
        <w:t xml:space="preserve">EVALUATION AND AWARD OF THE CONTRACT: </w:t>
      </w:r>
    </w:p>
    <w:p w:rsidR="00CF720D" w:rsidRDefault="001E612A">
      <w:pPr>
        <w:pStyle w:val="BodyA"/>
        <w:ind w:left="1134"/>
        <w:jc w:val="both"/>
        <w:rPr>
          <w:rStyle w:val="None"/>
          <w:rFonts w:ascii="Arial" w:eastAsia="Arial" w:hAnsi="Arial" w:cs="Arial"/>
        </w:rPr>
      </w:pPr>
      <w:r>
        <w:rPr>
          <w:rStyle w:val="None"/>
          <w:rFonts w:ascii="Arial" w:hAnsi="Arial"/>
        </w:rPr>
        <w:t>Expressions of Interest determined to be formally compliant to the requirements will be further evaluated technically.</w:t>
      </w:r>
    </w:p>
    <w:p w:rsidR="00CF720D" w:rsidRDefault="00CF720D">
      <w:pPr>
        <w:pStyle w:val="BodyA"/>
        <w:ind w:left="1134"/>
        <w:jc w:val="both"/>
        <w:rPr>
          <w:rStyle w:val="None"/>
          <w:rFonts w:ascii="Arial" w:eastAsia="Arial" w:hAnsi="Arial" w:cs="Arial"/>
        </w:rPr>
      </w:pPr>
    </w:p>
    <w:p w:rsidR="00CF720D" w:rsidRDefault="001E612A">
      <w:pPr>
        <w:pStyle w:val="BodyA"/>
        <w:ind w:left="1134"/>
        <w:jc w:val="both"/>
        <w:rPr>
          <w:rStyle w:val="None"/>
          <w:rFonts w:ascii="Arial" w:eastAsia="Arial" w:hAnsi="Arial" w:cs="Arial"/>
        </w:rPr>
      </w:pPr>
      <w:r>
        <w:rPr>
          <w:rStyle w:val="None"/>
          <w:rFonts w:ascii="Arial" w:hAnsi="Arial"/>
        </w:rPr>
        <w:t xml:space="preserve">An Expression of Interest is considered compliant to the requirements if: </w:t>
      </w:r>
    </w:p>
    <w:p w:rsidR="00CF720D" w:rsidRDefault="001E612A">
      <w:pPr>
        <w:pStyle w:val="BodyA"/>
        <w:numPr>
          <w:ilvl w:val="0"/>
          <w:numId w:val="4"/>
        </w:numPr>
        <w:jc w:val="both"/>
        <w:rPr>
          <w:rFonts w:ascii="Arial" w:eastAsia="Arial" w:hAnsi="Arial" w:cs="Arial"/>
        </w:rPr>
      </w:pPr>
      <w:r>
        <w:rPr>
          <w:rFonts w:ascii="Arial" w:hAnsi="Arial"/>
        </w:rPr>
        <w:t>It fulfils the formal requirements (see Paragraphs 2,3,4,5,6 and 7 above),</w:t>
      </w:r>
    </w:p>
    <w:p w:rsidR="00CF720D" w:rsidRDefault="001E612A">
      <w:pPr>
        <w:pStyle w:val="BodyA"/>
        <w:numPr>
          <w:ilvl w:val="0"/>
          <w:numId w:val="4"/>
        </w:numPr>
        <w:jc w:val="both"/>
        <w:rPr>
          <w:rFonts w:ascii="Arial" w:eastAsia="Arial" w:hAnsi="Arial" w:cs="Arial"/>
        </w:rPr>
      </w:pPr>
      <w:r>
        <w:rPr>
          <w:rFonts w:ascii="Arial" w:hAnsi="Arial"/>
        </w:rPr>
        <w:t xml:space="preserve">The financial proposal (professional fees) does not exceed the maximum available budget for the contract as indicated under Para 3. </w:t>
      </w:r>
    </w:p>
    <w:p w:rsidR="00CF720D" w:rsidRDefault="00CF720D">
      <w:pPr>
        <w:pStyle w:val="BodyA"/>
        <w:ind w:left="1080"/>
        <w:jc w:val="both"/>
        <w:rPr>
          <w:rStyle w:val="None"/>
          <w:rFonts w:ascii="Arial" w:eastAsia="Arial" w:hAnsi="Arial" w:cs="Arial"/>
        </w:rPr>
      </w:pPr>
    </w:p>
    <w:p w:rsidR="00CF720D" w:rsidRDefault="001E612A">
      <w:pPr>
        <w:pStyle w:val="BodyA"/>
        <w:ind w:left="1080"/>
        <w:jc w:val="both"/>
        <w:rPr>
          <w:rStyle w:val="None"/>
          <w:rFonts w:ascii="Arial" w:eastAsia="Arial" w:hAnsi="Arial" w:cs="Arial"/>
        </w:rPr>
      </w:pPr>
      <w:r>
        <w:rPr>
          <w:rStyle w:val="None"/>
          <w:rFonts w:ascii="Arial" w:hAnsi="Arial"/>
        </w:rPr>
        <w:t xml:space="preserve">The award will be made to the applicant who obtained the highest technical score and with the financial offer (professional fees) within the budget as indicated under Para 3. Expressions of Interest not obtaining a minimum technical score of 70% will be rejected. </w:t>
      </w:r>
    </w:p>
    <w:p w:rsidR="00CF720D" w:rsidRDefault="00CF720D">
      <w:pPr>
        <w:pStyle w:val="BodyA"/>
        <w:ind w:left="720"/>
        <w:jc w:val="both"/>
        <w:rPr>
          <w:rStyle w:val="None"/>
          <w:rFonts w:ascii="Arial" w:eastAsia="Arial" w:hAnsi="Arial" w:cs="Arial"/>
        </w:rPr>
      </w:pPr>
    </w:p>
    <w:p w:rsidR="00CF720D" w:rsidRDefault="001E612A">
      <w:pPr>
        <w:pStyle w:val="BodyA"/>
        <w:ind w:left="720"/>
        <w:jc w:val="both"/>
        <w:rPr>
          <w:rStyle w:val="None"/>
          <w:rFonts w:ascii="Arial" w:eastAsia="Arial" w:hAnsi="Arial" w:cs="Arial"/>
        </w:rPr>
      </w:pPr>
      <w:r>
        <w:rPr>
          <w:rStyle w:val="None"/>
          <w:rFonts w:ascii="Arial" w:hAnsi="Arial"/>
        </w:rPr>
        <w:t xml:space="preserve">(iii) </w:t>
      </w:r>
      <w:r>
        <w:rPr>
          <w:rStyle w:val="None"/>
          <w:rFonts w:ascii="Arial" w:hAnsi="Arial"/>
        </w:rPr>
        <w:tab/>
        <w:t xml:space="preserve">VALIDITY OF THE EXPRESSION OF INTEREST: </w:t>
      </w:r>
    </w:p>
    <w:p w:rsidR="00CF720D" w:rsidRDefault="001E612A">
      <w:pPr>
        <w:pStyle w:val="BodyA"/>
        <w:ind w:left="1134"/>
        <w:jc w:val="both"/>
        <w:rPr>
          <w:rStyle w:val="None"/>
          <w:rFonts w:ascii="Arial" w:eastAsia="Arial" w:hAnsi="Arial" w:cs="Arial"/>
        </w:rPr>
      </w:pPr>
      <w:r>
        <w:rPr>
          <w:rStyle w:val="None"/>
          <w:rFonts w:ascii="Arial" w:hAnsi="Arial"/>
        </w:rPr>
        <w:t>Your Expression of Interest should be valid for a period of 90 days from the date of deadline for submission indicated in Paragraph 6 above.</w:t>
      </w:r>
    </w:p>
    <w:p w:rsidR="00CF720D" w:rsidRDefault="00CF720D">
      <w:pPr>
        <w:pStyle w:val="BodyA"/>
        <w:ind w:left="720"/>
        <w:jc w:val="both"/>
        <w:rPr>
          <w:rStyle w:val="None"/>
          <w:rFonts w:ascii="Arial" w:eastAsia="Arial" w:hAnsi="Arial" w:cs="Arial"/>
        </w:rPr>
      </w:pPr>
    </w:p>
    <w:p w:rsidR="00CF720D" w:rsidRDefault="001E612A">
      <w:pPr>
        <w:pStyle w:val="BodyA"/>
        <w:ind w:left="720" w:hanging="720"/>
        <w:jc w:val="both"/>
        <w:rPr>
          <w:rStyle w:val="None"/>
          <w:rFonts w:ascii="Arial" w:eastAsia="Arial" w:hAnsi="Arial" w:cs="Arial"/>
        </w:rPr>
      </w:pPr>
      <w:r>
        <w:rPr>
          <w:rStyle w:val="None"/>
          <w:rFonts w:ascii="Arial" w:hAnsi="Arial"/>
        </w:rPr>
        <w:t xml:space="preserve">10. </w:t>
      </w:r>
      <w:r>
        <w:rPr>
          <w:rStyle w:val="None"/>
          <w:rFonts w:ascii="Arial" w:hAnsi="Arial"/>
        </w:rPr>
        <w:tab/>
        <w:t xml:space="preserve">The assignment is expected to commence within two (2) weeks from the signature of the contract.  </w:t>
      </w:r>
    </w:p>
    <w:p w:rsidR="00CF720D" w:rsidRDefault="00CF720D">
      <w:pPr>
        <w:pStyle w:val="BodyA"/>
        <w:jc w:val="both"/>
        <w:rPr>
          <w:rStyle w:val="None"/>
          <w:rFonts w:ascii="Arial" w:eastAsia="Arial" w:hAnsi="Arial" w:cs="Arial"/>
        </w:rPr>
      </w:pPr>
    </w:p>
    <w:p w:rsidR="00CF720D" w:rsidRDefault="001E612A">
      <w:pPr>
        <w:pStyle w:val="BodyA"/>
        <w:ind w:left="720" w:hanging="720"/>
        <w:jc w:val="both"/>
        <w:rPr>
          <w:rStyle w:val="None"/>
          <w:rFonts w:ascii="Arial" w:eastAsia="Arial" w:hAnsi="Arial" w:cs="Arial"/>
        </w:rPr>
      </w:pPr>
      <w:r>
        <w:rPr>
          <w:rStyle w:val="None"/>
          <w:rFonts w:ascii="Arial" w:hAnsi="Arial"/>
        </w:rPr>
        <w:t>11.</w:t>
      </w:r>
      <w:r>
        <w:rPr>
          <w:rStyle w:val="None"/>
          <w:rFonts w:ascii="Arial" w:hAnsi="Arial"/>
        </w:rPr>
        <w:tab/>
        <w:t>Additional requests for information and clarifications can be made until 7 calendar days prior to deadline indicated in the paragraph 6 above, from:</w:t>
      </w:r>
    </w:p>
    <w:p w:rsidR="00CF720D" w:rsidRDefault="001E612A">
      <w:pPr>
        <w:pStyle w:val="BodyA"/>
        <w:rPr>
          <w:rStyle w:val="None"/>
          <w:rFonts w:ascii="Arial" w:eastAsia="Arial" w:hAnsi="Arial" w:cs="Arial"/>
        </w:rPr>
      </w:pPr>
      <w:r>
        <w:rPr>
          <w:rStyle w:val="None"/>
          <w:rFonts w:ascii="Arial" w:eastAsia="Arial" w:hAnsi="Arial" w:cs="Arial"/>
        </w:rPr>
        <w:tab/>
      </w:r>
    </w:p>
    <w:p w:rsidR="00CF720D" w:rsidRDefault="001E612A">
      <w:pPr>
        <w:pStyle w:val="BodyA"/>
        <w:ind w:firstLine="720"/>
        <w:rPr>
          <w:rStyle w:val="None"/>
          <w:rFonts w:ascii="Arial" w:eastAsia="Arial" w:hAnsi="Arial" w:cs="Arial"/>
          <w:b/>
          <w:bCs/>
        </w:rPr>
      </w:pPr>
      <w:r>
        <w:rPr>
          <w:rStyle w:val="None"/>
          <w:rFonts w:ascii="Arial" w:hAnsi="Arial"/>
        </w:rPr>
        <w:t xml:space="preserve">The Procuring entity: </w:t>
      </w:r>
      <w:r>
        <w:rPr>
          <w:rStyle w:val="None"/>
          <w:rFonts w:ascii="Arial" w:hAnsi="Arial"/>
          <w:b/>
          <w:bCs/>
        </w:rPr>
        <w:t>SADC Secretariat</w:t>
      </w:r>
    </w:p>
    <w:p w:rsidR="00CF720D" w:rsidRDefault="001E612A">
      <w:pPr>
        <w:pStyle w:val="BodyA"/>
        <w:rPr>
          <w:rStyle w:val="None"/>
          <w:rFonts w:ascii="Arial" w:eastAsia="Arial" w:hAnsi="Arial" w:cs="Arial"/>
        </w:rPr>
      </w:pPr>
      <w:r>
        <w:rPr>
          <w:rStyle w:val="None"/>
          <w:rFonts w:ascii="Arial" w:eastAsia="Arial" w:hAnsi="Arial" w:cs="Arial"/>
        </w:rPr>
        <w:tab/>
      </w:r>
      <w:r w:rsidR="005774FA">
        <w:rPr>
          <w:rStyle w:val="None"/>
          <w:rFonts w:ascii="Arial" w:eastAsia="Arial" w:hAnsi="Arial" w:cs="Arial"/>
        </w:rPr>
        <w:t>Contact</w:t>
      </w:r>
      <w:r w:rsidR="00495700">
        <w:rPr>
          <w:rStyle w:val="None"/>
          <w:rFonts w:ascii="Arial" w:eastAsia="Arial" w:hAnsi="Arial" w:cs="Arial"/>
        </w:rPr>
        <w:t xml:space="preserve"> person: Mrs. Jacinta Hofnie </w:t>
      </w:r>
    </w:p>
    <w:p w:rsidR="00CF720D" w:rsidRDefault="001E612A">
      <w:pPr>
        <w:pStyle w:val="BodyA"/>
        <w:rPr>
          <w:rStyle w:val="None"/>
          <w:rFonts w:ascii="Arial" w:eastAsia="Arial" w:hAnsi="Arial" w:cs="Arial"/>
        </w:rPr>
      </w:pPr>
      <w:r>
        <w:rPr>
          <w:rStyle w:val="None"/>
          <w:rFonts w:ascii="Arial" w:eastAsia="Arial" w:hAnsi="Arial" w:cs="Arial"/>
        </w:rPr>
        <w:tab/>
        <w:t xml:space="preserve">Telephone: </w:t>
      </w:r>
      <w:r w:rsidR="00495700">
        <w:rPr>
          <w:rStyle w:val="None"/>
          <w:rFonts w:ascii="Arial" w:hAnsi="Arial"/>
          <w:b/>
          <w:bCs/>
        </w:rPr>
        <w:t>+267395 1617</w:t>
      </w:r>
    </w:p>
    <w:p w:rsidR="00CF720D" w:rsidRDefault="001E612A">
      <w:pPr>
        <w:pStyle w:val="BodyA"/>
        <w:rPr>
          <w:rStyle w:val="None"/>
          <w:rFonts w:ascii="Arial" w:eastAsia="Arial" w:hAnsi="Arial" w:cs="Arial"/>
        </w:rPr>
      </w:pPr>
      <w:r>
        <w:rPr>
          <w:rStyle w:val="None"/>
          <w:rFonts w:ascii="Arial" w:eastAsia="Arial" w:hAnsi="Arial" w:cs="Arial"/>
        </w:rPr>
        <w:tab/>
        <w:t>Fax:</w:t>
      </w:r>
      <w:r>
        <w:rPr>
          <w:rStyle w:val="None"/>
          <w:rFonts w:ascii="Arial" w:hAnsi="Arial"/>
          <w:b/>
          <w:bCs/>
        </w:rPr>
        <w:t xml:space="preserve"> +2673972848</w:t>
      </w:r>
    </w:p>
    <w:p w:rsidR="00CF720D" w:rsidRPr="006105B6" w:rsidRDefault="001E612A">
      <w:pPr>
        <w:pStyle w:val="BodyA"/>
        <w:ind w:left="720"/>
        <w:rPr>
          <w:rStyle w:val="None"/>
          <w:rFonts w:ascii="Arial" w:eastAsia="Arial" w:hAnsi="Arial" w:cs="Arial"/>
          <w:b/>
          <w:bCs/>
          <w:u w:val="single"/>
        </w:rPr>
      </w:pPr>
      <w:r>
        <w:rPr>
          <w:rStyle w:val="None"/>
          <w:rFonts w:ascii="Arial" w:hAnsi="Arial"/>
        </w:rPr>
        <w:t xml:space="preserve">E-mail:  </w:t>
      </w:r>
      <w:r w:rsidR="00495700">
        <w:rPr>
          <w:rStyle w:val="None"/>
          <w:rFonts w:ascii="Arial" w:hAnsi="Arial"/>
          <w:color w:val="4472C4"/>
          <w:u w:val="single" w:color="4472C4"/>
        </w:rPr>
        <w:t>jhofnie</w:t>
      </w:r>
      <w:r>
        <w:rPr>
          <w:rStyle w:val="None"/>
          <w:rFonts w:ascii="Arial" w:hAnsi="Arial"/>
          <w:color w:val="4472C4"/>
          <w:u w:val="single" w:color="4472C4"/>
        </w:rPr>
        <w:t>@sadc.int</w:t>
      </w:r>
      <w:r>
        <w:rPr>
          <w:rStyle w:val="None"/>
          <w:rFonts w:ascii="Arial" w:hAnsi="Arial"/>
        </w:rPr>
        <w:t xml:space="preserve"> </w:t>
      </w:r>
      <w:r>
        <w:rPr>
          <w:rStyle w:val="None"/>
          <w:rFonts w:ascii="Arial" w:hAnsi="Arial"/>
          <w:b/>
          <w:bCs/>
        </w:rPr>
        <w:t xml:space="preserve">Copy to  </w:t>
      </w:r>
      <w:r>
        <w:rPr>
          <w:rStyle w:val="None"/>
          <w:rFonts w:ascii="Arial" w:hAnsi="Arial"/>
          <w:color w:val="0070C0"/>
          <w:u w:color="0070C0"/>
        </w:rPr>
        <w:t xml:space="preserve"> </w:t>
      </w:r>
      <w:r w:rsidRPr="006105B6">
        <w:rPr>
          <w:rStyle w:val="None"/>
          <w:rFonts w:ascii="Arial" w:hAnsi="Arial"/>
          <w:color w:val="0070C0"/>
          <w:u w:val="single"/>
        </w:rPr>
        <w:t>ggwaza@sadc.int</w:t>
      </w:r>
    </w:p>
    <w:p w:rsidR="00CF720D" w:rsidRDefault="001E612A">
      <w:pPr>
        <w:pStyle w:val="BodyA"/>
        <w:ind w:left="720"/>
        <w:rPr>
          <w:rStyle w:val="None"/>
          <w:rFonts w:ascii="Arial" w:eastAsia="Arial" w:hAnsi="Arial" w:cs="Arial"/>
        </w:rPr>
      </w:pPr>
      <w:r>
        <w:rPr>
          <w:rStyle w:val="None"/>
          <w:rFonts w:ascii="Arial" w:eastAsia="Arial" w:hAnsi="Arial" w:cs="Arial"/>
          <w:b/>
          <w:bCs/>
          <w:i/>
          <w:iCs/>
          <w:color w:val="0000FF"/>
          <w:u w:color="0000FF"/>
        </w:rPr>
        <w:tab/>
      </w:r>
      <w:r>
        <w:rPr>
          <w:rStyle w:val="None"/>
          <w:rFonts w:ascii="Arial" w:eastAsia="Arial" w:hAnsi="Arial" w:cs="Arial"/>
          <w:b/>
          <w:bCs/>
          <w:i/>
          <w:iCs/>
        </w:rPr>
        <w:tab/>
      </w:r>
    </w:p>
    <w:p w:rsidR="00CF720D" w:rsidRDefault="001E612A">
      <w:pPr>
        <w:pStyle w:val="BodyA"/>
        <w:ind w:left="720" w:hanging="720"/>
        <w:jc w:val="both"/>
        <w:rPr>
          <w:rStyle w:val="None"/>
          <w:rFonts w:ascii="Arial" w:eastAsia="Arial" w:hAnsi="Arial" w:cs="Arial"/>
        </w:rPr>
      </w:pPr>
      <w:r>
        <w:rPr>
          <w:rStyle w:val="None"/>
          <w:rFonts w:ascii="Arial" w:eastAsia="Arial" w:hAnsi="Arial" w:cs="Arial"/>
          <w:b/>
          <w:bCs/>
        </w:rPr>
        <w:tab/>
        <w:t xml:space="preserve">All responses to requests for clarifications made will be posted </w:t>
      </w:r>
      <w:r>
        <w:rPr>
          <w:rStyle w:val="None"/>
          <w:rFonts w:ascii="Arial" w:hAnsi="Arial"/>
        </w:rPr>
        <w:t>on the SADC Secretariat’s website at the latest 3 calendar days before the deadline for submission of the proposals.</w:t>
      </w:r>
    </w:p>
    <w:p w:rsidR="00CF720D" w:rsidRDefault="00CF720D">
      <w:pPr>
        <w:pStyle w:val="BodyA"/>
        <w:rPr>
          <w:rStyle w:val="None"/>
          <w:rFonts w:ascii="Arial" w:eastAsia="Arial" w:hAnsi="Arial" w:cs="Arial"/>
          <w:b/>
          <w:bCs/>
        </w:rPr>
      </w:pPr>
    </w:p>
    <w:p w:rsidR="00CF720D" w:rsidRDefault="00CF720D">
      <w:pPr>
        <w:pStyle w:val="BodyA"/>
        <w:ind w:firstLine="720"/>
        <w:rPr>
          <w:rStyle w:val="None"/>
          <w:rFonts w:ascii="Arial" w:eastAsia="Arial" w:hAnsi="Arial" w:cs="Arial"/>
          <w:b/>
          <w:bCs/>
        </w:rPr>
      </w:pPr>
    </w:p>
    <w:p w:rsidR="00CF720D" w:rsidRDefault="001E612A">
      <w:pPr>
        <w:pStyle w:val="BodyA"/>
        <w:ind w:firstLine="720"/>
        <w:rPr>
          <w:rStyle w:val="None"/>
          <w:rFonts w:ascii="Arial" w:eastAsia="Arial" w:hAnsi="Arial" w:cs="Arial"/>
          <w:b/>
          <w:bCs/>
        </w:rPr>
      </w:pPr>
      <w:r>
        <w:rPr>
          <w:rStyle w:val="None"/>
          <w:rFonts w:ascii="Arial" w:hAnsi="Arial"/>
          <w:b/>
          <w:bCs/>
        </w:rPr>
        <w:t>ANNEXES:</w:t>
      </w:r>
    </w:p>
    <w:p w:rsidR="00CF720D" w:rsidRDefault="00CF720D">
      <w:pPr>
        <w:pStyle w:val="BodyA"/>
        <w:rPr>
          <w:rStyle w:val="None"/>
          <w:rFonts w:ascii="Arial" w:eastAsia="Arial" w:hAnsi="Arial" w:cs="Arial"/>
        </w:rPr>
      </w:pPr>
    </w:p>
    <w:p w:rsidR="00CF720D" w:rsidRDefault="001E612A">
      <w:pPr>
        <w:pStyle w:val="BodyA"/>
        <w:ind w:firstLine="720"/>
        <w:rPr>
          <w:rStyle w:val="None"/>
          <w:rFonts w:ascii="Arial" w:eastAsia="Arial" w:hAnsi="Arial" w:cs="Arial"/>
          <w:b/>
          <w:bCs/>
        </w:rPr>
      </w:pPr>
      <w:r>
        <w:rPr>
          <w:rStyle w:val="None"/>
          <w:rFonts w:ascii="Arial" w:hAnsi="Arial"/>
        </w:rPr>
        <w:t xml:space="preserve">ANNEX 1: </w:t>
      </w:r>
      <w:r>
        <w:rPr>
          <w:rStyle w:val="None"/>
          <w:rFonts w:ascii="Arial" w:hAnsi="Arial"/>
          <w:b/>
          <w:bCs/>
        </w:rPr>
        <w:t>Terms of Reference</w:t>
      </w:r>
    </w:p>
    <w:p w:rsidR="00CF720D" w:rsidRDefault="001E612A">
      <w:pPr>
        <w:pStyle w:val="BodyA"/>
        <w:ind w:firstLine="720"/>
        <w:rPr>
          <w:rStyle w:val="None"/>
          <w:rFonts w:ascii="Arial" w:eastAsia="Arial" w:hAnsi="Arial" w:cs="Arial"/>
        </w:rPr>
      </w:pPr>
      <w:r>
        <w:rPr>
          <w:rStyle w:val="None"/>
          <w:rFonts w:ascii="Arial" w:hAnsi="Arial"/>
        </w:rPr>
        <w:t>ANNEX 2</w:t>
      </w:r>
      <w:r>
        <w:rPr>
          <w:rStyle w:val="None"/>
          <w:rFonts w:ascii="Arial" w:hAnsi="Arial"/>
          <w:b/>
          <w:bCs/>
        </w:rPr>
        <w:t xml:space="preserve">: Expression of Interest Forms  </w:t>
      </w:r>
    </w:p>
    <w:p w:rsidR="00CF720D" w:rsidRDefault="001E612A">
      <w:pPr>
        <w:pStyle w:val="BodyA"/>
        <w:ind w:firstLine="720"/>
        <w:rPr>
          <w:rStyle w:val="None"/>
          <w:rFonts w:ascii="Arial" w:eastAsia="Arial" w:hAnsi="Arial" w:cs="Arial"/>
        </w:rPr>
      </w:pPr>
      <w:r>
        <w:rPr>
          <w:rStyle w:val="None"/>
          <w:rFonts w:ascii="Arial" w:hAnsi="Arial"/>
        </w:rPr>
        <w:t xml:space="preserve">ANNEX 3: </w:t>
      </w:r>
      <w:r>
        <w:rPr>
          <w:rStyle w:val="None"/>
          <w:rFonts w:ascii="Arial" w:hAnsi="Arial"/>
          <w:b/>
          <w:bCs/>
        </w:rPr>
        <w:t>Standard Contract for Individual Consultants</w:t>
      </w:r>
    </w:p>
    <w:p w:rsidR="00CF720D" w:rsidRDefault="00CF720D">
      <w:pPr>
        <w:pStyle w:val="BodyA"/>
        <w:rPr>
          <w:rStyle w:val="None"/>
          <w:rFonts w:ascii="Arial" w:eastAsia="Arial" w:hAnsi="Arial" w:cs="Arial"/>
        </w:rPr>
      </w:pPr>
    </w:p>
    <w:p w:rsidR="00CF720D" w:rsidRDefault="00CF720D">
      <w:pPr>
        <w:pStyle w:val="BodyA"/>
        <w:ind w:firstLine="720"/>
        <w:rPr>
          <w:rStyle w:val="None"/>
          <w:rFonts w:ascii="Arial" w:eastAsia="Arial" w:hAnsi="Arial" w:cs="Arial"/>
          <w:b/>
          <w:bCs/>
        </w:rPr>
      </w:pPr>
    </w:p>
    <w:p w:rsidR="00CF720D" w:rsidRDefault="00CF720D">
      <w:pPr>
        <w:pStyle w:val="BodyA"/>
        <w:ind w:firstLine="720"/>
        <w:rPr>
          <w:rStyle w:val="None"/>
          <w:rFonts w:ascii="Arial" w:eastAsia="Arial" w:hAnsi="Arial" w:cs="Arial"/>
          <w:b/>
          <w:bCs/>
        </w:rPr>
      </w:pPr>
    </w:p>
    <w:p w:rsidR="00CF720D" w:rsidRDefault="001E612A">
      <w:pPr>
        <w:pStyle w:val="BodyA"/>
        <w:ind w:firstLine="720"/>
        <w:rPr>
          <w:rStyle w:val="None"/>
          <w:rFonts w:ascii="Arial" w:eastAsia="Arial" w:hAnsi="Arial" w:cs="Arial"/>
          <w:b/>
          <w:bCs/>
        </w:rPr>
      </w:pPr>
      <w:r>
        <w:rPr>
          <w:rStyle w:val="None"/>
          <w:rFonts w:ascii="Arial" w:hAnsi="Arial"/>
          <w:b/>
          <w:bCs/>
        </w:rPr>
        <w:t>Sincerely,</w:t>
      </w:r>
    </w:p>
    <w:p w:rsidR="00CF720D" w:rsidRDefault="00CF720D">
      <w:pPr>
        <w:pStyle w:val="BodyA"/>
        <w:ind w:firstLine="720"/>
        <w:rPr>
          <w:rStyle w:val="None"/>
          <w:rFonts w:ascii="Arial" w:eastAsia="Arial" w:hAnsi="Arial" w:cs="Arial"/>
          <w:i/>
          <w:iCs/>
        </w:rPr>
      </w:pPr>
    </w:p>
    <w:p w:rsidR="00CF720D" w:rsidRDefault="00CF720D">
      <w:pPr>
        <w:pStyle w:val="BodyA"/>
        <w:ind w:firstLine="720"/>
        <w:rPr>
          <w:rStyle w:val="None"/>
          <w:rFonts w:ascii="Arial" w:eastAsia="Arial" w:hAnsi="Arial" w:cs="Arial"/>
          <w:i/>
          <w:iCs/>
        </w:rPr>
      </w:pPr>
    </w:p>
    <w:p w:rsidR="00CF720D" w:rsidRDefault="00CF720D">
      <w:pPr>
        <w:pStyle w:val="BodyA"/>
        <w:ind w:firstLine="720"/>
        <w:rPr>
          <w:rStyle w:val="None"/>
          <w:rFonts w:ascii="Arial" w:eastAsia="Arial" w:hAnsi="Arial" w:cs="Arial"/>
          <w:i/>
          <w:iCs/>
        </w:rPr>
      </w:pPr>
    </w:p>
    <w:p w:rsidR="00CF720D" w:rsidRDefault="001E612A">
      <w:pPr>
        <w:pStyle w:val="BodyA"/>
        <w:ind w:firstLine="720"/>
        <w:rPr>
          <w:rStyle w:val="None"/>
          <w:rFonts w:ascii="Arial" w:eastAsia="Arial" w:hAnsi="Arial" w:cs="Arial"/>
          <w:i/>
          <w:iCs/>
        </w:rPr>
      </w:pPr>
      <w:r>
        <w:rPr>
          <w:rStyle w:val="None"/>
          <w:rFonts w:ascii="Arial" w:hAnsi="Arial"/>
          <w:i/>
          <w:iCs/>
        </w:rPr>
        <w:t>_____________________</w:t>
      </w:r>
    </w:p>
    <w:p w:rsidR="00CF720D" w:rsidRDefault="001E612A">
      <w:pPr>
        <w:pStyle w:val="BodyA"/>
        <w:ind w:firstLine="720"/>
        <w:rPr>
          <w:rStyle w:val="None"/>
          <w:rFonts w:ascii="Arial" w:eastAsia="Arial" w:hAnsi="Arial" w:cs="Arial"/>
        </w:rPr>
      </w:pPr>
      <w:r>
        <w:rPr>
          <w:rStyle w:val="None"/>
          <w:rFonts w:ascii="Arial" w:hAnsi="Arial"/>
          <w:b/>
          <w:bCs/>
        </w:rPr>
        <w:t>Title:</w:t>
      </w:r>
      <w:r>
        <w:rPr>
          <w:rStyle w:val="None"/>
          <w:rFonts w:ascii="Arial" w:hAnsi="Arial"/>
        </w:rPr>
        <w:t xml:space="preserve"> </w:t>
      </w:r>
      <w:r>
        <w:rPr>
          <w:rStyle w:val="None"/>
          <w:rFonts w:ascii="Arial" w:hAnsi="Arial"/>
          <w:i/>
          <w:iCs/>
        </w:rPr>
        <w:t>Head of Procurement Unit</w:t>
      </w:r>
    </w:p>
    <w:p w:rsidR="00CF720D" w:rsidRDefault="00CF720D">
      <w:pPr>
        <w:pStyle w:val="BodyText2"/>
        <w:tabs>
          <w:tab w:val="left" w:pos="720"/>
          <w:tab w:val="left" w:pos="1440"/>
          <w:tab w:val="left" w:pos="2880"/>
          <w:tab w:val="right" w:leader="dot" w:pos="8640"/>
        </w:tabs>
        <w:jc w:val="left"/>
        <w:sectPr w:rsidR="00CF720D" w:rsidSect="00282A8E">
          <w:footerReference w:type="default" r:id="rId10"/>
          <w:footerReference w:type="first" r:id="rId11"/>
          <w:pgSz w:w="11900" w:h="16840"/>
          <w:pgMar w:top="1728" w:right="1127" w:bottom="1584" w:left="1584" w:header="576" w:footer="567" w:gutter="0"/>
          <w:cols w:space="720"/>
          <w:titlePg/>
        </w:sect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1E612A">
      <w:pPr>
        <w:pStyle w:val="BodyA"/>
        <w:jc w:val="center"/>
        <w:rPr>
          <w:rStyle w:val="None"/>
          <w:rFonts w:ascii="Arial" w:eastAsia="Arial" w:hAnsi="Arial" w:cs="Arial"/>
        </w:rPr>
      </w:pPr>
      <w:r>
        <w:rPr>
          <w:rStyle w:val="None"/>
          <w:rFonts w:ascii="Arial" w:hAnsi="Arial"/>
          <w:b/>
          <w:bCs/>
        </w:rPr>
        <w:t>ANNEX 1: TERMS OF REFERENCE</w:t>
      </w:r>
    </w:p>
    <w:p w:rsidR="00CF720D" w:rsidRDefault="00CF720D">
      <w:pPr>
        <w:pStyle w:val="BodyA"/>
        <w:rPr>
          <w:rStyle w:val="None"/>
          <w:rFonts w:ascii="Arial" w:eastAsia="Arial" w:hAnsi="Arial" w:cs="Arial"/>
        </w:rPr>
      </w:pPr>
    </w:p>
    <w:p w:rsidR="00CF720D" w:rsidRDefault="00CF720D">
      <w:pPr>
        <w:pStyle w:val="BodyA"/>
        <w:spacing w:line="360" w:lineRule="auto"/>
        <w:ind w:right="720"/>
        <w:jc w:val="both"/>
        <w:rPr>
          <w:rStyle w:val="None"/>
          <w:rFonts w:ascii="Arial" w:eastAsia="Arial" w:hAnsi="Arial" w:cs="Arial"/>
        </w:rPr>
      </w:pPr>
    </w:p>
    <w:p w:rsidR="00CF720D" w:rsidRDefault="00CF720D">
      <w:pPr>
        <w:pStyle w:val="BodyA"/>
        <w:rPr>
          <w:rStyle w:val="None"/>
          <w:rFonts w:ascii="Arial" w:eastAsia="Arial" w:hAnsi="Arial" w:cs="Arial"/>
          <w:b/>
          <w:bCs/>
          <w:sz w:val="18"/>
          <w:szCs w:val="18"/>
        </w:rPr>
      </w:pPr>
    </w:p>
    <w:p w:rsidR="00D03C30" w:rsidRPr="00834E32" w:rsidRDefault="00D03C30" w:rsidP="00D03C30">
      <w:pPr>
        <w:spacing w:line="360" w:lineRule="auto"/>
        <w:rPr>
          <w:rFonts w:ascii="Arial" w:hAnsi="Arial" w:cs="Arial"/>
        </w:rPr>
      </w:pPr>
      <w:r w:rsidRPr="006528FE">
        <w:rPr>
          <w:rFonts w:eastAsia="Times New Roman"/>
          <w:b/>
          <w:noProof/>
          <w:lang w:val="en-ZA" w:eastAsia="en-ZA"/>
        </w:rPr>
        <w:drawing>
          <wp:anchor distT="0" distB="0" distL="114300" distR="114300" simplePos="0" relativeHeight="251660288" behindDoc="0" locked="0" layoutInCell="1" allowOverlap="1" wp14:anchorId="57E71019" wp14:editId="5661773B">
            <wp:simplePos x="0" y="0"/>
            <wp:positionH relativeFrom="column">
              <wp:posOffset>4245610</wp:posOffset>
            </wp:positionH>
            <wp:positionV relativeFrom="paragraph">
              <wp:posOffset>0</wp:posOffset>
            </wp:positionV>
            <wp:extent cx="1388745" cy="944880"/>
            <wp:effectExtent l="0" t="0" r="190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944880"/>
                    </a:xfrm>
                    <a:prstGeom prst="rect">
                      <a:avLst/>
                    </a:prstGeom>
                    <a:noFill/>
                  </pic:spPr>
                </pic:pic>
              </a:graphicData>
            </a:graphic>
            <wp14:sizeRelH relativeFrom="page">
              <wp14:pctWidth>0</wp14:pctWidth>
            </wp14:sizeRelH>
            <wp14:sizeRelV relativeFrom="page">
              <wp14:pctHeight>0</wp14:pctHeight>
            </wp14:sizeRelV>
          </wp:anchor>
        </w:drawing>
      </w:r>
      <w:r w:rsidRPr="00834E32">
        <w:rPr>
          <w:rFonts w:ascii="Arial" w:hAnsi="Arial" w:cs="Arial"/>
          <w:noProof/>
          <w:lang w:val="en-ZA" w:eastAsia="en-ZA"/>
        </w:rPr>
        <w:drawing>
          <wp:anchor distT="0" distB="0" distL="114300" distR="114300" simplePos="0" relativeHeight="251659264" behindDoc="0" locked="0" layoutInCell="1" allowOverlap="1" wp14:anchorId="7427FEB4" wp14:editId="3D632B4A">
            <wp:simplePos x="0" y="0"/>
            <wp:positionH relativeFrom="margin">
              <wp:posOffset>86995</wp:posOffset>
            </wp:positionH>
            <wp:positionV relativeFrom="paragraph">
              <wp:posOffset>0</wp:posOffset>
            </wp:positionV>
            <wp:extent cx="1279525" cy="1272540"/>
            <wp:effectExtent l="0" t="0" r="0" b="3810"/>
            <wp:wrapSquare wrapText="bothSides"/>
            <wp:docPr id="1" name="Picture 1" descr="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clogo_mediu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9525" cy="1272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C30" w:rsidRPr="00834E32" w:rsidRDefault="00D03C30" w:rsidP="00D03C30">
      <w:pPr>
        <w:spacing w:line="360" w:lineRule="auto"/>
        <w:rPr>
          <w:rFonts w:ascii="Arial" w:hAnsi="Arial" w:cs="Arial"/>
        </w:rPr>
      </w:pPr>
    </w:p>
    <w:p w:rsidR="00D03C30" w:rsidRPr="00834E32" w:rsidRDefault="00D03C30" w:rsidP="00D03C30">
      <w:pPr>
        <w:spacing w:line="360" w:lineRule="auto"/>
        <w:jc w:val="center"/>
        <w:rPr>
          <w:rFonts w:ascii="Arial" w:hAnsi="Arial" w:cs="Arial"/>
        </w:rPr>
      </w:pPr>
    </w:p>
    <w:p w:rsidR="00D03C30" w:rsidRPr="00834E32" w:rsidRDefault="00D03C30" w:rsidP="00D03C30">
      <w:pPr>
        <w:spacing w:line="360" w:lineRule="auto"/>
        <w:rPr>
          <w:rFonts w:ascii="Arial" w:hAnsi="Arial" w:cs="Arial"/>
        </w:rPr>
      </w:pPr>
    </w:p>
    <w:p w:rsidR="00D03C30" w:rsidRPr="00834E32" w:rsidRDefault="00D03C30" w:rsidP="00D03C30">
      <w:pPr>
        <w:spacing w:line="360" w:lineRule="auto"/>
        <w:rPr>
          <w:rFonts w:ascii="Arial" w:hAnsi="Arial" w:cs="Arial"/>
        </w:rPr>
      </w:pPr>
    </w:p>
    <w:p w:rsidR="00D03C30" w:rsidRPr="00834E32" w:rsidRDefault="00D03C30" w:rsidP="00D03C30">
      <w:pPr>
        <w:spacing w:line="360" w:lineRule="auto"/>
        <w:rPr>
          <w:rFonts w:ascii="Arial" w:hAnsi="Arial" w:cs="Arial"/>
        </w:rPr>
      </w:pPr>
    </w:p>
    <w:p w:rsidR="00D03C30" w:rsidRDefault="00D03C30" w:rsidP="00D03C30">
      <w:pPr>
        <w:spacing w:line="360" w:lineRule="auto"/>
        <w:rPr>
          <w:rFonts w:ascii="Arial" w:hAnsi="Arial" w:cs="Arial"/>
        </w:rPr>
      </w:pPr>
    </w:p>
    <w:p w:rsidR="00D03C30" w:rsidRDefault="00D03C30" w:rsidP="00D03C30">
      <w:pPr>
        <w:spacing w:line="360" w:lineRule="auto"/>
        <w:rPr>
          <w:rFonts w:ascii="Arial" w:hAnsi="Arial" w:cs="Arial"/>
        </w:rPr>
      </w:pPr>
    </w:p>
    <w:p w:rsidR="00D03C30" w:rsidRDefault="00D03C30" w:rsidP="00D03C30">
      <w:pPr>
        <w:spacing w:line="360" w:lineRule="auto"/>
        <w:rPr>
          <w:rFonts w:ascii="Arial" w:hAnsi="Arial" w:cs="Arial"/>
        </w:rPr>
      </w:pPr>
    </w:p>
    <w:p w:rsidR="00D03C30" w:rsidRDefault="00D03C30" w:rsidP="00D03C30">
      <w:pPr>
        <w:spacing w:line="360" w:lineRule="auto"/>
        <w:rPr>
          <w:rFonts w:ascii="Arial" w:hAnsi="Arial" w:cs="Arial"/>
        </w:rPr>
      </w:pPr>
    </w:p>
    <w:p w:rsidR="00D03C30" w:rsidRDefault="00D03C30" w:rsidP="00D03C30">
      <w:pPr>
        <w:spacing w:line="360" w:lineRule="auto"/>
        <w:rPr>
          <w:rFonts w:ascii="Arial" w:hAnsi="Arial" w:cs="Arial"/>
        </w:rPr>
      </w:pPr>
    </w:p>
    <w:p w:rsidR="00D03C30" w:rsidRPr="008428B8" w:rsidRDefault="00D03C30" w:rsidP="00D03C30">
      <w:pPr>
        <w:spacing w:line="360" w:lineRule="auto"/>
        <w:jc w:val="center"/>
        <w:rPr>
          <w:rFonts w:ascii="Arial" w:hAnsi="Arial" w:cs="Arial"/>
          <w:b/>
          <w:sz w:val="28"/>
          <w:szCs w:val="28"/>
        </w:rPr>
      </w:pPr>
      <w:r>
        <w:rPr>
          <w:rFonts w:ascii="Arial" w:hAnsi="Arial" w:cs="Arial"/>
          <w:b/>
          <w:sz w:val="28"/>
          <w:szCs w:val="28"/>
        </w:rPr>
        <w:t xml:space="preserve">CONSULTANCY FOR DEVELOPING A </w:t>
      </w:r>
      <w:r w:rsidRPr="008428B8">
        <w:rPr>
          <w:rFonts w:ascii="Arial" w:hAnsi="Arial" w:cs="Arial"/>
          <w:b/>
          <w:sz w:val="28"/>
          <w:szCs w:val="28"/>
        </w:rPr>
        <w:t>REGIONAL GUIDELINE</w:t>
      </w:r>
    </w:p>
    <w:p w:rsidR="00D03C30" w:rsidRPr="008428B8" w:rsidRDefault="00D03C30" w:rsidP="00D03C30">
      <w:pPr>
        <w:spacing w:line="360" w:lineRule="auto"/>
        <w:jc w:val="center"/>
        <w:rPr>
          <w:rFonts w:ascii="Arial" w:hAnsi="Arial" w:cs="Arial"/>
          <w:b/>
          <w:sz w:val="28"/>
          <w:szCs w:val="28"/>
        </w:rPr>
      </w:pPr>
      <w:r w:rsidRPr="008428B8">
        <w:rPr>
          <w:rFonts w:ascii="Arial" w:hAnsi="Arial" w:cs="Arial"/>
          <w:b/>
          <w:sz w:val="28"/>
          <w:szCs w:val="28"/>
        </w:rPr>
        <w:t>ON</w:t>
      </w:r>
    </w:p>
    <w:p w:rsidR="00D03C30" w:rsidRPr="00834E32" w:rsidRDefault="00D03C30" w:rsidP="00D03C30">
      <w:pPr>
        <w:spacing w:line="360" w:lineRule="auto"/>
        <w:jc w:val="center"/>
        <w:rPr>
          <w:rFonts w:ascii="Arial" w:hAnsi="Arial" w:cs="Arial"/>
          <w:b/>
          <w:sz w:val="28"/>
          <w:szCs w:val="28"/>
        </w:rPr>
      </w:pPr>
      <w:r w:rsidRPr="008428B8">
        <w:rPr>
          <w:rFonts w:ascii="Arial" w:hAnsi="Arial" w:cs="Arial"/>
          <w:b/>
          <w:sz w:val="28"/>
          <w:szCs w:val="28"/>
        </w:rPr>
        <w:t>GBV STANDARD OPERATING</w:t>
      </w:r>
      <w:r>
        <w:rPr>
          <w:rFonts w:ascii="Arial" w:hAnsi="Arial" w:cs="Arial"/>
          <w:b/>
          <w:sz w:val="28"/>
          <w:szCs w:val="28"/>
        </w:rPr>
        <w:t xml:space="preserve"> PROCEDURES AND SUPPORTING REFERRAL MECHANISMS</w:t>
      </w:r>
    </w:p>
    <w:p w:rsidR="00D03C30" w:rsidRPr="00834E32" w:rsidRDefault="00D03C30" w:rsidP="00D03C30">
      <w:pPr>
        <w:spacing w:line="360" w:lineRule="auto"/>
        <w:jc w:val="center"/>
        <w:rPr>
          <w:rFonts w:ascii="Arial" w:hAnsi="Arial" w:cs="Arial"/>
          <w:b/>
          <w:sz w:val="28"/>
          <w:szCs w:val="28"/>
        </w:rPr>
      </w:pPr>
    </w:p>
    <w:p w:rsidR="00D03C30" w:rsidRDefault="00D03C30" w:rsidP="00D03C30">
      <w:pPr>
        <w:spacing w:line="360" w:lineRule="auto"/>
        <w:jc w:val="center"/>
        <w:rPr>
          <w:rFonts w:ascii="Arial" w:hAnsi="Arial" w:cs="Arial"/>
          <w:b/>
          <w:sz w:val="28"/>
          <w:szCs w:val="28"/>
        </w:rPr>
      </w:pPr>
      <w:r>
        <w:rPr>
          <w:rFonts w:ascii="Arial" w:hAnsi="Arial" w:cs="Arial"/>
          <w:b/>
          <w:sz w:val="28"/>
          <w:szCs w:val="28"/>
        </w:rPr>
        <w:t>2019</w:t>
      </w:r>
    </w:p>
    <w:p w:rsidR="00D03C30" w:rsidRDefault="00D03C30" w:rsidP="00D03C30">
      <w:pPr>
        <w:spacing w:line="360" w:lineRule="auto"/>
        <w:jc w:val="center"/>
        <w:rPr>
          <w:rFonts w:ascii="Arial" w:hAnsi="Arial" w:cs="Arial"/>
          <w:b/>
          <w:sz w:val="28"/>
          <w:szCs w:val="28"/>
        </w:rPr>
      </w:pPr>
    </w:p>
    <w:p w:rsidR="00D03C30" w:rsidRPr="00834E32" w:rsidRDefault="00D03C30" w:rsidP="00D03C30">
      <w:pPr>
        <w:spacing w:line="360" w:lineRule="auto"/>
        <w:jc w:val="center"/>
        <w:rPr>
          <w:rFonts w:ascii="Arial" w:hAnsi="Arial" w:cs="Arial"/>
          <w:b/>
          <w:sz w:val="28"/>
          <w:szCs w:val="28"/>
        </w:rPr>
      </w:pPr>
    </w:p>
    <w:p w:rsidR="00D03C30" w:rsidRPr="00834E32" w:rsidRDefault="00D03C30" w:rsidP="00D03C30">
      <w:pPr>
        <w:spacing w:line="360" w:lineRule="auto"/>
        <w:jc w:val="center"/>
        <w:rPr>
          <w:rFonts w:ascii="Arial" w:hAnsi="Arial" w:cs="Arial"/>
          <w:b/>
          <w:sz w:val="28"/>
          <w:szCs w:val="28"/>
          <w:u w:val="single"/>
        </w:rPr>
      </w:pPr>
      <w:r>
        <w:rPr>
          <w:rFonts w:ascii="Arial" w:hAnsi="Arial" w:cs="Arial"/>
          <w:b/>
          <w:sz w:val="28"/>
          <w:szCs w:val="28"/>
          <w:u w:val="single"/>
        </w:rPr>
        <w:t>TERMS OF REFERENCE</w:t>
      </w:r>
    </w:p>
    <w:p w:rsidR="00D03C30" w:rsidRDefault="00D03C30" w:rsidP="00D03C30">
      <w:pPr>
        <w:spacing w:line="360" w:lineRule="auto"/>
        <w:rPr>
          <w:rFonts w:ascii="Arial" w:hAnsi="Arial" w:cs="Arial"/>
        </w:rPr>
      </w:pPr>
    </w:p>
    <w:p w:rsidR="00D03C30" w:rsidRDefault="00D03C30" w:rsidP="00D03C30">
      <w:pPr>
        <w:spacing w:line="360" w:lineRule="auto"/>
        <w:rPr>
          <w:rFonts w:ascii="Arial" w:hAnsi="Arial" w:cs="Arial"/>
        </w:rPr>
      </w:pPr>
    </w:p>
    <w:p w:rsidR="00D03C30" w:rsidRDefault="00D03C30" w:rsidP="00D03C30">
      <w:pPr>
        <w:spacing w:line="360" w:lineRule="auto"/>
        <w:rPr>
          <w:rFonts w:ascii="Arial" w:hAnsi="Arial" w:cs="Arial"/>
        </w:rPr>
      </w:pPr>
    </w:p>
    <w:p w:rsidR="00D03C30" w:rsidRDefault="00D03C30" w:rsidP="00D03C30">
      <w:pPr>
        <w:spacing w:line="360" w:lineRule="auto"/>
        <w:rPr>
          <w:rFonts w:ascii="Arial" w:hAnsi="Arial" w:cs="Arial"/>
        </w:rPr>
      </w:pPr>
    </w:p>
    <w:p w:rsidR="00D03C30" w:rsidRDefault="00D03C30" w:rsidP="00D03C30">
      <w:pPr>
        <w:spacing w:line="360" w:lineRule="auto"/>
        <w:rPr>
          <w:rFonts w:ascii="Arial" w:hAnsi="Arial" w:cs="Arial"/>
        </w:rPr>
      </w:pPr>
    </w:p>
    <w:p w:rsidR="00D03C30" w:rsidRDefault="00D03C30" w:rsidP="00D03C30">
      <w:pPr>
        <w:spacing w:line="360" w:lineRule="auto"/>
        <w:rPr>
          <w:rFonts w:ascii="Arial" w:hAnsi="Arial" w:cs="Arial"/>
        </w:rPr>
      </w:pPr>
    </w:p>
    <w:p w:rsidR="00D03C30" w:rsidRDefault="00D03C30" w:rsidP="00D03C30">
      <w:pPr>
        <w:spacing w:line="360" w:lineRule="auto"/>
        <w:rPr>
          <w:rFonts w:ascii="Arial" w:hAnsi="Arial" w:cs="Arial"/>
        </w:rPr>
      </w:pPr>
    </w:p>
    <w:p w:rsidR="00D03C30" w:rsidRDefault="00D03C30" w:rsidP="00D03C30">
      <w:pPr>
        <w:spacing w:line="360" w:lineRule="auto"/>
        <w:rPr>
          <w:rFonts w:ascii="Arial" w:hAnsi="Arial" w:cs="Arial"/>
        </w:rPr>
      </w:pPr>
    </w:p>
    <w:p w:rsidR="00D03C30" w:rsidRDefault="00D03C30" w:rsidP="00D03C30">
      <w:pPr>
        <w:spacing w:line="360" w:lineRule="auto"/>
        <w:rPr>
          <w:rFonts w:ascii="Arial" w:hAnsi="Arial" w:cs="Arial"/>
        </w:rPr>
      </w:pPr>
    </w:p>
    <w:p w:rsidR="00D03C30" w:rsidRDefault="00D03C30" w:rsidP="00D03C30">
      <w:pPr>
        <w:spacing w:line="360" w:lineRule="auto"/>
        <w:rPr>
          <w:rFonts w:ascii="Arial" w:hAnsi="Arial" w:cs="Arial"/>
        </w:rPr>
      </w:pPr>
    </w:p>
    <w:p w:rsidR="00D03C30" w:rsidRPr="00E376B3" w:rsidRDefault="00D03C30" w:rsidP="00D03C30">
      <w:pPr>
        <w:spacing w:line="360" w:lineRule="auto"/>
        <w:rPr>
          <w:rFonts w:ascii="Arial" w:hAnsi="Arial" w:cs="Arial"/>
          <w:b/>
        </w:rPr>
      </w:pPr>
      <w:r>
        <w:rPr>
          <w:rFonts w:ascii="Arial" w:hAnsi="Arial" w:cs="Arial"/>
          <w:b/>
        </w:rPr>
        <w:t xml:space="preserve">1.0 </w:t>
      </w:r>
      <w:r w:rsidRPr="00E376B3">
        <w:rPr>
          <w:rFonts w:ascii="Arial" w:hAnsi="Arial" w:cs="Arial"/>
          <w:b/>
        </w:rPr>
        <w:t>BACKGROUND</w:t>
      </w:r>
    </w:p>
    <w:p w:rsidR="00D03C30" w:rsidRPr="00A05D8D" w:rsidRDefault="00D03C30" w:rsidP="00D03C30">
      <w:pPr>
        <w:spacing w:line="276" w:lineRule="auto"/>
        <w:jc w:val="both"/>
        <w:rPr>
          <w:rFonts w:ascii="Arial" w:hAnsi="Arial" w:cs="Arial"/>
          <w:shd w:val="clear" w:color="auto" w:fill="FFFFFF"/>
        </w:rPr>
      </w:pPr>
    </w:p>
    <w:p w:rsidR="00D03C30" w:rsidRPr="00A05D8D" w:rsidRDefault="00D03C30" w:rsidP="00D03C30">
      <w:pPr>
        <w:spacing w:line="276" w:lineRule="auto"/>
        <w:jc w:val="both"/>
        <w:rPr>
          <w:rFonts w:ascii="Arial" w:hAnsi="Arial" w:cs="Arial"/>
          <w:shd w:val="clear" w:color="auto" w:fill="FFFFFF"/>
        </w:rPr>
      </w:pPr>
      <w:r w:rsidRPr="00A05D8D">
        <w:rPr>
          <w:rFonts w:ascii="Arial" w:hAnsi="Arial" w:cs="Arial"/>
          <w:shd w:val="clear" w:color="auto" w:fill="FFFFFF"/>
        </w:rPr>
        <w:t>The SADC Secretariat</w:t>
      </w:r>
      <w:r>
        <w:rPr>
          <w:rFonts w:ascii="Arial" w:hAnsi="Arial" w:cs="Arial"/>
          <w:shd w:val="clear" w:color="auto" w:fill="FFFFFF"/>
        </w:rPr>
        <w:t xml:space="preserve"> is a beneficiary of the</w:t>
      </w:r>
      <w:r w:rsidRPr="00A05D8D">
        <w:rPr>
          <w:rFonts w:ascii="Arial" w:hAnsi="Arial" w:cs="Arial"/>
          <w:shd w:val="clear" w:color="auto" w:fill="FFFFFF"/>
        </w:rPr>
        <w:t xml:space="preserve"> European Union (EU) funded “Support to Peace and Security in the SADC Region” Pillar-Assessed Grant or Delegation Agreement (PAGoDA) </w:t>
      </w:r>
      <w:r>
        <w:rPr>
          <w:rFonts w:ascii="Arial" w:hAnsi="Arial" w:cs="Arial"/>
          <w:shd w:val="clear" w:color="auto" w:fill="FFFFFF"/>
        </w:rPr>
        <w:t xml:space="preserve">that </w:t>
      </w:r>
      <w:r w:rsidRPr="00A05D8D">
        <w:rPr>
          <w:rFonts w:ascii="Arial" w:hAnsi="Arial" w:cs="Arial"/>
          <w:shd w:val="clear" w:color="auto" w:fill="FFFFFF"/>
        </w:rPr>
        <w:t xml:space="preserve">is designed to strengthen the capacity of the </w:t>
      </w:r>
      <w:r>
        <w:rPr>
          <w:rFonts w:ascii="Arial" w:hAnsi="Arial" w:cs="Arial"/>
          <w:shd w:val="clear" w:color="auto" w:fill="FFFFFF"/>
        </w:rPr>
        <w:t xml:space="preserve">Secretariat </w:t>
      </w:r>
      <w:r w:rsidRPr="00A05D8D">
        <w:rPr>
          <w:rFonts w:ascii="Arial" w:hAnsi="Arial" w:cs="Arial"/>
          <w:shd w:val="clear" w:color="auto" w:fill="FFFFFF"/>
        </w:rPr>
        <w:t>in implementing its mandate to effect regional integration in the political and security sectors. The overall objective of the 11</w:t>
      </w:r>
      <w:r w:rsidRPr="00A05D8D">
        <w:rPr>
          <w:rFonts w:ascii="Arial" w:hAnsi="Arial" w:cs="Arial"/>
          <w:shd w:val="clear" w:color="auto" w:fill="FFFFFF"/>
          <w:vertAlign w:val="superscript"/>
        </w:rPr>
        <w:t>th</w:t>
      </w:r>
      <w:r>
        <w:rPr>
          <w:rFonts w:ascii="Arial" w:hAnsi="Arial" w:cs="Arial"/>
          <w:shd w:val="clear" w:color="auto" w:fill="FFFFFF"/>
        </w:rPr>
        <w:t xml:space="preserve"> </w:t>
      </w:r>
      <w:r w:rsidRPr="00A05D8D">
        <w:rPr>
          <w:rFonts w:ascii="Arial" w:hAnsi="Arial" w:cs="Arial"/>
          <w:shd w:val="clear" w:color="auto" w:fill="FFFFFF"/>
        </w:rPr>
        <w:t xml:space="preserve">EDF PAGODA is to promote peace, security, stability and democracy across the SADC region in line with the SADC Treaty. The programme also further aims to strengthen the SADC peace and security architecture in the areas of conflict prevention and resolution and public and human security, in line with </w:t>
      </w:r>
      <w:r>
        <w:rPr>
          <w:rFonts w:ascii="Arial" w:hAnsi="Arial" w:cs="Arial"/>
          <w:shd w:val="clear" w:color="auto" w:fill="FFFFFF"/>
        </w:rPr>
        <w:t xml:space="preserve">the </w:t>
      </w:r>
      <w:r w:rsidRPr="00E376B3">
        <w:rPr>
          <w:rFonts w:ascii="Arial" w:hAnsi="Arial" w:cs="Arial"/>
          <w:shd w:val="clear" w:color="auto" w:fill="FFFFFF"/>
        </w:rPr>
        <w:t xml:space="preserve">Strategic Indicative Plan of the Organ on Politics, Defence and Security Cooperation </w:t>
      </w:r>
      <w:r>
        <w:rPr>
          <w:rFonts w:ascii="Arial" w:hAnsi="Arial" w:cs="Arial"/>
          <w:shd w:val="clear" w:color="auto" w:fill="FFFFFF"/>
        </w:rPr>
        <w:t>(</w:t>
      </w:r>
      <w:r w:rsidRPr="00A05D8D">
        <w:rPr>
          <w:rFonts w:ascii="Arial" w:hAnsi="Arial" w:cs="Arial"/>
          <w:shd w:val="clear" w:color="auto" w:fill="FFFFFF"/>
        </w:rPr>
        <w:t>SIPO</w:t>
      </w:r>
      <w:r>
        <w:rPr>
          <w:rFonts w:ascii="Arial" w:hAnsi="Arial" w:cs="Arial"/>
          <w:shd w:val="clear" w:color="auto" w:fill="FFFFFF"/>
        </w:rPr>
        <w:t>)</w:t>
      </w:r>
      <w:r w:rsidRPr="00A05D8D">
        <w:rPr>
          <w:rFonts w:ascii="Arial" w:hAnsi="Arial" w:cs="Arial"/>
          <w:shd w:val="clear" w:color="auto" w:fill="FFFFFF"/>
        </w:rPr>
        <w:t xml:space="preserve"> objectives and will be implemented for a period of four (4) years, November 2018 – December 2022.</w:t>
      </w:r>
      <w:r>
        <w:rPr>
          <w:rFonts w:ascii="Arial" w:hAnsi="Arial" w:cs="Arial"/>
          <w:shd w:val="clear" w:color="auto" w:fill="FFFFFF"/>
        </w:rPr>
        <w:t xml:space="preserve"> One of the Key Result</w:t>
      </w:r>
      <w:r w:rsidRPr="00A05D8D">
        <w:rPr>
          <w:rFonts w:ascii="Arial" w:hAnsi="Arial" w:cs="Arial"/>
          <w:shd w:val="clear" w:color="auto" w:fill="FFFFFF"/>
        </w:rPr>
        <w:t xml:space="preserve"> Area</w:t>
      </w:r>
      <w:r>
        <w:rPr>
          <w:rFonts w:ascii="Arial" w:hAnsi="Arial" w:cs="Arial"/>
          <w:shd w:val="clear" w:color="auto" w:fill="FFFFFF"/>
        </w:rPr>
        <w:t>s</w:t>
      </w:r>
      <w:r w:rsidRPr="00A05D8D">
        <w:rPr>
          <w:rFonts w:ascii="Arial" w:hAnsi="Arial" w:cs="Arial"/>
          <w:shd w:val="clear" w:color="auto" w:fill="FFFFFF"/>
        </w:rPr>
        <w:t xml:space="preserve"> of the Programme </w:t>
      </w:r>
      <w:r>
        <w:rPr>
          <w:rFonts w:ascii="Arial" w:hAnsi="Arial" w:cs="Arial"/>
          <w:shd w:val="clear" w:color="auto" w:fill="FFFFFF"/>
        </w:rPr>
        <w:t>is to achieve “</w:t>
      </w:r>
      <w:r w:rsidRPr="007D0457">
        <w:rPr>
          <w:rFonts w:ascii="Arial" w:hAnsi="Arial" w:cs="Arial"/>
          <w:i/>
          <w:shd w:val="clear" w:color="auto" w:fill="FFFFFF"/>
        </w:rPr>
        <w:t>Strengthened SADC capacity to address the prevalence of sexual and gender-based violence</w:t>
      </w:r>
      <w:r>
        <w:rPr>
          <w:rFonts w:ascii="Arial" w:hAnsi="Arial" w:cs="Arial"/>
          <w:shd w:val="clear" w:color="auto" w:fill="FFFFFF"/>
        </w:rPr>
        <w:t>”.</w:t>
      </w:r>
    </w:p>
    <w:p w:rsidR="00D03C30" w:rsidRDefault="00D03C30" w:rsidP="00D03C30">
      <w:pPr>
        <w:spacing w:line="276" w:lineRule="auto"/>
        <w:jc w:val="both"/>
        <w:rPr>
          <w:rFonts w:ascii="Arial" w:hAnsi="Arial" w:cs="Arial"/>
          <w:shd w:val="clear" w:color="auto" w:fill="FFFFFF"/>
        </w:rPr>
      </w:pPr>
    </w:p>
    <w:p w:rsidR="00D03C30" w:rsidRPr="00E376B3" w:rsidRDefault="00D03C30" w:rsidP="00D03C30">
      <w:pPr>
        <w:spacing w:line="276" w:lineRule="auto"/>
        <w:jc w:val="both"/>
        <w:rPr>
          <w:rFonts w:ascii="Arial" w:hAnsi="Arial" w:cs="Arial"/>
          <w:shd w:val="clear" w:color="auto" w:fill="FFFFFF"/>
        </w:rPr>
      </w:pPr>
      <w:r w:rsidRPr="00E376B3">
        <w:rPr>
          <w:rFonts w:ascii="Arial" w:hAnsi="Arial" w:cs="Arial"/>
          <w:shd w:val="clear" w:color="auto" w:fill="FFFFFF"/>
        </w:rPr>
        <w:t xml:space="preserve">Gender-based violence (GBV), particularly violence against women and girls (VAWG), is a global pandemic that affects 1 in 3 women in their lifetime. The SADC Region, as part of the global community, is not spared from this social ill as GBV continues to be a threat to human security, peace and development in the Region. The SADC blueprint documents, namely the Revised Regional Indicative Strategic Development Plan 2015-2020 (RISDP) and the Strategic Indicative Plan of the Organ on Politics, Defence and Security Cooperation (SIPO) recognise the prevention and reduction of GBV as a catalyst for attaining serene peace and security conducive environment. </w:t>
      </w:r>
    </w:p>
    <w:p w:rsidR="00D03C30" w:rsidRPr="00E376B3" w:rsidRDefault="00D03C30" w:rsidP="00D03C30">
      <w:pPr>
        <w:spacing w:line="276" w:lineRule="auto"/>
        <w:jc w:val="both"/>
        <w:rPr>
          <w:rFonts w:ascii="Arial" w:hAnsi="Arial" w:cs="Arial"/>
          <w:shd w:val="clear" w:color="auto" w:fill="FFFFFF"/>
        </w:rPr>
      </w:pPr>
    </w:p>
    <w:p w:rsidR="00D03C30" w:rsidRPr="00E376B3" w:rsidRDefault="00D03C30" w:rsidP="00D03C30">
      <w:pPr>
        <w:spacing w:line="276" w:lineRule="auto"/>
        <w:jc w:val="both"/>
        <w:rPr>
          <w:rFonts w:ascii="Arial" w:hAnsi="Arial" w:cs="Arial"/>
          <w:shd w:val="clear" w:color="auto" w:fill="FFFFFF"/>
        </w:rPr>
      </w:pPr>
      <w:r w:rsidRPr="00E376B3">
        <w:rPr>
          <w:rFonts w:ascii="Arial" w:hAnsi="Arial" w:cs="Arial"/>
          <w:shd w:val="clear" w:color="auto" w:fill="FFFFFF"/>
        </w:rPr>
        <w:t xml:space="preserve">The SADC Protocol on Gender and Development, clearly identifies GBV as an area of concern. To operationalize the GBV provisions of the SADC Gender Protocol, a Regional Strategy and Framework for Addressing GBV (2018-2030) was developed in 2018. The Strategy emphasizes the need for SADC and its Member States to strengthen effective GBV prevention and mitigation programmes, and in particular to forge strong partnerships between Governments, civil society, private sector, and development partners in responding to the socio-economic impacts of this social ill. </w:t>
      </w:r>
    </w:p>
    <w:p w:rsidR="00D03C30" w:rsidRPr="00E376B3" w:rsidRDefault="00D03C30" w:rsidP="00D03C30">
      <w:pPr>
        <w:spacing w:line="360" w:lineRule="auto"/>
        <w:jc w:val="both"/>
        <w:rPr>
          <w:rFonts w:ascii="Arial" w:hAnsi="Arial" w:cs="Arial"/>
        </w:rPr>
      </w:pPr>
    </w:p>
    <w:p w:rsidR="00D03C30" w:rsidRPr="00E376B3" w:rsidRDefault="00D03C30" w:rsidP="00D03C30">
      <w:pPr>
        <w:spacing w:line="276" w:lineRule="auto"/>
        <w:jc w:val="both"/>
        <w:rPr>
          <w:rFonts w:ascii="Arial" w:hAnsi="Arial" w:cs="Arial"/>
          <w:shd w:val="clear" w:color="auto" w:fill="FFFFFF"/>
        </w:rPr>
      </w:pPr>
      <w:r w:rsidRPr="00E376B3">
        <w:rPr>
          <w:rFonts w:ascii="Arial" w:hAnsi="Arial" w:cs="Arial"/>
          <w:shd w:val="clear" w:color="auto" w:fill="FFFFFF"/>
        </w:rPr>
        <w:t>GBV is a multi-sectoral and a multi-faceted socio-economic challenge that requires collaboration among key service providers and stakeholders in order for services to be offered effectively and to achieve a coordinated response. Stakeholders include survivors of GBV and their families, communities, institutions such as the police, health, courts, social services, cultural and religious leaders, and perpetrators. An integrated approach is needed to respond to the needs of all, while ensuring that those of the survivor – access to medical attention, counselling or legal recourse – are paramount. In this regard, coordination and forming effective networks is an important element in the national response to GBV. At national level and in most SADC Member States, services for GBV victims are still provided at different service points with key services provided in different facilities. In this regard, clear referral pathways and standard operating procedures should be developed at national level to connect the different service providers that are all assisting the same individual victim with different needs.</w:t>
      </w:r>
    </w:p>
    <w:p w:rsidR="00D03C30" w:rsidRPr="00E376B3" w:rsidRDefault="00D03C30" w:rsidP="00D03C30">
      <w:pPr>
        <w:spacing w:line="276" w:lineRule="auto"/>
        <w:jc w:val="both"/>
        <w:rPr>
          <w:rFonts w:ascii="Arial" w:hAnsi="Arial" w:cs="Arial"/>
          <w:shd w:val="clear" w:color="auto" w:fill="FFFFFF"/>
        </w:rPr>
      </w:pPr>
    </w:p>
    <w:p w:rsidR="00D03C30" w:rsidRPr="00E376B3" w:rsidRDefault="00D03C30" w:rsidP="00D03C30">
      <w:pPr>
        <w:spacing w:line="276" w:lineRule="auto"/>
        <w:jc w:val="both"/>
        <w:rPr>
          <w:rFonts w:ascii="Arial" w:hAnsi="Arial" w:cs="Arial"/>
        </w:rPr>
      </w:pPr>
      <w:r w:rsidRPr="00E376B3">
        <w:rPr>
          <w:rFonts w:ascii="Arial" w:hAnsi="Arial" w:cs="Arial"/>
        </w:rPr>
        <w:t xml:space="preserve">Standard operating procedures (SOPs) are meant to provide operational guidance based on a multi-sectoral approach to GBV. They aim to guide provision of services to ensure that basic care for survivors and victims is implemented and that essential prevention activities are in place. SOPs therefore require the endorsement of multiple GBV service providers and stakeholders, particularly where these procedures are not sector specific and are instead combined. </w:t>
      </w:r>
    </w:p>
    <w:p w:rsidR="00D03C30" w:rsidRPr="00E376B3" w:rsidRDefault="00D03C30" w:rsidP="00D03C30">
      <w:pPr>
        <w:spacing w:line="360" w:lineRule="auto"/>
        <w:rPr>
          <w:rFonts w:ascii="Arial" w:hAnsi="Arial" w:cs="Arial"/>
        </w:rPr>
      </w:pPr>
    </w:p>
    <w:p w:rsidR="00D03C30" w:rsidRPr="00E376B3" w:rsidRDefault="00D03C30" w:rsidP="00D03C30">
      <w:pPr>
        <w:spacing w:line="276" w:lineRule="auto"/>
        <w:jc w:val="both"/>
        <w:rPr>
          <w:rFonts w:ascii="Arial" w:hAnsi="Arial" w:cs="Arial"/>
          <w:shd w:val="clear" w:color="auto" w:fill="FFFFFF"/>
        </w:rPr>
      </w:pPr>
      <w:r w:rsidRPr="00E376B3">
        <w:rPr>
          <w:rFonts w:ascii="Arial" w:hAnsi="Arial" w:cs="Arial"/>
          <w:shd w:val="clear" w:color="auto" w:fill="FFFFFF"/>
        </w:rPr>
        <w:t xml:space="preserve">The SADC Secretariat, is therefore seeking the services of an expert consultancy </w:t>
      </w:r>
      <w:r w:rsidRPr="00497EA9">
        <w:rPr>
          <w:rFonts w:ascii="Arial" w:hAnsi="Arial" w:cs="Arial"/>
          <w:b/>
          <w:shd w:val="clear" w:color="auto" w:fill="FFFFFF"/>
        </w:rPr>
        <w:t>team of two</w:t>
      </w:r>
      <w:r w:rsidRPr="00E376B3">
        <w:rPr>
          <w:rFonts w:ascii="Arial" w:hAnsi="Arial" w:cs="Arial"/>
          <w:shd w:val="clear" w:color="auto" w:fill="FFFFFF"/>
        </w:rPr>
        <w:t xml:space="preserve"> to facilitate development of a regional guideline on developing national SOPs and referral mechanisms. This is intended to support the SADC Member States in developing national SOPs for effective response to GBV. </w:t>
      </w:r>
    </w:p>
    <w:p w:rsidR="00D03C30" w:rsidRPr="00841CF7" w:rsidRDefault="00D03C30" w:rsidP="00D03C30">
      <w:pPr>
        <w:spacing w:line="360" w:lineRule="auto"/>
        <w:rPr>
          <w:rFonts w:ascii="Arial" w:hAnsi="Arial" w:cs="Arial"/>
        </w:rPr>
      </w:pPr>
    </w:p>
    <w:p w:rsidR="00D03C30" w:rsidRDefault="00D03C30" w:rsidP="00D03C30">
      <w:pPr>
        <w:spacing w:line="360" w:lineRule="auto"/>
        <w:rPr>
          <w:rFonts w:ascii="Arial" w:hAnsi="Arial" w:cs="Arial"/>
        </w:rPr>
      </w:pPr>
      <w:r>
        <w:rPr>
          <w:rFonts w:ascii="Arial" w:hAnsi="Arial" w:cs="Arial"/>
          <w:b/>
        </w:rPr>
        <w:t xml:space="preserve">2.0 </w:t>
      </w:r>
      <w:r w:rsidRPr="00834E32">
        <w:rPr>
          <w:rFonts w:ascii="Arial" w:hAnsi="Arial" w:cs="Arial"/>
          <w:b/>
        </w:rPr>
        <w:t xml:space="preserve">PURPOSE OF </w:t>
      </w:r>
      <w:r>
        <w:rPr>
          <w:rFonts w:ascii="Arial" w:hAnsi="Arial" w:cs="Arial"/>
          <w:b/>
        </w:rPr>
        <w:t>A REGIONAL GUIDELINE ON DEVELOPING GBV SOPs</w:t>
      </w:r>
    </w:p>
    <w:p w:rsidR="00D03C30" w:rsidRDefault="00D03C30" w:rsidP="00D03C30">
      <w:pPr>
        <w:spacing w:line="360" w:lineRule="auto"/>
        <w:rPr>
          <w:rFonts w:ascii="Arial" w:hAnsi="Arial" w:cs="Arial"/>
        </w:rPr>
      </w:pPr>
    </w:p>
    <w:p w:rsidR="00D03C30" w:rsidRDefault="00D03C30" w:rsidP="00D03C30">
      <w:pPr>
        <w:spacing w:line="276" w:lineRule="auto"/>
        <w:jc w:val="both"/>
        <w:rPr>
          <w:rFonts w:ascii="Arial" w:hAnsi="Arial" w:cs="Arial"/>
        </w:rPr>
      </w:pPr>
      <w:r w:rsidRPr="00FA4204">
        <w:rPr>
          <w:rFonts w:ascii="Arial" w:hAnsi="Arial" w:cs="Arial"/>
        </w:rPr>
        <w:t xml:space="preserve">Standard Operating Procedures </w:t>
      </w:r>
      <w:r>
        <w:rPr>
          <w:rFonts w:ascii="Arial" w:hAnsi="Arial" w:cs="Arial"/>
        </w:rPr>
        <w:t>document key procedures, principles and agreements between service providers. They also identify the roles and responsibilities of key stakeholders, with regards to prevention and response to GBV, particularly if the SOPs produced include actions by multiple stakeholders. The key elements of GBV SOPs include amongst others the following:</w:t>
      </w:r>
    </w:p>
    <w:p w:rsidR="00D03C30" w:rsidRDefault="00D03C30" w:rsidP="00313FF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Pr>
          <w:rFonts w:ascii="Arial" w:hAnsi="Arial" w:cs="Arial"/>
        </w:rPr>
        <w:t>Guiding principles on different matters related to GBV services provision,</w:t>
      </w:r>
    </w:p>
    <w:p w:rsidR="00D03C30" w:rsidRDefault="00D03C30" w:rsidP="00313FF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Pr>
          <w:rFonts w:ascii="Arial" w:hAnsi="Arial" w:cs="Arial"/>
        </w:rPr>
        <w:t>Guidance on case/incident documentation and data analysis,</w:t>
      </w:r>
    </w:p>
    <w:p w:rsidR="00D03C30" w:rsidRDefault="00D03C30" w:rsidP="00313FF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Pr>
          <w:rFonts w:ascii="Arial" w:hAnsi="Arial" w:cs="Arial"/>
        </w:rPr>
        <w:t>Ethical, safety and confidentiality considerations,</w:t>
      </w:r>
    </w:p>
    <w:p w:rsidR="00D03C30" w:rsidRPr="00F7340D" w:rsidRDefault="00D03C30" w:rsidP="00313FF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F7340D">
        <w:rPr>
          <w:rFonts w:ascii="Arial" w:hAnsi="Arial" w:cs="Arial"/>
        </w:rPr>
        <w:t>Mechanisms for obtaining survivor consent and permission for</w:t>
      </w:r>
      <w:r>
        <w:rPr>
          <w:rFonts w:ascii="Arial" w:hAnsi="Arial" w:cs="Arial"/>
        </w:rPr>
        <w:t xml:space="preserve"> </w:t>
      </w:r>
      <w:r w:rsidRPr="00F7340D">
        <w:rPr>
          <w:rFonts w:ascii="Arial" w:hAnsi="Arial" w:cs="Arial"/>
        </w:rPr>
        <w:t>information-sharing</w:t>
      </w:r>
      <w:r>
        <w:rPr>
          <w:rFonts w:ascii="Arial" w:hAnsi="Arial" w:cs="Arial"/>
        </w:rPr>
        <w:t>,</w:t>
      </w:r>
    </w:p>
    <w:p w:rsidR="00D03C30" w:rsidRDefault="00D03C30" w:rsidP="00313FF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Pr>
          <w:rFonts w:ascii="Arial" w:hAnsi="Arial" w:cs="Arial"/>
        </w:rPr>
        <w:t>Reporting and referral mechanisms, and</w:t>
      </w:r>
    </w:p>
    <w:p w:rsidR="00D03C30" w:rsidRPr="00F7340D" w:rsidRDefault="00D03C30" w:rsidP="00313FF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Pr>
          <w:rFonts w:ascii="Arial" w:hAnsi="Arial" w:cs="Arial"/>
        </w:rPr>
        <w:t>Monitoring process.</w:t>
      </w:r>
    </w:p>
    <w:p w:rsidR="00D03C30" w:rsidRDefault="00D03C30" w:rsidP="00D03C30">
      <w:pPr>
        <w:spacing w:line="360" w:lineRule="auto"/>
        <w:rPr>
          <w:rFonts w:ascii="Arial" w:hAnsi="Arial" w:cs="Arial"/>
        </w:rPr>
      </w:pPr>
    </w:p>
    <w:p w:rsidR="00D03C30" w:rsidRDefault="00D03C30" w:rsidP="00D03C30">
      <w:pPr>
        <w:spacing w:line="276" w:lineRule="auto"/>
        <w:jc w:val="both"/>
        <w:rPr>
          <w:rFonts w:ascii="Arial" w:hAnsi="Arial" w:cs="Arial"/>
        </w:rPr>
      </w:pPr>
      <w:r>
        <w:rPr>
          <w:rFonts w:ascii="Arial" w:hAnsi="Arial" w:cs="Arial"/>
        </w:rPr>
        <w:t xml:space="preserve">To be part of the multi-stakeholder SOPs, these elements must be discussed and agreed upon by all the key stakeholders. In this regard, </w:t>
      </w:r>
      <w:r w:rsidRPr="00E376B3">
        <w:rPr>
          <w:rFonts w:ascii="Arial" w:hAnsi="Arial" w:cs="Arial"/>
        </w:rPr>
        <w:t>the process</w:t>
      </w:r>
      <w:r>
        <w:rPr>
          <w:rFonts w:ascii="Arial" w:hAnsi="Arial" w:cs="Arial"/>
        </w:rPr>
        <w:t xml:space="preserve"> of developing the GBV </w:t>
      </w:r>
      <w:r w:rsidRPr="00E376B3">
        <w:rPr>
          <w:rFonts w:ascii="Arial" w:hAnsi="Arial" w:cs="Arial"/>
        </w:rPr>
        <w:t>SOP</w:t>
      </w:r>
      <w:r>
        <w:rPr>
          <w:rFonts w:ascii="Arial" w:hAnsi="Arial" w:cs="Arial"/>
        </w:rPr>
        <w:t xml:space="preserve">s is very critical for full ownership and effective implementation of the laid out procedures. The process </w:t>
      </w:r>
      <w:r w:rsidRPr="00E376B3">
        <w:rPr>
          <w:rFonts w:ascii="Arial" w:hAnsi="Arial" w:cs="Arial"/>
        </w:rPr>
        <w:t>should be consultative</w:t>
      </w:r>
      <w:r>
        <w:rPr>
          <w:rFonts w:ascii="Arial" w:hAnsi="Arial" w:cs="Arial"/>
        </w:rPr>
        <w:t xml:space="preserve">, participatory, inclusive and transparent </w:t>
      </w:r>
      <w:r w:rsidRPr="00E376B3">
        <w:rPr>
          <w:rFonts w:ascii="Arial" w:hAnsi="Arial" w:cs="Arial"/>
        </w:rPr>
        <w:t>in nature.</w:t>
      </w:r>
      <w:r>
        <w:rPr>
          <w:rFonts w:ascii="Arial" w:hAnsi="Arial" w:cs="Arial"/>
        </w:rPr>
        <w:t xml:space="preserve"> SOPs should always have a provision for review to be updated where necessary. </w:t>
      </w:r>
    </w:p>
    <w:p w:rsidR="00D03C30" w:rsidRDefault="00D03C30" w:rsidP="00D03C30">
      <w:pPr>
        <w:spacing w:line="276" w:lineRule="auto"/>
        <w:jc w:val="both"/>
        <w:rPr>
          <w:rFonts w:ascii="Arial" w:hAnsi="Arial" w:cs="Arial"/>
        </w:rPr>
      </w:pPr>
    </w:p>
    <w:p w:rsidR="00D03C30" w:rsidRDefault="00D03C30" w:rsidP="00D03C30">
      <w:pPr>
        <w:spacing w:line="276" w:lineRule="auto"/>
        <w:jc w:val="both"/>
        <w:rPr>
          <w:rFonts w:ascii="Arial" w:hAnsi="Arial" w:cs="Arial"/>
        </w:rPr>
      </w:pPr>
      <w:r>
        <w:rPr>
          <w:rFonts w:ascii="Arial" w:hAnsi="Arial" w:cs="Arial"/>
        </w:rPr>
        <w:t xml:space="preserve">A regional guideline on developing SOPs will go a long way in assisting the SADC Member States put in place SOPs and referral mechanisms at national level. These procedures at national level will </w:t>
      </w:r>
      <w:r w:rsidRPr="006C1684">
        <w:rPr>
          <w:rFonts w:ascii="Arial" w:hAnsi="Arial" w:cs="Arial"/>
        </w:rPr>
        <w:t xml:space="preserve">assist service delivery programs to detect or identify cases of violence; document information in ways that can assist client follow-up, be used as evidence in court and to show the magnitude and trend of the problem; address consequences of GBV for a survivor’s health; provide for psychosocial support; assist survivors with safety planning; facilitate survivors’ access to further additional services including legal help; and facilitate paying of attention to privacy and confidentiality issues. </w:t>
      </w:r>
      <w:r>
        <w:rPr>
          <w:rFonts w:ascii="Arial" w:hAnsi="Arial" w:cs="Arial"/>
        </w:rPr>
        <w:t>The guideline will be informed by key regional and global instruments on GBV service provision, in particular the</w:t>
      </w:r>
      <w:r w:rsidRPr="008E4A10">
        <w:rPr>
          <w:rFonts w:ascii="Arial" w:hAnsi="Arial" w:cs="Arial"/>
        </w:rPr>
        <w:t xml:space="preserve"> </w:t>
      </w:r>
      <w:r w:rsidRPr="00A34AFF">
        <w:rPr>
          <w:rFonts w:ascii="Arial" w:hAnsi="Arial" w:cs="Arial"/>
        </w:rPr>
        <w:t>Essential Services Package for Women and Girls Subject to Violence</w:t>
      </w:r>
      <w:r>
        <w:rPr>
          <w:rFonts w:ascii="Arial" w:hAnsi="Arial" w:cs="Arial"/>
        </w:rPr>
        <w:t xml:space="preserve">. </w:t>
      </w:r>
    </w:p>
    <w:p w:rsidR="00D03C30" w:rsidRPr="006C1684" w:rsidRDefault="00D03C30" w:rsidP="00D03C30">
      <w:pPr>
        <w:spacing w:line="276" w:lineRule="auto"/>
        <w:jc w:val="both"/>
        <w:rPr>
          <w:rFonts w:ascii="Arial" w:hAnsi="Arial" w:cs="Arial"/>
        </w:rPr>
      </w:pPr>
    </w:p>
    <w:p w:rsidR="00D03C30" w:rsidRPr="003C66D4" w:rsidRDefault="00D03C30" w:rsidP="00D03C30">
      <w:pPr>
        <w:spacing w:line="276" w:lineRule="auto"/>
        <w:jc w:val="both"/>
        <w:rPr>
          <w:rFonts w:ascii="Arial" w:hAnsi="Arial" w:cs="Arial"/>
          <w:b/>
        </w:rPr>
      </w:pPr>
      <w:r w:rsidRPr="003C66D4">
        <w:rPr>
          <w:rFonts w:ascii="Arial" w:hAnsi="Arial" w:cs="Arial"/>
          <w:b/>
        </w:rPr>
        <w:t>3.0 SCOPE OF THE CONSULTANCY</w:t>
      </w:r>
    </w:p>
    <w:p w:rsidR="00D03C30" w:rsidRDefault="00D03C30" w:rsidP="00D03C30">
      <w:pPr>
        <w:suppressAutoHyphens/>
        <w:autoSpaceDN w:val="0"/>
        <w:spacing w:line="276" w:lineRule="auto"/>
        <w:jc w:val="both"/>
        <w:textAlignment w:val="baseline"/>
        <w:rPr>
          <w:rFonts w:ascii="Arial" w:hAnsi="Arial" w:cs="Arial"/>
          <w:b/>
          <w:i/>
        </w:rPr>
      </w:pPr>
    </w:p>
    <w:p w:rsidR="00D03C30" w:rsidRPr="00FD70C2" w:rsidRDefault="00D03C30" w:rsidP="00D03C30">
      <w:pPr>
        <w:suppressAutoHyphens/>
        <w:autoSpaceDN w:val="0"/>
        <w:spacing w:line="276" w:lineRule="auto"/>
        <w:jc w:val="both"/>
        <w:textAlignment w:val="baseline"/>
        <w:rPr>
          <w:rFonts w:ascii="Arial" w:hAnsi="Arial" w:cs="Arial"/>
          <w:b/>
          <w:i/>
        </w:rPr>
      </w:pPr>
      <w:r w:rsidRPr="00FD70C2">
        <w:rPr>
          <w:rFonts w:ascii="Arial" w:hAnsi="Arial" w:cs="Arial"/>
          <w:b/>
          <w:i/>
        </w:rPr>
        <w:t>Overall Responsibility</w:t>
      </w:r>
    </w:p>
    <w:p w:rsidR="00D03C30" w:rsidRDefault="00D03C30" w:rsidP="00D03C30">
      <w:pPr>
        <w:suppressAutoHyphens/>
        <w:autoSpaceDN w:val="0"/>
        <w:spacing w:line="276" w:lineRule="auto"/>
        <w:jc w:val="both"/>
        <w:textAlignment w:val="baseline"/>
        <w:rPr>
          <w:rFonts w:ascii="Arial" w:hAnsi="Arial" w:cs="Arial"/>
        </w:rPr>
      </w:pPr>
      <w:r>
        <w:rPr>
          <w:rFonts w:ascii="Arial" w:hAnsi="Arial" w:cs="Arial"/>
        </w:rPr>
        <w:t>The overall responsibility of the consultant is to facilitate the development of a Regional guideline on developing SOPs. The guideline is intended to provide Member States with guidance on key provisions of an SOP, including guidance on the SOP development process and the specific requirements of each of the key response sectors to the extent possible (under a regional guideline).</w:t>
      </w:r>
    </w:p>
    <w:p w:rsidR="00D03C30" w:rsidRDefault="00D03C30" w:rsidP="00D03C30">
      <w:pPr>
        <w:suppressAutoHyphens/>
        <w:autoSpaceDN w:val="0"/>
        <w:spacing w:line="276" w:lineRule="auto"/>
        <w:jc w:val="both"/>
        <w:textAlignment w:val="baseline"/>
        <w:rPr>
          <w:rFonts w:ascii="Arial" w:hAnsi="Arial" w:cs="Arial"/>
        </w:rPr>
      </w:pPr>
    </w:p>
    <w:p w:rsidR="00D03C30" w:rsidRPr="00C020F4" w:rsidRDefault="00D03C30" w:rsidP="00D03C30">
      <w:pPr>
        <w:suppressAutoHyphens/>
        <w:autoSpaceDN w:val="0"/>
        <w:spacing w:line="276" w:lineRule="auto"/>
        <w:jc w:val="both"/>
        <w:textAlignment w:val="baseline"/>
        <w:rPr>
          <w:rFonts w:ascii="Arial" w:hAnsi="Arial" w:cs="Arial"/>
          <w:b/>
          <w:i/>
        </w:rPr>
      </w:pPr>
      <w:r w:rsidRPr="00C020F4">
        <w:rPr>
          <w:rFonts w:ascii="Arial" w:hAnsi="Arial" w:cs="Arial"/>
          <w:b/>
          <w:i/>
        </w:rPr>
        <w:t xml:space="preserve">Specific </w:t>
      </w:r>
      <w:r>
        <w:rPr>
          <w:rFonts w:ascii="Arial" w:hAnsi="Arial" w:cs="Arial"/>
          <w:b/>
          <w:i/>
        </w:rPr>
        <w:t>Responsibilities</w:t>
      </w:r>
      <w:r w:rsidRPr="00C020F4">
        <w:rPr>
          <w:rFonts w:ascii="Arial" w:hAnsi="Arial" w:cs="Arial"/>
          <w:b/>
          <w:i/>
        </w:rPr>
        <w:t>:</w:t>
      </w:r>
    </w:p>
    <w:p w:rsidR="00D03C30" w:rsidRPr="00C020F4" w:rsidRDefault="00D03C30" w:rsidP="00D03C30">
      <w:pPr>
        <w:suppressAutoHyphens/>
        <w:autoSpaceDN w:val="0"/>
        <w:spacing w:line="276" w:lineRule="auto"/>
        <w:jc w:val="both"/>
        <w:textAlignment w:val="baseline"/>
        <w:rPr>
          <w:rFonts w:ascii="Arial" w:hAnsi="Arial" w:cs="Arial"/>
        </w:rPr>
      </w:pPr>
      <w:r w:rsidRPr="00C020F4">
        <w:rPr>
          <w:rFonts w:ascii="Arial" w:hAnsi="Arial" w:cs="Arial"/>
        </w:rPr>
        <w:t xml:space="preserve">The specific </w:t>
      </w:r>
      <w:r>
        <w:rPr>
          <w:rFonts w:ascii="Arial" w:hAnsi="Arial" w:cs="Arial"/>
        </w:rPr>
        <w:t>responsibilities of the consultant are as follows:</w:t>
      </w:r>
    </w:p>
    <w:p w:rsidR="00D03C30" w:rsidRPr="00C020F4" w:rsidRDefault="00D03C30" w:rsidP="00D03C30">
      <w:pPr>
        <w:suppressAutoHyphens/>
        <w:autoSpaceDN w:val="0"/>
        <w:spacing w:line="276" w:lineRule="auto"/>
        <w:jc w:val="both"/>
        <w:textAlignment w:val="baseline"/>
        <w:rPr>
          <w:rFonts w:ascii="Arial" w:hAnsi="Arial" w:cs="Arial"/>
        </w:rPr>
      </w:pPr>
      <w:r w:rsidRPr="00C020F4">
        <w:rPr>
          <w:rFonts w:ascii="Arial" w:hAnsi="Arial" w:cs="Arial"/>
        </w:rPr>
        <w:t xml:space="preserve"> </w:t>
      </w:r>
    </w:p>
    <w:p w:rsidR="00D03C30" w:rsidRDefault="00D03C30" w:rsidP="00313FF7">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C020F4">
        <w:rPr>
          <w:rFonts w:ascii="Arial" w:hAnsi="Arial" w:cs="Arial"/>
        </w:rPr>
        <w:t xml:space="preserve">To </w:t>
      </w:r>
      <w:r>
        <w:rPr>
          <w:rFonts w:ascii="Arial" w:hAnsi="Arial" w:cs="Arial"/>
        </w:rPr>
        <w:t>produce a regional guideline on developing GBV Standard Operating Procedures, informed by a desk review on global and regional literature on key aspects of a national SOP, and with recommendations on rolling-out the guidelines to Member States. This will be done in consultation with the SADC Secretariat.</w:t>
      </w:r>
    </w:p>
    <w:p w:rsidR="00D03C30" w:rsidRDefault="00D03C30" w:rsidP="00313FF7">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Pr>
          <w:rFonts w:ascii="Arial" w:hAnsi="Arial" w:cs="Arial"/>
        </w:rPr>
        <w:t>To prepare the validation meeting agenda and define the structure of the meeting, in consultation with the SADC Secretariat.</w:t>
      </w:r>
    </w:p>
    <w:p w:rsidR="00D03C30" w:rsidRDefault="00D03C30" w:rsidP="00313FF7">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Pr>
          <w:rFonts w:ascii="Arial" w:hAnsi="Arial" w:cs="Arial"/>
        </w:rPr>
        <w:t>To facilitate a validation workshop where Member States and key stakeholders will review the draft guideline.</w:t>
      </w:r>
    </w:p>
    <w:p w:rsidR="00D03C30" w:rsidRDefault="00D03C30" w:rsidP="00313FF7">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Pr>
          <w:rFonts w:ascii="Arial" w:hAnsi="Arial" w:cs="Arial"/>
        </w:rPr>
        <w:t>To produce a brief validation meeting report.</w:t>
      </w:r>
    </w:p>
    <w:p w:rsidR="00D03C30" w:rsidRDefault="00D03C30" w:rsidP="00D03C30">
      <w:pPr>
        <w:spacing w:line="276" w:lineRule="auto"/>
        <w:jc w:val="both"/>
        <w:rPr>
          <w:rFonts w:ascii="Arial" w:hAnsi="Arial" w:cs="Arial"/>
          <w:b/>
          <w:color w:val="FF0000"/>
        </w:rPr>
      </w:pPr>
    </w:p>
    <w:p w:rsidR="00D03C30" w:rsidRDefault="00D03C30" w:rsidP="00D03C30">
      <w:pPr>
        <w:spacing w:line="276" w:lineRule="auto"/>
        <w:jc w:val="both"/>
        <w:rPr>
          <w:rFonts w:ascii="Arial" w:hAnsi="Arial" w:cs="Arial"/>
          <w:b/>
          <w:color w:val="FF0000"/>
        </w:rPr>
      </w:pPr>
      <w:r w:rsidRPr="000533B9">
        <w:rPr>
          <w:rFonts w:ascii="Arial" w:hAnsi="Arial" w:cs="Arial"/>
        </w:rPr>
        <w:t>The consultant will be expected to provide guidance on any other relevant issues related to the</w:t>
      </w:r>
      <w:r>
        <w:rPr>
          <w:rFonts w:ascii="Arial" w:hAnsi="Arial" w:cs="Arial"/>
        </w:rPr>
        <w:t xml:space="preserve"> development of a Regional Guideline on GBV SOPs.</w:t>
      </w:r>
    </w:p>
    <w:p w:rsidR="00D03C30" w:rsidRDefault="00D03C30" w:rsidP="00D03C30">
      <w:pPr>
        <w:spacing w:line="276" w:lineRule="auto"/>
        <w:jc w:val="both"/>
        <w:rPr>
          <w:rFonts w:ascii="Arial" w:hAnsi="Arial" w:cs="Arial"/>
          <w:b/>
          <w:color w:val="FF0000"/>
        </w:rPr>
      </w:pPr>
    </w:p>
    <w:p w:rsidR="00D03C30" w:rsidRPr="000533B9" w:rsidRDefault="00D03C30" w:rsidP="00D03C30">
      <w:pPr>
        <w:spacing w:line="276" w:lineRule="auto"/>
        <w:jc w:val="both"/>
        <w:rPr>
          <w:rFonts w:ascii="Arial" w:hAnsi="Arial" w:cs="Arial"/>
          <w:b/>
        </w:rPr>
      </w:pPr>
      <w:r>
        <w:rPr>
          <w:rFonts w:ascii="Arial" w:hAnsi="Arial" w:cs="Arial"/>
          <w:b/>
        </w:rPr>
        <w:t>4.0 EXPECTED DELIVERABLES</w:t>
      </w:r>
    </w:p>
    <w:p w:rsidR="00D03C30" w:rsidRDefault="00D03C30" w:rsidP="00D03C30">
      <w:pPr>
        <w:spacing w:line="276" w:lineRule="auto"/>
        <w:jc w:val="both"/>
        <w:rPr>
          <w:rFonts w:ascii="Arial" w:hAnsi="Arial" w:cs="Arial"/>
        </w:rPr>
      </w:pPr>
    </w:p>
    <w:p w:rsidR="00D03C30" w:rsidRPr="000533B9" w:rsidRDefault="00D03C30" w:rsidP="00D03C30">
      <w:pPr>
        <w:spacing w:line="276" w:lineRule="auto"/>
        <w:jc w:val="both"/>
        <w:rPr>
          <w:rFonts w:ascii="Arial" w:hAnsi="Arial" w:cs="Arial"/>
        </w:rPr>
      </w:pPr>
      <w:r w:rsidRPr="000533B9">
        <w:rPr>
          <w:rFonts w:ascii="Arial" w:hAnsi="Arial" w:cs="Arial"/>
        </w:rPr>
        <w:t>The following are the expected deliverables:</w:t>
      </w:r>
    </w:p>
    <w:p w:rsidR="00D03C30" w:rsidRDefault="00D03C30" w:rsidP="00313FF7">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auto"/>
        </w:rPr>
      </w:pPr>
      <w:r>
        <w:rPr>
          <w:rFonts w:ascii="Arial" w:hAnsi="Arial" w:cs="Arial"/>
          <w:color w:val="auto"/>
        </w:rPr>
        <w:t xml:space="preserve">Brief Inception Report with the </w:t>
      </w:r>
      <w:r w:rsidRPr="00F55163">
        <w:rPr>
          <w:rFonts w:ascii="Arial" w:hAnsi="Arial" w:cs="Arial"/>
          <w:color w:val="auto"/>
        </w:rPr>
        <w:t>Consultancy Work plan</w:t>
      </w:r>
      <w:r>
        <w:rPr>
          <w:rFonts w:ascii="Arial" w:hAnsi="Arial" w:cs="Arial"/>
          <w:color w:val="auto"/>
        </w:rPr>
        <w:t>.</w:t>
      </w:r>
    </w:p>
    <w:p w:rsidR="00D03C30" w:rsidRPr="00E20891" w:rsidRDefault="00D03C30" w:rsidP="00313FF7">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auto"/>
        </w:rPr>
      </w:pPr>
      <w:r>
        <w:rPr>
          <w:rFonts w:ascii="Arial" w:hAnsi="Arial" w:cs="Arial"/>
        </w:rPr>
        <w:t>Draft regional guideline on developing GBV Standard Operating Procedures.</w:t>
      </w:r>
    </w:p>
    <w:p w:rsidR="00D03C30" w:rsidRDefault="00D03C30" w:rsidP="00313FF7">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auto"/>
        </w:rPr>
      </w:pPr>
      <w:r>
        <w:rPr>
          <w:rFonts w:ascii="Arial" w:hAnsi="Arial" w:cs="Arial"/>
          <w:color w:val="auto"/>
        </w:rPr>
        <w:t>Validation Meeting Agenda, and the supporting documents, to be finalized with the Secretariat.</w:t>
      </w:r>
    </w:p>
    <w:p w:rsidR="00D03C30" w:rsidRPr="00E20891" w:rsidRDefault="00D03C30" w:rsidP="00313FF7">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auto"/>
        </w:rPr>
      </w:pPr>
      <w:r>
        <w:rPr>
          <w:rFonts w:ascii="Arial" w:hAnsi="Arial" w:cs="Arial"/>
        </w:rPr>
        <w:t>Final regional guideline on developing GBV Standard Operating Procedures.</w:t>
      </w:r>
    </w:p>
    <w:p w:rsidR="00D03C30" w:rsidRPr="00F55163" w:rsidRDefault="00D03C30" w:rsidP="00313FF7">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auto"/>
        </w:rPr>
      </w:pPr>
      <w:r>
        <w:rPr>
          <w:rFonts w:ascii="Arial" w:hAnsi="Arial" w:cs="Arial"/>
        </w:rPr>
        <w:t>A validation meeting report.</w:t>
      </w:r>
    </w:p>
    <w:p w:rsidR="00D03C30" w:rsidRDefault="00D03C30" w:rsidP="00D03C30">
      <w:pPr>
        <w:spacing w:line="276" w:lineRule="auto"/>
        <w:jc w:val="both"/>
        <w:rPr>
          <w:rFonts w:ascii="Arial" w:hAnsi="Arial" w:cs="Arial"/>
          <w:b/>
          <w:color w:val="FF0000"/>
        </w:rPr>
      </w:pPr>
    </w:p>
    <w:p w:rsidR="00D03C30" w:rsidRDefault="00D03C30" w:rsidP="00D03C30">
      <w:pPr>
        <w:spacing w:line="276" w:lineRule="auto"/>
        <w:jc w:val="both"/>
        <w:rPr>
          <w:rFonts w:ascii="Arial" w:hAnsi="Arial" w:cs="Arial"/>
          <w:b/>
        </w:rPr>
      </w:pPr>
      <w:r>
        <w:rPr>
          <w:rFonts w:ascii="Arial" w:hAnsi="Arial" w:cs="Arial"/>
          <w:b/>
        </w:rPr>
        <w:t xml:space="preserve">5.0 </w:t>
      </w:r>
      <w:r w:rsidRPr="002A1FE3">
        <w:rPr>
          <w:rFonts w:ascii="Arial" w:hAnsi="Arial" w:cs="Arial"/>
          <w:b/>
        </w:rPr>
        <w:t>REQUIREMENTS AND COMPETENCIES</w:t>
      </w:r>
    </w:p>
    <w:p w:rsidR="00D03C30" w:rsidRDefault="00D03C30" w:rsidP="00D03C30">
      <w:pPr>
        <w:spacing w:line="276" w:lineRule="auto"/>
        <w:jc w:val="both"/>
        <w:rPr>
          <w:rFonts w:ascii="Arial" w:hAnsi="Arial" w:cs="Arial"/>
          <w:b/>
        </w:rPr>
      </w:pPr>
    </w:p>
    <w:p w:rsidR="00D03C30" w:rsidRPr="004E6C1F" w:rsidRDefault="00D03C30" w:rsidP="00D03C30">
      <w:pPr>
        <w:spacing w:line="276" w:lineRule="auto"/>
        <w:jc w:val="both"/>
        <w:rPr>
          <w:rFonts w:ascii="Arial" w:hAnsi="Arial" w:cs="Arial"/>
          <w:b/>
          <w:i/>
        </w:rPr>
      </w:pPr>
      <w:r w:rsidRPr="004E6C1F">
        <w:rPr>
          <w:rFonts w:ascii="Arial" w:hAnsi="Arial" w:cs="Arial"/>
          <w:b/>
          <w:i/>
        </w:rPr>
        <w:t>Minimum Requirements</w:t>
      </w:r>
    </w:p>
    <w:p w:rsidR="00D03C30" w:rsidRPr="00D80281" w:rsidRDefault="00D03C30" w:rsidP="00313FF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D80281">
        <w:rPr>
          <w:rFonts w:ascii="Arial" w:hAnsi="Arial" w:cs="Arial"/>
        </w:rPr>
        <w:t xml:space="preserve">Master’s </w:t>
      </w:r>
      <w:r>
        <w:rPr>
          <w:rFonts w:ascii="Arial" w:hAnsi="Arial" w:cs="Arial"/>
        </w:rPr>
        <w:t xml:space="preserve">Degree </w:t>
      </w:r>
      <w:r w:rsidRPr="00D80281">
        <w:rPr>
          <w:rFonts w:ascii="Arial" w:hAnsi="Arial" w:cs="Arial"/>
        </w:rPr>
        <w:t>on Gender Studies</w:t>
      </w:r>
      <w:r>
        <w:rPr>
          <w:rFonts w:ascii="Arial" w:hAnsi="Arial" w:cs="Arial"/>
        </w:rPr>
        <w:t>, S</w:t>
      </w:r>
      <w:r w:rsidRPr="003C66D4">
        <w:rPr>
          <w:rFonts w:ascii="Arial" w:hAnsi="Arial" w:cs="Arial"/>
        </w:rPr>
        <w:t xml:space="preserve">ocial </w:t>
      </w:r>
      <w:r>
        <w:rPr>
          <w:rFonts w:ascii="Arial" w:hAnsi="Arial" w:cs="Arial"/>
        </w:rPr>
        <w:t>S</w:t>
      </w:r>
      <w:r w:rsidRPr="003C66D4">
        <w:rPr>
          <w:rFonts w:ascii="Arial" w:hAnsi="Arial" w:cs="Arial"/>
        </w:rPr>
        <w:t>ciences</w:t>
      </w:r>
      <w:r w:rsidRPr="00D80281">
        <w:rPr>
          <w:rFonts w:ascii="Arial" w:hAnsi="Arial" w:cs="Arial"/>
        </w:rPr>
        <w:t xml:space="preserve"> or other related fields</w:t>
      </w:r>
      <w:r>
        <w:rPr>
          <w:rFonts w:ascii="Arial" w:hAnsi="Arial" w:cs="Arial"/>
        </w:rPr>
        <w:t>;</w:t>
      </w:r>
    </w:p>
    <w:p w:rsidR="00D03C30" w:rsidRPr="00D80281" w:rsidRDefault="00D03C30" w:rsidP="00313FF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Pr>
          <w:rFonts w:ascii="Arial" w:hAnsi="Arial" w:cs="Arial"/>
        </w:rPr>
        <w:t xml:space="preserve">A minimum of 10 years’ </w:t>
      </w:r>
      <w:r w:rsidRPr="00D80281">
        <w:rPr>
          <w:rFonts w:ascii="Arial" w:hAnsi="Arial" w:cs="Arial"/>
        </w:rPr>
        <w:t>experience working on gender related issues, particularly on matters related to gender based violence</w:t>
      </w:r>
      <w:r>
        <w:rPr>
          <w:rFonts w:ascii="Arial" w:hAnsi="Arial" w:cs="Arial"/>
        </w:rPr>
        <w:t>, at regional and/or international level</w:t>
      </w:r>
      <w:r w:rsidRPr="00D80281">
        <w:rPr>
          <w:rFonts w:ascii="Arial" w:hAnsi="Arial" w:cs="Arial"/>
        </w:rPr>
        <w:t xml:space="preserve">; </w:t>
      </w:r>
    </w:p>
    <w:p w:rsidR="00D03C30" w:rsidRDefault="00D03C30" w:rsidP="00313FF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Pr>
          <w:rFonts w:ascii="Arial" w:hAnsi="Arial" w:cs="Arial"/>
        </w:rPr>
        <w:t>E</w:t>
      </w:r>
      <w:r w:rsidRPr="00D80281">
        <w:rPr>
          <w:rFonts w:ascii="Arial" w:hAnsi="Arial" w:cs="Arial"/>
        </w:rPr>
        <w:t xml:space="preserve">xperience in </w:t>
      </w:r>
      <w:r>
        <w:rPr>
          <w:rFonts w:ascii="Arial" w:hAnsi="Arial" w:cs="Arial"/>
        </w:rPr>
        <w:t>working with multiple stakeholders on issues related to GBV service provision; and</w:t>
      </w:r>
    </w:p>
    <w:p w:rsidR="00D03C30" w:rsidRDefault="00D03C30" w:rsidP="00313FF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84395B">
        <w:rPr>
          <w:rFonts w:ascii="Arial" w:hAnsi="Arial" w:cs="Arial"/>
        </w:rPr>
        <w:t xml:space="preserve">Familiarity with key regional and international GBV instruments and guidelines, including </w:t>
      </w:r>
      <w:r>
        <w:rPr>
          <w:rFonts w:ascii="Arial" w:hAnsi="Arial" w:cs="Arial"/>
        </w:rPr>
        <w:t>knowledge</w:t>
      </w:r>
      <w:r w:rsidRPr="0084395B">
        <w:rPr>
          <w:rFonts w:ascii="Arial" w:hAnsi="Arial" w:cs="Arial"/>
        </w:rPr>
        <w:t xml:space="preserve"> with the</w:t>
      </w:r>
      <w:r w:rsidRPr="00F0622F">
        <w:t xml:space="preserve"> </w:t>
      </w:r>
      <w:r w:rsidRPr="0084395B">
        <w:rPr>
          <w:rFonts w:ascii="Arial" w:hAnsi="Arial" w:cs="Arial"/>
        </w:rPr>
        <w:t>Essential Services Package for Women and Girls Subject to Violence</w:t>
      </w:r>
      <w:r>
        <w:rPr>
          <w:rFonts w:ascii="Arial" w:hAnsi="Arial" w:cs="Arial"/>
        </w:rPr>
        <w:t>.</w:t>
      </w:r>
    </w:p>
    <w:p w:rsidR="00D03C30" w:rsidRDefault="00D03C30" w:rsidP="00D03C30">
      <w:pPr>
        <w:jc w:val="both"/>
        <w:rPr>
          <w:rFonts w:ascii="Arial" w:hAnsi="Arial" w:cs="Arial"/>
        </w:rPr>
      </w:pPr>
    </w:p>
    <w:p w:rsidR="00D03C30" w:rsidRPr="004E6C1F" w:rsidRDefault="00D03C30" w:rsidP="00D03C30">
      <w:pPr>
        <w:spacing w:line="276" w:lineRule="auto"/>
        <w:jc w:val="both"/>
        <w:rPr>
          <w:rFonts w:ascii="Arial" w:hAnsi="Arial" w:cs="Arial"/>
          <w:b/>
          <w:i/>
        </w:rPr>
      </w:pPr>
      <w:r>
        <w:rPr>
          <w:rFonts w:ascii="Arial" w:hAnsi="Arial" w:cs="Arial"/>
          <w:b/>
          <w:i/>
        </w:rPr>
        <w:t xml:space="preserve">Specific </w:t>
      </w:r>
      <w:r w:rsidRPr="004E6C1F">
        <w:rPr>
          <w:rFonts w:ascii="Arial" w:hAnsi="Arial" w:cs="Arial"/>
          <w:b/>
          <w:i/>
        </w:rPr>
        <w:t>Requirements</w:t>
      </w:r>
    </w:p>
    <w:p w:rsidR="00D03C30" w:rsidRPr="00614A70" w:rsidRDefault="00D03C30" w:rsidP="00D03C30">
      <w:pPr>
        <w:jc w:val="both"/>
        <w:rPr>
          <w:rFonts w:ascii="Arial" w:hAnsi="Arial" w:cs="Arial"/>
        </w:rPr>
      </w:pPr>
    </w:p>
    <w:p w:rsidR="00D03C30" w:rsidRPr="00D80281" w:rsidRDefault="00D03C30" w:rsidP="00313FF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Pr>
          <w:rFonts w:ascii="Arial" w:hAnsi="Arial" w:cs="Arial"/>
        </w:rPr>
        <w:t>Experience with development of gender or GBV related standards, tools and indicators, will be an added advantage</w:t>
      </w:r>
      <w:r w:rsidRPr="00D80281">
        <w:rPr>
          <w:rFonts w:ascii="Arial" w:hAnsi="Arial" w:cs="Arial"/>
        </w:rPr>
        <w:t>;</w:t>
      </w:r>
    </w:p>
    <w:p w:rsidR="00D03C30" w:rsidRDefault="00D03C30" w:rsidP="00313FF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D80281">
        <w:rPr>
          <w:rFonts w:ascii="Arial" w:hAnsi="Arial" w:cs="Arial"/>
        </w:rPr>
        <w:t xml:space="preserve">Excellent </w:t>
      </w:r>
      <w:r>
        <w:rPr>
          <w:rFonts w:ascii="Arial" w:hAnsi="Arial" w:cs="Arial"/>
        </w:rPr>
        <w:t xml:space="preserve">facilitation, </w:t>
      </w:r>
      <w:r w:rsidRPr="00D80281">
        <w:rPr>
          <w:rFonts w:ascii="Arial" w:hAnsi="Arial" w:cs="Arial"/>
        </w:rPr>
        <w:t xml:space="preserve">communication and </w:t>
      </w:r>
      <w:r>
        <w:rPr>
          <w:rFonts w:ascii="Arial" w:hAnsi="Arial" w:cs="Arial"/>
        </w:rPr>
        <w:t xml:space="preserve">report </w:t>
      </w:r>
      <w:r w:rsidRPr="00D80281">
        <w:rPr>
          <w:rFonts w:ascii="Arial" w:hAnsi="Arial" w:cs="Arial"/>
        </w:rPr>
        <w:t>writing skills</w:t>
      </w:r>
      <w:r>
        <w:rPr>
          <w:rFonts w:ascii="Arial" w:hAnsi="Arial" w:cs="Arial"/>
        </w:rPr>
        <w:t xml:space="preserve">; </w:t>
      </w:r>
    </w:p>
    <w:p w:rsidR="00D03C30" w:rsidRDefault="00D03C30" w:rsidP="00313FF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Pr>
          <w:rFonts w:ascii="Arial" w:hAnsi="Arial" w:cs="Arial"/>
        </w:rPr>
        <w:t>Fluency in English; and</w:t>
      </w:r>
    </w:p>
    <w:p w:rsidR="00D03C30" w:rsidRPr="00D80281" w:rsidRDefault="00D03C30" w:rsidP="00313FF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Pr>
          <w:rFonts w:ascii="Arial" w:hAnsi="Arial" w:cs="Arial"/>
        </w:rPr>
        <w:t>Be citizens of the SADC Region with experience of working in the region.</w:t>
      </w:r>
    </w:p>
    <w:p w:rsidR="00D03C30" w:rsidRDefault="00D03C30" w:rsidP="00D03C30">
      <w:pPr>
        <w:spacing w:line="276" w:lineRule="auto"/>
        <w:jc w:val="both"/>
        <w:rPr>
          <w:rFonts w:ascii="Arial" w:hAnsi="Arial" w:cs="Arial"/>
          <w:color w:val="FF0000"/>
        </w:rPr>
      </w:pPr>
    </w:p>
    <w:p w:rsidR="00D03C30" w:rsidRPr="00612371" w:rsidRDefault="00D03C30" w:rsidP="00D03C30">
      <w:pPr>
        <w:spacing w:line="276" w:lineRule="auto"/>
        <w:jc w:val="both"/>
        <w:rPr>
          <w:rFonts w:ascii="Arial" w:hAnsi="Arial" w:cs="Arial"/>
          <w:b/>
        </w:rPr>
      </w:pPr>
      <w:r w:rsidRPr="00612371">
        <w:rPr>
          <w:rFonts w:ascii="Arial" w:hAnsi="Arial" w:cs="Arial"/>
          <w:b/>
        </w:rPr>
        <w:t>Gender Mainstreaming</w:t>
      </w:r>
    </w:p>
    <w:p w:rsidR="00D03C30" w:rsidRPr="00497EA9" w:rsidRDefault="00D03C30" w:rsidP="00313FF7">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rPr>
      </w:pPr>
      <w:r w:rsidRPr="00497EA9">
        <w:rPr>
          <w:rFonts w:ascii="Arial" w:eastAsia="Times New Roman" w:hAnsi="Arial" w:cs="Arial"/>
        </w:rPr>
        <w:t>The SADC Secretariat particularly encourages applications from female candidates.</w:t>
      </w:r>
    </w:p>
    <w:p w:rsidR="00D03C30" w:rsidRDefault="00D03C30" w:rsidP="00D03C30">
      <w:pPr>
        <w:spacing w:line="276" w:lineRule="auto"/>
        <w:jc w:val="both"/>
        <w:rPr>
          <w:rFonts w:ascii="Arial" w:hAnsi="Arial" w:cs="Arial"/>
          <w:color w:val="FF0000"/>
        </w:rPr>
      </w:pPr>
    </w:p>
    <w:p w:rsidR="00D03C30" w:rsidRPr="00834E32" w:rsidRDefault="00D03C30" w:rsidP="00D03C30">
      <w:pPr>
        <w:spacing w:line="276" w:lineRule="auto"/>
        <w:rPr>
          <w:rFonts w:ascii="Arial" w:hAnsi="Arial" w:cs="Arial"/>
          <w:b/>
        </w:rPr>
      </w:pPr>
      <w:r>
        <w:rPr>
          <w:rFonts w:ascii="Arial" w:hAnsi="Arial" w:cs="Arial"/>
          <w:b/>
        </w:rPr>
        <w:t>6.0 CONSULTANCY MANAGEMENT</w:t>
      </w:r>
    </w:p>
    <w:p w:rsidR="00D03C30" w:rsidRDefault="00D03C30" w:rsidP="00313FF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D7676C">
        <w:rPr>
          <w:rFonts w:ascii="Arial" w:hAnsi="Arial" w:cs="Arial"/>
        </w:rPr>
        <w:t xml:space="preserve">The consultancy will be managed by the SADC Secretariat through the Gender Unit. </w:t>
      </w:r>
    </w:p>
    <w:p w:rsidR="00D03C30" w:rsidRDefault="00D03C30" w:rsidP="00313FF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D7676C">
        <w:rPr>
          <w:rFonts w:ascii="Arial" w:hAnsi="Arial" w:cs="Arial"/>
        </w:rPr>
        <w:t>The Gender Unit will approve all deliverables and facilitate payment of fees for the consultant.</w:t>
      </w:r>
      <w:r>
        <w:rPr>
          <w:rFonts w:ascii="Arial" w:hAnsi="Arial" w:cs="Arial"/>
        </w:rPr>
        <w:t xml:space="preserve"> The consultancy fee payments will be made in batches of three as follows:</w:t>
      </w:r>
    </w:p>
    <w:p w:rsidR="00D03C30" w:rsidRPr="00757D42" w:rsidRDefault="00D03C30" w:rsidP="00313FF7">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rPr>
      </w:pPr>
      <w:r w:rsidRPr="00757D42">
        <w:rPr>
          <w:rFonts w:ascii="Arial" w:eastAsia="Times New Roman" w:hAnsi="Arial" w:cs="Arial"/>
          <w:b/>
        </w:rPr>
        <w:t>20%</w:t>
      </w:r>
      <w:r w:rsidRPr="00757D42">
        <w:rPr>
          <w:rFonts w:ascii="Arial" w:eastAsia="Times New Roman" w:hAnsi="Arial" w:cs="Arial"/>
        </w:rPr>
        <w:t xml:space="preserve"> </w:t>
      </w:r>
      <w:r w:rsidRPr="00757D42">
        <w:rPr>
          <w:rFonts w:ascii="Arial" w:eastAsia="Times New Roman" w:hAnsi="Arial" w:cs="Arial"/>
          <w:b/>
        </w:rPr>
        <w:t>of the contract value</w:t>
      </w:r>
      <w:r w:rsidRPr="00757D42">
        <w:rPr>
          <w:rFonts w:ascii="Arial" w:eastAsia="Times New Roman" w:hAnsi="Arial" w:cs="Arial"/>
        </w:rPr>
        <w:t xml:space="preserve"> upon submission </w:t>
      </w:r>
      <w:r>
        <w:rPr>
          <w:rFonts w:ascii="Arial" w:eastAsia="Times New Roman" w:hAnsi="Arial" w:cs="Arial"/>
        </w:rPr>
        <w:t xml:space="preserve">and </w:t>
      </w:r>
      <w:r>
        <w:rPr>
          <w:rFonts w:ascii="Arial" w:hAnsi="Arial" w:cs="Arial"/>
        </w:rPr>
        <w:t xml:space="preserve">approval of the </w:t>
      </w:r>
      <w:r w:rsidRPr="00757D42">
        <w:rPr>
          <w:rFonts w:ascii="Arial" w:eastAsia="Times New Roman" w:hAnsi="Arial" w:cs="Arial"/>
        </w:rPr>
        <w:t>Inception Report</w:t>
      </w:r>
      <w:r>
        <w:rPr>
          <w:rFonts w:ascii="Arial" w:hAnsi="Arial" w:cs="Arial"/>
        </w:rPr>
        <w:t xml:space="preserve"> and work plan</w:t>
      </w:r>
      <w:r>
        <w:rPr>
          <w:rFonts w:ascii="Arial" w:eastAsia="Times New Roman" w:hAnsi="Arial" w:cs="Arial"/>
        </w:rPr>
        <w:t>.</w:t>
      </w:r>
    </w:p>
    <w:p w:rsidR="00D03C30" w:rsidRPr="00757D42" w:rsidRDefault="00D03C30" w:rsidP="00313FF7">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rPr>
      </w:pPr>
      <w:r w:rsidRPr="00757D42">
        <w:rPr>
          <w:rFonts w:ascii="Arial" w:eastAsia="Times New Roman" w:hAnsi="Arial" w:cs="Arial"/>
          <w:b/>
        </w:rPr>
        <w:t>30%</w:t>
      </w:r>
      <w:r w:rsidRPr="00757D42">
        <w:rPr>
          <w:rFonts w:ascii="Arial" w:eastAsia="Times New Roman" w:hAnsi="Arial" w:cs="Arial"/>
        </w:rPr>
        <w:t xml:space="preserve"> </w:t>
      </w:r>
      <w:r w:rsidRPr="00757D42">
        <w:rPr>
          <w:rFonts w:ascii="Arial" w:eastAsia="Times New Roman" w:hAnsi="Arial" w:cs="Arial"/>
          <w:b/>
        </w:rPr>
        <w:t>of the contract value</w:t>
      </w:r>
      <w:r w:rsidRPr="00757D42">
        <w:rPr>
          <w:rFonts w:ascii="Arial" w:eastAsia="Times New Roman" w:hAnsi="Arial" w:cs="Arial"/>
        </w:rPr>
        <w:t xml:space="preserve"> upon submission of the Draft </w:t>
      </w:r>
      <w:r>
        <w:rPr>
          <w:rFonts w:ascii="Arial" w:eastAsia="Times New Roman" w:hAnsi="Arial" w:cs="Arial"/>
        </w:rPr>
        <w:t>R</w:t>
      </w:r>
      <w:r w:rsidRPr="007E0280">
        <w:rPr>
          <w:rFonts w:ascii="Arial" w:eastAsia="Times New Roman" w:hAnsi="Arial" w:cs="Arial"/>
        </w:rPr>
        <w:t xml:space="preserve">egional </w:t>
      </w:r>
      <w:r>
        <w:rPr>
          <w:rFonts w:ascii="Arial" w:eastAsia="Times New Roman" w:hAnsi="Arial" w:cs="Arial"/>
        </w:rPr>
        <w:t>G</w:t>
      </w:r>
      <w:r w:rsidRPr="007E0280">
        <w:rPr>
          <w:rFonts w:ascii="Arial" w:eastAsia="Times New Roman" w:hAnsi="Arial" w:cs="Arial"/>
        </w:rPr>
        <w:t>uideline on developing GBV Standard Operating Procedures</w:t>
      </w:r>
      <w:r w:rsidRPr="00757D42">
        <w:rPr>
          <w:rFonts w:ascii="Arial" w:eastAsia="Times New Roman" w:hAnsi="Arial" w:cs="Arial"/>
        </w:rPr>
        <w:t>; and</w:t>
      </w:r>
    </w:p>
    <w:p w:rsidR="00D03C30" w:rsidRPr="00757D42" w:rsidRDefault="00D03C30" w:rsidP="00313FF7">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i/>
        </w:rPr>
      </w:pPr>
      <w:r w:rsidRPr="00757D42">
        <w:rPr>
          <w:rFonts w:ascii="Arial" w:eastAsia="Times New Roman" w:hAnsi="Arial" w:cs="Arial"/>
          <w:b/>
        </w:rPr>
        <w:t>50%</w:t>
      </w:r>
      <w:r w:rsidRPr="00757D42">
        <w:rPr>
          <w:rFonts w:ascii="Arial" w:eastAsia="Times New Roman" w:hAnsi="Arial" w:cs="Arial"/>
        </w:rPr>
        <w:t xml:space="preserve"> </w:t>
      </w:r>
      <w:r w:rsidRPr="00757D42">
        <w:rPr>
          <w:rFonts w:ascii="Arial" w:eastAsia="Times New Roman" w:hAnsi="Arial" w:cs="Arial"/>
          <w:b/>
        </w:rPr>
        <w:t>of the contract value</w:t>
      </w:r>
      <w:r w:rsidRPr="00757D42">
        <w:rPr>
          <w:rFonts w:ascii="Arial" w:eastAsia="Times New Roman" w:hAnsi="Arial" w:cs="Arial"/>
        </w:rPr>
        <w:t xml:space="preserve"> upon submission and approval of final Regional </w:t>
      </w:r>
      <w:r>
        <w:rPr>
          <w:rFonts w:ascii="Arial" w:eastAsia="Times New Roman" w:hAnsi="Arial" w:cs="Arial"/>
        </w:rPr>
        <w:t>G</w:t>
      </w:r>
      <w:r w:rsidRPr="007E0280">
        <w:rPr>
          <w:rFonts w:ascii="Arial" w:eastAsia="Times New Roman" w:hAnsi="Arial" w:cs="Arial"/>
        </w:rPr>
        <w:t xml:space="preserve">uideline on developing GBV Standard Operating Procedures, and the </w:t>
      </w:r>
      <w:r>
        <w:rPr>
          <w:rFonts w:ascii="Arial" w:eastAsia="Times New Roman" w:hAnsi="Arial" w:cs="Arial"/>
        </w:rPr>
        <w:t>V</w:t>
      </w:r>
      <w:r w:rsidRPr="007E0280">
        <w:rPr>
          <w:rFonts w:ascii="Arial" w:eastAsia="Times New Roman" w:hAnsi="Arial" w:cs="Arial"/>
        </w:rPr>
        <w:t>alidation Workshop Report.</w:t>
      </w:r>
    </w:p>
    <w:p w:rsidR="00D03C30" w:rsidRPr="00757D42" w:rsidRDefault="00D03C30" w:rsidP="00D03C30">
      <w:pPr>
        <w:ind w:left="1080"/>
        <w:jc w:val="both"/>
        <w:rPr>
          <w:rFonts w:ascii="Arial" w:hAnsi="Arial" w:cs="Arial"/>
          <w:color w:val="FF0000"/>
        </w:rPr>
      </w:pPr>
      <w:r w:rsidRPr="00757D42">
        <w:rPr>
          <w:rFonts w:ascii="Arial" w:hAnsi="Arial" w:cs="Arial"/>
          <w:color w:val="FF0000"/>
        </w:rPr>
        <w:t xml:space="preserve">  </w:t>
      </w:r>
    </w:p>
    <w:p w:rsidR="00D03C30" w:rsidRPr="00D7676C" w:rsidRDefault="00D03C30" w:rsidP="00313FF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D7676C">
        <w:rPr>
          <w:rFonts w:ascii="Arial" w:hAnsi="Arial" w:cs="Arial"/>
        </w:rPr>
        <w:t>All logistical arrangements for travel</w:t>
      </w:r>
      <w:r>
        <w:rPr>
          <w:rFonts w:ascii="Arial" w:hAnsi="Arial" w:cs="Arial"/>
        </w:rPr>
        <w:t xml:space="preserve"> related to the assignment</w:t>
      </w:r>
      <w:r w:rsidRPr="00D7676C">
        <w:rPr>
          <w:rFonts w:ascii="Arial" w:hAnsi="Arial" w:cs="Arial"/>
        </w:rPr>
        <w:t xml:space="preserve"> (</w:t>
      </w:r>
      <w:r>
        <w:rPr>
          <w:rFonts w:ascii="Arial" w:hAnsi="Arial" w:cs="Arial"/>
        </w:rPr>
        <w:t>this includes the f</w:t>
      </w:r>
      <w:r w:rsidRPr="00D7676C">
        <w:rPr>
          <w:rFonts w:ascii="Arial" w:hAnsi="Arial" w:cs="Arial"/>
        </w:rPr>
        <w:t xml:space="preserve">lights and DSA-payments for the consultant) will be facilitated by the SADC Secretariat through the Gender Unit.  </w:t>
      </w:r>
    </w:p>
    <w:p w:rsidR="00D03C30" w:rsidRPr="00D7676C" w:rsidRDefault="00D03C30" w:rsidP="00313FF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D7676C">
        <w:rPr>
          <w:rFonts w:ascii="Arial" w:hAnsi="Arial" w:cs="Arial"/>
        </w:rPr>
        <w:t xml:space="preserve">All logistical arrangements for the </w:t>
      </w:r>
      <w:r>
        <w:rPr>
          <w:rFonts w:ascii="Arial" w:hAnsi="Arial" w:cs="Arial"/>
        </w:rPr>
        <w:t xml:space="preserve">validation </w:t>
      </w:r>
      <w:r w:rsidRPr="00D7676C">
        <w:rPr>
          <w:rFonts w:ascii="Arial" w:hAnsi="Arial" w:cs="Arial"/>
        </w:rPr>
        <w:t xml:space="preserve">meeting, including securing of the venue and inviting </w:t>
      </w:r>
      <w:r>
        <w:rPr>
          <w:rFonts w:ascii="Arial" w:hAnsi="Arial" w:cs="Arial"/>
        </w:rPr>
        <w:t>Member States</w:t>
      </w:r>
      <w:r w:rsidRPr="00D7676C">
        <w:rPr>
          <w:rFonts w:ascii="Arial" w:hAnsi="Arial" w:cs="Arial"/>
        </w:rPr>
        <w:t xml:space="preserve"> will be handled by the Gender Unit.</w:t>
      </w:r>
    </w:p>
    <w:p w:rsidR="00D03C30" w:rsidRDefault="00D03C30" w:rsidP="00D03C30">
      <w:pPr>
        <w:spacing w:line="276" w:lineRule="auto"/>
        <w:jc w:val="both"/>
        <w:rPr>
          <w:rFonts w:ascii="Arial" w:hAnsi="Arial" w:cs="Arial"/>
        </w:rPr>
      </w:pPr>
    </w:p>
    <w:p w:rsidR="00D03C30" w:rsidRPr="00C8453C" w:rsidRDefault="00D03C30" w:rsidP="00D03C30">
      <w:pPr>
        <w:spacing w:line="276" w:lineRule="auto"/>
        <w:rPr>
          <w:rFonts w:ascii="Arial" w:hAnsi="Arial" w:cs="Arial"/>
          <w:b/>
        </w:rPr>
      </w:pPr>
      <w:r>
        <w:rPr>
          <w:rFonts w:ascii="Arial" w:hAnsi="Arial" w:cs="Arial"/>
          <w:b/>
        </w:rPr>
        <w:t xml:space="preserve">7.0 </w:t>
      </w:r>
      <w:r w:rsidRPr="00C8453C">
        <w:rPr>
          <w:rFonts w:ascii="Arial" w:hAnsi="Arial" w:cs="Arial"/>
          <w:b/>
        </w:rPr>
        <w:t>TIMEFRAME</w:t>
      </w:r>
    </w:p>
    <w:p w:rsidR="00D03C30" w:rsidRDefault="00D03C30" w:rsidP="00D03C30">
      <w:pPr>
        <w:spacing w:line="276" w:lineRule="auto"/>
        <w:rPr>
          <w:rFonts w:ascii="Arial" w:hAnsi="Arial" w:cs="Arial"/>
        </w:rPr>
      </w:pPr>
      <w:r>
        <w:rPr>
          <w:rFonts w:ascii="Arial" w:hAnsi="Arial" w:cs="Arial"/>
        </w:rPr>
        <w:t xml:space="preserve">The consultancy will be conducted in </w:t>
      </w:r>
      <w:r>
        <w:rPr>
          <w:rFonts w:ascii="Arial" w:hAnsi="Arial" w:cs="Arial"/>
          <w:b/>
        </w:rPr>
        <w:t>5</w:t>
      </w:r>
      <w:r w:rsidRPr="00EA2F69">
        <w:rPr>
          <w:rFonts w:ascii="Arial" w:hAnsi="Arial" w:cs="Arial"/>
          <w:b/>
        </w:rPr>
        <w:t xml:space="preserve">0 </w:t>
      </w:r>
      <w:r w:rsidRPr="002A1FE3">
        <w:rPr>
          <w:rFonts w:ascii="Arial" w:hAnsi="Arial" w:cs="Arial"/>
          <w:b/>
        </w:rPr>
        <w:t>days</w:t>
      </w:r>
      <w:r>
        <w:rPr>
          <w:rFonts w:ascii="Arial" w:hAnsi="Arial" w:cs="Arial"/>
          <w:b/>
        </w:rPr>
        <w:t xml:space="preserve"> </w:t>
      </w:r>
      <w:r w:rsidRPr="00497EA9">
        <w:rPr>
          <w:rFonts w:ascii="Arial" w:hAnsi="Arial" w:cs="Arial"/>
        </w:rPr>
        <w:t>or less</w:t>
      </w:r>
      <w:r>
        <w:rPr>
          <w:rFonts w:ascii="Arial" w:hAnsi="Arial" w:cs="Arial"/>
          <w:b/>
        </w:rPr>
        <w:t xml:space="preserve"> </w:t>
      </w:r>
      <w:r>
        <w:rPr>
          <w:rFonts w:ascii="Arial" w:hAnsi="Arial" w:cs="Arial"/>
        </w:rPr>
        <w:t xml:space="preserve">spread over a period not exceeding </w:t>
      </w:r>
      <w:r w:rsidRPr="007E0280">
        <w:rPr>
          <w:rFonts w:ascii="Arial" w:hAnsi="Arial" w:cs="Arial"/>
          <w:b/>
        </w:rPr>
        <w:t>3</w:t>
      </w:r>
      <w:r w:rsidRPr="007E0280">
        <w:rPr>
          <w:rFonts w:ascii="Arial" w:hAnsi="Arial" w:cs="Arial"/>
          <w:b/>
          <w:color w:val="FF0000"/>
        </w:rPr>
        <w:t xml:space="preserve"> </w:t>
      </w:r>
      <w:r w:rsidRPr="00634BAE">
        <w:rPr>
          <w:rFonts w:ascii="Arial" w:hAnsi="Arial" w:cs="Arial"/>
        </w:rPr>
        <w:t>calendar</w:t>
      </w:r>
      <w:r w:rsidRPr="00634BAE">
        <w:rPr>
          <w:rFonts w:ascii="Arial" w:hAnsi="Arial" w:cs="Arial"/>
          <w:b/>
        </w:rPr>
        <w:t xml:space="preserve"> </w:t>
      </w:r>
      <w:r>
        <w:rPr>
          <w:rFonts w:ascii="Arial" w:hAnsi="Arial" w:cs="Arial"/>
        </w:rPr>
        <w:t>months.</w:t>
      </w:r>
    </w:p>
    <w:p w:rsidR="00D03C30" w:rsidRDefault="00D03C30" w:rsidP="00D03C30">
      <w:pPr>
        <w:spacing w:line="276" w:lineRule="auto"/>
        <w:rPr>
          <w:rFonts w:ascii="Arial" w:hAnsi="Arial" w:cs="Arial"/>
        </w:rPr>
      </w:pPr>
    </w:p>
    <w:tbl>
      <w:tblPr>
        <w:tblStyle w:val="TableGrid"/>
        <w:tblW w:w="0" w:type="auto"/>
        <w:tblInd w:w="-5" w:type="dxa"/>
        <w:tblLook w:val="04A0" w:firstRow="1" w:lastRow="0" w:firstColumn="1" w:lastColumn="0" w:noHBand="0" w:noVBand="1"/>
      </w:tblPr>
      <w:tblGrid>
        <w:gridCol w:w="7230"/>
        <w:gridCol w:w="1684"/>
      </w:tblGrid>
      <w:tr w:rsidR="00D03C30" w:rsidRPr="001504A6" w:rsidTr="00D03C30">
        <w:tc>
          <w:tcPr>
            <w:tcW w:w="7230" w:type="dxa"/>
            <w:shd w:val="clear" w:color="auto" w:fill="D9D9D9" w:themeFill="background1" w:themeFillShade="D9"/>
          </w:tcPr>
          <w:p w:rsidR="00D03C30" w:rsidRPr="001504A6" w:rsidRDefault="00D03C30" w:rsidP="00D03C30">
            <w:pPr>
              <w:spacing w:line="276" w:lineRule="auto"/>
              <w:rPr>
                <w:rFonts w:ascii="Arial" w:hAnsi="Arial" w:cs="Arial"/>
                <w:b/>
              </w:rPr>
            </w:pPr>
            <w:r w:rsidRPr="001504A6">
              <w:rPr>
                <w:rFonts w:ascii="Arial" w:hAnsi="Arial" w:cs="Arial"/>
                <w:b/>
              </w:rPr>
              <w:t>Deliverable</w:t>
            </w:r>
          </w:p>
        </w:tc>
        <w:tc>
          <w:tcPr>
            <w:tcW w:w="1684" w:type="dxa"/>
            <w:shd w:val="clear" w:color="auto" w:fill="D9D9D9" w:themeFill="background1" w:themeFillShade="D9"/>
          </w:tcPr>
          <w:p w:rsidR="00D03C30" w:rsidRPr="001504A6" w:rsidRDefault="00D03C30" w:rsidP="00D03C30">
            <w:pPr>
              <w:spacing w:line="276" w:lineRule="auto"/>
              <w:rPr>
                <w:rFonts w:ascii="Arial" w:hAnsi="Arial" w:cs="Arial"/>
                <w:b/>
              </w:rPr>
            </w:pPr>
            <w:r w:rsidRPr="001504A6">
              <w:rPr>
                <w:rFonts w:ascii="Arial" w:hAnsi="Arial" w:cs="Arial"/>
                <w:b/>
              </w:rPr>
              <w:t>Timeframe</w:t>
            </w:r>
          </w:p>
          <w:p w:rsidR="00D03C30" w:rsidRPr="001504A6" w:rsidRDefault="00D03C30" w:rsidP="00D03C30">
            <w:pPr>
              <w:spacing w:line="276" w:lineRule="auto"/>
              <w:rPr>
                <w:rFonts w:ascii="Arial" w:hAnsi="Arial" w:cs="Arial"/>
                <w:b/>
              </w:rPr>
            </w:pPr>
            <w:r w:rsidRPr="001504A6">
              <w:rPr>
                <w:rFonts w:ascii="Arial" w:hAnsi="Arial" w:cs="Arial"/>
                <w:b/>
              </w:rPr>
              <w:t>(# of days)</w:t>
            </w:r>
          </w:p>
        </w:tc>
      </w:tr>
      <w:tr w:rsidR="00D03C30" w:rsidRPr="001504A6" w:rsidTr="00D03C30">
        <w:tc>
          <w:tcPr>
            <w:tcW w:w="7230" w:type="dxa"/>
          </w:tcPr>
          <w:p w:rsidR="00D03C30" w:rsidRPr="001504A6" w:rsidRDefault="00D03C30" w:rsidP="00D03C30">
            <w:pPr>
              <w:rPr>
                <w:rFonts w:ascii="Arial" w:hAnsi="Arial" w:cs="Arial"/>
              </w:rPr>
            </w:pPr>
            <w:r>
              <w:rPr>
                <w:rFonts w:ascii="Arial" w:hAnsi="Arial" w:cs="Arial"/>
              </w:rPr>
              <w:t>I</w:t>
            </w:r>
            <w:r w:rsidRPr="001504A6">
              <w:rPr>
                <w:rFonts w:ascii="Arial" w:hAnsi="Arial" w:cs="Arial"/>
              </w:rPr>
              <w:t>nception report detailing the methodology</w:t>
            </w:r>
            <w:r>
              <w:rPr>
                <w:rFonts w:ascii="Arial" w:hAnsi="Arial" w:cs="Arial"/>
              </w:rPr>
              <w:t xml:space="preserve"> </w:t>
            </w:r>
            <w:r w:rsidRPr="001504A6">
              <w:rPr>
                <w:rFonts w:ascii="Arial" w:hAnsi="Arial" w:cs="Arial"/>
              </w:rPr>
              <w:t>to be employed. This will be finalised based on inputs from the inception meeting to be held at SADC Secretariat</w:t>
            </w:r>
          </w:p>
        </w:tc>
        <w:tc>
          <w:tcPr>
            <w:tcW w:w="1684" w:type="dxa"/>
          </w:tcPr>
          <w:p w:rsidR="00D03C30" w:rsidRPr="001504A6" w:rsidRDefault="00D03C30" w:rsidP="00D03C30">
            <w:pPr>
              <w:jc w:val="center"/>
              <w:rPr>
                <w:rFonts w:ascii="Arial" w:hAnsi="Arial" w:cs="Arial"/>
              </w:rPr>
            </w:pPr>
            <w:r>
              <w:rPr>
                <w:rFonts w:ascii="Arial" w:hAnsi="Arial" w:cs="Arial"/>
              </w:rPr>
              <w:t>10</w:t>
            </w:r>
          </w:p>
        </w:tc>
      </w:tr>
      <w:tr w:rsidR="00D03C30" w:rsidRPr="001504A6" w:rsidTr="00D03C30">
        <w:tc>
          <w:tcPr>
            <w:tcW w:w="7230" w:type="dxa"/>
          </w:tcPr>
          <w:p w:rsidR="00D03C30" w:rsidRPr="001504A6" w:rsidRDefault="00D03C30" w:rsidP="00D03C30">
            <w:pPr>
              <w:rPr>
                <w:rFonts w:ascii="Arial" w:hAnsi="Arial" w:cs="Arial"/>
              </w:rPr>
            </w:pPr>
            <w:r w:rsidRPr="007E0280">
              <w:rPr>
                <w:rFonts w:ascii="Arial" w:hAnsi="Arial" w:cs="Arial"/>
              </w:rPr>
              <w:t xml:space="preserve">Draft </w:t>
            </w:r>
            <w:r>
              <w:rPr>
                <w:rFonts w:ascii="Arial" w:hAnsi="Arial" w:cs="Arial"/>
              </w:rPr>
              <w:t>R</w:t>
            </w:r>
            <w:r w:rsidRPr="007E0280">
              <w:rPr>
                <w:rFonts w:ascii="Arial" w:hAnsi="Arial" w:cs="Arial"/>
              </w:rPr>
              <w:t xml:space="preserve">egional </w:t>
            </w:r>
            <w:r>
              <w:rPr>
                <w:rFonts w:ascii="Arial" w:hAnsi="Arial" w:cs="Arial"/>
              </w:rPr>
              <w:t>G</w:t>
            </w:r>
            <w:r w:rsidRPr="007E0280">
              <w:rPr>
                <w:rFonts w:ascii="Arial" w:hAnsi="Arial" w:cs="Arial"/>
              </w:rPr>
              <w:t xml:space="preserve">uideline on developing GBV Standard Operating Procedures </w:t>
            </w:r>
          </w:p>
        </w:tc>
        <w:tc>
          <w:tcPr>
            <w:tcW w:w="1684" w:type="dxa"/>
          </w:tcPr>
          <w:p w:rsidR="00D03C30" w:rsidRPr="001504A6" w:rsidRDefault="00D03C30" w:rsidP="00D03C30">
            <w:pPr>
              <w:jc w:val="center"/>
              <w:rPr>
                <w:rFonts w:ascii="Arial" w:hAnsi="Arial" w:cs="Arial"/>
              </w:rPr>
            </w:pPr>
            <w:r w:rsidRPr="001504A6">
              <w:rPr>
                <w:rFonts w:ascii="Arial" w:hAnsi="Arial" w:cs="Arial"/>
              </w:rPr>
              <w:t>2</w:t>
            </w:r>
            <w:r>
              <w:rPr>
                <w:rFonts w:ascii="Arial" w:hAnsi="Arial" w:cs="Arial"/>
              </w:rPr>
              <w:t>5</w:t>
            </w:r>
          </w:p>
        </w:tc>
      </w:tr>
      <w:tr w:rsidR="00D03C30" w:rsidRPr="001504A6" w:rsidTr="00D03C30">
        <w:tc>
          <w:tcPr>
            <w:tcW w:w="7230" w:type="dxa"/>
          </w:tcPr>
          <w:p w:rsidR="00D03C30" w:rsidRPr="007E0280" w:rsidRDefault="00D03C30" w:rsidP="00D03C30">
            <w:pPr>
              <w:rPr>
                <w:rFonts w:ascii="Arial" w:hAnsi="Arial" w:cs="Arial"/>
              </w:rPr>
            </w:pPr>
            <w:r>
              <w:rPr>
                <w:rFonts w:ascii="Arial" w:hAnsi="Arial" w:cs="Arial"/>
              </w:rPr>
              <w:t>Preparation and facilitating a Regional meeting to validate the draft Guidelines</w:t>
            </w:r>
          </w:p>
        </w:tc>
        <w:tc>
          <w:tcPr>
            <w:tcW w:w="1684" w:type="dxa"/>
          </w:tcPr>
          <w:p w:rsidR="00D03C30" w:rsidRPr="001504A6" w:rsidRDefault="00D03C30" w:rsidP="00D03C30">
            <w:pPr>
              <w:jc w:val="center"/>
              <w:rPr>
                <w:rFonts w:ascii="Arial" w:hAnsi="Arial" w:cs="Arial"/>
              </w:rPr>
            </w:pPr>
            <w:r>
              <w:rPr>
                <w:rFonts w:ascii="Arial" w:hAnsi="Arial" w:cs="Arial"/>
              </w:rPr>
              <w:t>5</w:t>
            </w:r>
          </w:p>
        </w:tc>
      </w:tr>
      <w:tr w:rsidR="00D03C30" w:rsidRPr="001504A6" w:rsidTr="00D03C30">
        <w:tc>
          <w:tcPr>
            <w:tcW w:w="7230" w:type="dxa"/>
          </w:tcPr>
          <w:p w:rsidR="00D03C30" w:rsidRPr="001504A6" w:rsidRDefault="00D03C30" w:rsidP="00D03C30">
            <w:pPr>
              <w:rPr>
                <w:rFonts w:ascii="Arial" w:hAnsi="Arial" w:cs="Arial"/>
              </w:rPr>
            </w:pPr>
            <w:r>
              <w:rPr>
                <w:rFonts w:ascii="Arial" w:hAnsi="Arial" w:cs="Arial"/>
              </w:rPr>
              <w:t>Final Regional G</w:t>
            </w:r>
            <w:r w:rsidRPr="007E0280">
              <w:rPr>
                <w:rFonts w:ascii="Arial" w:hAnsi="Arial" w:cs="Arial"/>
              </w:rPr>
              <w:t xml:space="preserve">uideline on developing GBV Standard Operating Procedures </w:t>
            </w:r>
          </w:p>
        </w:tc>
        <w:tc>
          <w:tcPr>
            <w:tcW w:w="1684" w:type="dxa"/>
          </w:tcPr>
          <w:p w:rsidR="00D03C30" w:rsidRPr="001504A6" w:rsidRDefault="00D03C30" w:rsidP="00D03C30">
            <w:pPr>
              <w:jc w:val="center"/>
              <w:rPr>
                <w:rFonts w:ascii="Arial" w:hAnsi="Arial" w:cs="Arial"/>
              </w:rPr>
            </w:pPr>
            <w:r>
              <w:rPr>
                <w:rFonts w:ascii="Arial" w:hAnsi="Arial" w:cs="Arial"/>
              </w:rPr>
              <w:t>7</w:t>
            </w:r>
          </w:p>
        </w:tc>
      </w:tr>
      <w:tr w:rsidR="00D03C30" w:rsidRPr="001504A6" w:rsidTr="00D03C30">
        <w:tc>
          <w:tcPr>
            <w:tcW w:w="7230" w:type="dxa"/>
          </w:tcPr>
          <w:p w:rsidR="00D03C30" w:rsidRPr="001504A6" w:rsidRDefault="00D03C30" w:rsidP="00D03C30">
            <w:pPr>
              <w:rPr>
                <w:rFonts w:ascii="Arial" w:hAnsi="Arial" w:cs="Arial"/>
              </w:rPr>
            </w:pPr>
            <w:r>
              <w:rPr>
                <w:rFonts w:ascii="Arial" w:hAnsi="Arial" w:cs="Arial"/>
              </w:rPr>
              <w:t>V</w:t>
            </w:r>
            <w:r w:rsidRPr="00EA2F69">
              <w:rPr>
                <w:rFonts w:ascii="Arial" w:hAnsi="Arial" w:cs="Arial"/>
              </w:rPr>
              <w:t xml:space="preserve">alidation </w:t>
            </w:r>
            <w:r>
              <w:rPr>
                <w:rFonts w:ascii="Arial" w:hAnsi="Arial" w:cs="Arial"/>
              </w:rPr>
              <w:t>M</w:t>
            </w:r>
            <w:r w:rsidRPr="00EA2F69">
              <w:rPr>
                <w:rFonts w:ascii="Arial" w:hAnsi="Arial" w:cs="Arial"/>
              </w:rPr>
              <w:t xml:space="preserve">eeting </w:t>
            </w:r>
            <w:r>
              <w:rPr>
                <w:rFonts w:ascii="Arial" w:hAnsi="Arial" w:cs="Arial"/>
              </w:rPr>
              <w:t>R</w:t>
            </w:r>
            <w:r w:rsidRPr="00EA2F69">
              <w:rPr>
                <w:rFonts w:ascii="Arial" w:hAnsi="Arial" w:cs="Arial"/>
              </w:rPr>
              <w:t>eport</w:t>
            </w:r>
          </w:p>
        </w:tc>
        <w:tc>
          <w:tcPr>
            <w:tcW w:w="1684" w:type="dxa"/>
          </w:tcPr>
          <w:p w:rsidR="00D03C30" w:rsidRPr="001504A6" w:rsidRDefault="00D03C30" w:rsidP="00D03C30">
            <w:pPr>
              <w:jc w:val="center"/>
              <w:rPr>
                <w:rFonts w:ascii="Arial" w:hAnsi="Arial" w:cs="Arial"/>
              </w:rPr>
            </w:pPr>
            <w:r>
              <w:rPr>
                <w:rFonts w:ascii="Arial" w:hAnsi="Arial" w:cs="Arial"/>
              </w:rPr>
              <w:t>3</w:t>
            </w:r>
          </w:p>
        </w:tc>
      </w:tr>
      <w:tr w:rsidR="00D03C30" w:rsidRPr="001504A6" w:rsidTr="00D03C30">
        <w:tc>
          <w:tcPr>
            <w:tcW w:w="7230" w:type="dxa"/>
          </w:tcPr>
          <w:p w:rsidR="00D03C30" w:rsidRPr="001504A6" w:rsidRDefault="00D03C30" w:rsidP="00D03C30">
            <w:pPr>
              <w:rPr>
                <w:rFonts w:ascii="Arial" w:hAnsi="Arial" w:cs="Arial"/>
                <w:b/>
              </w:rPr>
            </w:pPr>
            <w:r w:rsidRPr="001504A6">
              <w:rPr>
                <w:rFonts w:ascii="Arial" w:hAnsi="Arial" w:cs="Arial"/>
                <w:b/>
              </w:rPr>
              <w:t>Total</w:t>
            </w:r>
          </w:p>
        </w:tc>
        <w:tc>
          <w:tcPr>
            <w:tcW w:w="1684" w:type="dxa"/>
          </w:tcPr>
          <w:p w:rsidR="00D03C30" w:rsidRPr="00EA2F69" w:rsidRDefault="00D03C30" w:rsidP="00D03C30">
            <w:pPr>
              <w:jc w:val="center"/>
              <w:rPr>
                <w:rFonts w:ascii="Arial" w:hAnsi="Arial" w:cs="Arial"/>
                <w:b/>
              </w:rPr>
            </w:pPr>
            <w:r>
              <w:rPr>
                <w:rFonts w:ascii="Arial" w:hAnsi="Arial" w:cs="Arial"/>
                <w:b/>
              </w:rPr>
              <w:t>5</w:t>
            </w:r>
            <w:r w:rsidRPr="00EA2F69">
              <w:rPr>
                <w:rFonts w:ascii="Arial" w:hAnsi="Arial" w:cs="Arial"/>
                <w:b/>
              </w:rPr>
              <w:t>0</w:t>
            </w:r>
          </w:p>
        </w:tc>
      </w:tr>
    </w:tbl>
    <w:p w:rsidR="00D03C30" w:rsidRDefault="00D03C30" w:rsidP="00D03C30">
      <w:pPr>
        <w:spacing w:line="276" w:lineRule="auto"/>
        <w:rPr>
          <w:rFonts w:ascii="Arial" w:hAnsi="Arial" w:cs="Arial"/>
        </w:rPr>
      </w:pPr>
    </w:p>
    <w:p w:rsidR="00D03C30" w:rsidRDefault="00D03C30" w:rsidP="00D03C30">
      <w:pPr>
        <w:spacing w:line="276" w:lineRule="auto"/>
        <w:rPr>
          <w:rFonts w:ascii="Arial" w:hAnsi="Arial" w:cs="Arial"/>
        </w:rPr>
      </w:pPr>
    </w:p>
    <w:p w:rsidR="00D03C30" w:rsidRDefault="00D03C30" w:rsidP="00D03C30">
      <w:pPr>
        <w:spacing w:line="276" w:lineRule="auto"/>
        <w:rPr>
          <w:rFonts w:ascii="Arial" w:hAnsi="Arial" w:cs="Arial"/>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CF720D" w:rsidRDefault="001E612A">
      <w:pPr>
        <w:pStyle w:val="BodyA"/>
        <w:jc w:val="center"/>
        <w:rPr>
          <w:rStyle w:val="None"/>
          <w:rFonts w:ascii="Arial" w:eastAsia="Arial" w:hAnsi="Arial" w:cs="Arial"/>
          <w:b/>
          <w:bCs/>
        </w:rPr>
      </w:pPr>
      <w:r>
        <w:rPr>
          <w:rStyle w:val="None"/>
          <w:rFonts w:ascii="Arial" w:hAnsi="Arial"/>
          <w:b/>
          <w:bCs/>
        </w:rPr>
        <w:t xml:space="preserve">ANNEX 2: Expression of Interest Forms </w:t>
      </w:r>
    </w:p>
    <w:p w:rsidR="00CF720D" w:rsidRDefault="00CF720D">
      <w:pPr>
        <w:pStyle w:val="BodyA"/>
        <w:jc w:val="center"/>
        <w:rPr>
          <w:rStyle w:val="None"/>
          <w:rFonts w:ascii="Arial" w:eastAsia="Arial" w:hAnsi="Arial" w:cs="Arial"/>
          <w:b/>
          <w:bCs/>
        </w:rPr>
      </w:pPr>
    </w:p>
    <w:p w:rsidR="00CF720D" w:rsidRDefault="00CF720D">
      <w:pPr>
        <w:pStyle w:val="BodyA"/>
        <w:jc w:val="center"/>
        <w:rPr>
          <w:rStyle w:val="None"/>
          <w:rFonts w:ascii="Arial" w:eastAsia="Arial" w:hAnsi="Arial" w:cs="Arial"/>
          <w:b/>
          <w:bCs/>
        </w:rPr>
      </w:pPr>
    </w:p>
    <w:p w:rsidR="00CF720D" w:rsidRDefault="00CF720D">
      <w:pPr>
        <w:pStyle w:val="BodyA"/>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1E612A">
      <w:pPr>
        <w:pStyle w:val="BodyText2"/>
        <w:tabs>
          <w:tab w:val="left" w:pos="720"/>
          <w:tab w:val="left" w:pos="1440"/>
          <w:tab w:val="left" w:pos="2880"/>
          <w:tab w:val="right" w:leader="dot" w:pos="8640"/>
        </w:tabs>
        <w:jc w:val="center"/>
      </w:pPr>
      <w:r>
        <w:rPr>
          <w:rStyle w:val="None"/>
          <w:rFonts w:ascii="Arial" w:eastAsia="Arial" w:hAnsi="Arial" w:cs="Arial"/>
        </w:rPr>
        <w:fldChar w:fldCharType="begin"/>
      </w:r>
      <w:r>
        <w:rPr>
          <w:rStyle w:val="None"/>
          <w:rFonts w:ascii="Arial" w:eastAsia="Arial" w:hAnsi="Arial" w:cs="Arial"/>
        </w:rPr>
        <w:instrText xml:space="preserve"> TOC \o 3-3 \t "A2-Heading 1, 4,Heading, 5"</w:instrText>
      </w:r>
      <w:r>
        <w:rPr>
          <w:rStyle w:val="None"/>
          <w:rFonts w:ascii="Arial" w:eastAsia="Arial" w:hAnsi="Arial" w:cs="Arial"/>
        </w:rPr>
        <w:fldChar w:fldCharType="separate"/>
      </w:r>
    </w:p>
    <w:p w:rsidR="00CF720D" w:rsidRDefault="001E612A">
      <w:pPr>
        <w:pStyle w:val="TOC4"/>
      </w:pPr>
      <w:r>
        <w:rPr>
          <w:rFonts w:eastAsia="Arial Unicode MS" w:cs="Arial Unicode MS"/>
        </w:rPr>
        <w:t>The budget set for the consultancy is as follows:</w:t>
      </w:r>
      <w:r>
        <w:rPr>
          <w:rFonts w:eastAsia="Arial Unicode MS" w:cs="Arial Unicode MS"/>
        </w:rPr>
        <w:tab/>
      </w:r>
      <w:r>
        <w:fldChar w:fldCharType="begin"/>
      </w:r>
      <w:r>
        <w:instrText xml:space="preserve"> PAGEREF _Toc \h </w:instrText>
      </w:r>
      <w:r>
        <w:fldChar w:fldCharType="separate"/>
      </w:r>
      <w:r w:rsidR="00114C7F">
        <w:rPr>
          <w:b/>
          <w:bCs/>
          <w:noProof/>
        </w:rPr>
        <w:t>Error! Bookmark not defined.</w:t>
      </w:r>
      <w:r>
        <w:fldChar w:fldCharType="end"/>
      </w:r>
    </w:p>
    <w:p w:rsidR="00CF720D" w:rsidRPr="00D042C6" w:rsidRDefault="00DB7AA5" w:rsidP="001F70CC">
      <w:pPr>
        <w:pStyle w:val="TOC4"/>
        <w:numPr>
          <w:ilvl w:val="0"/>
          <w:numId w:val="14"/>
        </w:numPr>
      </w:pPr>
      <w:r>
        <w:rPr>
          <w:rFonts w:eastAsia="Arial Unicode MS" w:cs="Arial Unicode MS"/>
        </w:rPr>
        <w:t xml:space="preserve">Consultancy Fee for  </w:t>
      </w:r>
      <w:r>
        <w:rPr>
          <w:rFonts w:eastAsia="Arial Unicode MS" w:cs="Arial Unicode MS"/>
        </w:rPr>
        <w:tab/>
        <w:t>= USD</w:t>
      </w:r>
      <w:r w:rsidR="005C3AFF">
        <w:rPr>
          <w:rFonts w:eastAsia="Arial Unicode MS" w:cs="Arial Unicode MS"/>
        </w:rPr>
        <w:t>35,000.00</w:t>
      </w:r>
    </w:p>
    <w:p w:rsidR="00D042C6" w:rsidRDefault="00D042C6" w:rsidP="00D042C6">
      <w:pPr>
        <w:pStyle w:val="TOC4"/>
        <w:ind w:left="1080"/>
      </w:pPr>
    </w:p>
    <w:p w:rsidR="00CF720D" w:rsidRDefault="001E612A">
      <w:pPr>
        <w:pStyle w:val="TOC5"/>
      </w:pPr>
      <w:r>
        <w:rPr>
          <w:rFonts w:eastAsia="Arial Unicode MS" w:cs="Arial Unicode MS"/>
        </w:rPr>
        <w:t>A.</w:t>
      </w:r>
      <w:r>
        <w:rPr>
          <w:rFonts w:eastAsia="Arial Unicode MS" w:cs="Arial Unicode MS"/>
        </w:rPr>
        <w:tab/>
        <w:t>COVER LETTER FOR THE EXPRESSION OF INTEREST FOR THE PROJECT</w:t>
      </w:r>
      <w:r>
        <w:rPr>
          <w:rFonts w:eastAsia="Arial Unicode MS" w:cs="Arial Unicode MS"/>
        </w:rPr>
        <w:tab/>
      </w:r>
      <w:r>
        <w:fldChar w:fldCharType="begin"/>
      </w:r>
      <w:r>
        <w:instrText xml:space="preserve"> PAGEREF _Toc2 \h </w:instrText>
      </w:r>
      <w:r>
        <w:fldChar w:fldCharType="separate"/>
      </w:r>
      <w:r w:rsidR="00114C7F">
        <w:rPr>
          <w:noProof/>
        </w:rPr>
        <w:t>10</w:t>
      </w:r>
      <w:r>
        <w:fldChar w:fldCharType="end"/>
      </w:r>
    </w:p>
    <w:p w:rsidR="00CF720D" w:rsidRDefault="001E612A">
      <w:pPr>
        <w:pStyle w:val="TOC5"/>
      </w:pPr>
      <w:r>
        <w:rPr>
          <w:rFonts w:eastAsia="Arial Unicode MS" w:cs="Arial Unicode MS"/>
        </w:rPr>
        <w:t>C.</w:t>
      </w:r>
      <w:r>
        <w:rPr>
          <w:rFonts w:eastAsia="Arial Unicode MS" w:cs="Arial Unicode MS"/>
        </w:rPr>
        <w:tab/>
        <w:t>FINANCIAL PROPOSAL</w:t>
      </w:r>
      <w:r>
        <w:rPr>
          <w:rFonts w:eastAsia="Arial Unicode MS" w:cs="Arial Unicode MS"/>
        </w:rPr>
        <w:tab/>
      </w:r>
      <w:r>
        <w:fldChar w:fldCharType="begin"/>
      </w:r>
      <w:r>
        <w:instrText xml:space="preserve"> PAGEREF _Toc3 \h </w:instrText>
      </w:r>
      <w:r>
        <w:fldChar w:fldCharType="separate"/>
      </w:r>
      <w:r w:rsidR="00114C7F">
        <w:rPr>
          <w:noProof/>
        </w:rPr>
        <w:t>17</w:t>
      </w:r>
      <w:r>
        <w:fldChar w:fldCharType="end"/>
      </w:r>
    </w:p>
    <w:p w:rsidR="00CF720D" w:rsidRDefault="001E612A">
      <w:pPr>
        <w:pStyle w:val="BodyText2"/>
        <w:tabs>
          <w:tab w:val="left" w:pos="720"/>
          <w:tab w:val="left" w:pos="1440"/>
          <w:tab w:val="left" w:pos="2880"/>
          <w:tab w:val="right" w:leader="dot" w:pos="8640"/>
        </w:tabs>
        <w:jc w:val="center"/>
        <w:rPr>
          <w:rStyle w:val="None"/>
          <w:rFonts w:ascii="Arial" w:eastAsia="Arial" w:hAnsi="Arial" w:cs="Arial"/>
          <w:b/>
          <w:bCs/>
        </w:rPr>
      </w:pPr>
      <w:r>
        <w:rPr>
          <w:rStyle w:val="None"/>
          <w:rFonts w:ascii="Arial" w:eastAsia="Arial" w:hAnsi="Arial" w:cs="Arial"/>
        </w:rPr>
        <w:fldChar w:fldCharType="end"/>
      </w: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sectPr w:rsidR="00CF720D">
          <w:pgSz w:w="11900" w:h="16840"/>
          <w:pgMar w:top="1440" w:right="852" w:bottom="1440" w:left="1418" w:header="576" w:footer="567" w:gutter="0"/>
          <w:cols w:space="720"/>
        </w:sectPr>
      </w:pPr>
    </w:p>
    <w:p w:rsidR="00CF720D" w:rsidRDefault="00CF720D">
      <w:pPr>
        <w:pStyle w:val="Heading"/>
        <w:jc w:val="center"/>
        <w:rPr>
          <w:rStyle w:val="None"/>
          <w:rFonts w:ascii="Arial" w:eastAsia="Arial" w:hAnsi="Arial" w:cs="Arial"/>
        </w:rPr>
      </w:pPr>
    </w:p>
    <w:p w:rsidR="00CF720D" w:rsidRDefault="00CF720D">
      <w:pPr>
        <w:pStyle w:val="Heading"/>
        <w:jc w:val="center"/>
        <w:rPr>
          <w:rStyle w:val="None"/>
          <w:rFonts w:ascii="Arial" w:eastAsia="Arial" w:hAnsi="Arial" w:cs="Arial"/>
        </w:rPr>
      </w:pPr>
    </w:p>
    <w:p w:rsidR="00CF720D" w:rsidRDefault="00CF720D">
      <w:pPr>
        <w:pStyle w:val="Heading"/>
        <w:jc w:val="center"/>
        <w:rPr>
          <w:rStyle w:val="None"/>
          <w:rFonts w:ascii="Arial" w:eastAsia="Arial" w:hAnsi="Arial" w:cs="Arial"/>
        </w:rPr>
      </w:pPr>
    </w:p>
    <w:p w:rsidR="00CF720D" w:rsidRDefault="001E612A">
      <w:pPr>
        <w:pStyle w:val="Heading"/>
        <w:jc w:val="center"/>
        <w:rPr>
          <w:rStyle w:val="None"/>
          <w:rFonts w:ascii="Arial" w:eastAsia="Arial" w:hAnsi="Arial" w:cs="Arial"/>
        </w:rPr>
      </w:pPr>
      <w:bookmarkStart w:id="1" w:name="_Toc2"/>
      <w:r>
        <w:rPr>
          <w:rStyle w:val="None"/>
          <w:rFonts w:ascii="Arial" w:hAnsi="Arial"/>
        </w:rPr>
        <w:t>A.</w:t>
      </w:r>
      <w:r>
        <w:rPr>
          <w:rStyle w:val="None"/>
          <w:rFonts w:ascii="Arial" w:hAnsi="Arial"/>
        </w:rPr>
        <w:tab/>
        <w:t>COVER LETTER FOR THE EXPRESSION OF INTEREST FOR THE PROJECT</w:t>
      </w:r>
      <w:bookmarkEnd w:id="1"/>
    </w:p>
    <w:p w:rsidR="00CF720D" w:rsidRDefault="00CF720D">
      <w:pPr>
        <w:pStyle w:val="BodyText"/>
        <w:tabs>
          <w:tab w:val="clear" w:pos="4680"/>
          <w:tab w:val="left" w:pos="432"/>
        </w:tabs>
        <w:spacing w:line="240" w:lineRule="auto"/>
        <w:rPr>
          <w:rStyle w:val="None"/>
          <w:rFonts w:ascii="Arial" w:eastAsia="Arial" w:hAnsi="Arial" w:cs="Arial"/>
        </w:rPr>
      </w:pPr>
    </w:p>
    <w:p w:rsidR="00FA13B3" w:rsidRPr="00FA13B3" w:rsidRDefault="001E612A" w:rsidP="00FA13B3">
      <w:pPr>
        <w:pStyle w:val="BodyA"/>
        <w:ind w:left="709"/>
        <w:jc w:val="center"/>
        <w:rPr>
          <w:rFonts w:ascii="Arial" w:eastAsia="Arial" w:hAnsi="Arial" w:cs="Arial"/>
          <w:b/>
          <w:bCs/>
        </w:rPr>
      </w:pPr>
      <w:r w:rsidRPr="00FA13B3">
        <w:rPr>
          <w:rStyle w:val="None"/>
          <w:rFonts w:ascii="Arial" w:hAnsi="Arial"/>
          <w:b/>
        </w:rPr>
        <w:t>REFERENCE NUMBER</w:t>
      </w:r>
      <w:r>
        <w:rPr>
          <w:rStyle w:val="None"/>
          <w:rFonts w:ascii="Arial" w:hAnsi="Arial"/>
        </w:rPr>
        <w:t xml:space="preserve">: </w:t>
      </w:r>
      <w:r w:rsidRPr="00FA13B3">
        <w:rPr>
          <w:rStyle w:val="None"/>
          <w:rFonts w:ascii="Arial" w:hAnsi="Arial"/>
          <w:b/>
          <w:bCs/>
        </w:rPr>
        <w:t xml:space="preserve">NUMBER: </w:t>
      </w:r>
      <w:r w:rsidR="0092458D">
        <w:rPr>
          <w:rFonts w:ascii="Arial" w:hAnsi="Arial"/>
          <w:b/>
          <w:bCs/>
        </w:rPr>
        <w:t>SADC/3/5/2/66</w:t>
      </w:r>
    </w:p>
    <w:p w:rsidR="00CF720D" w:rsidRPr="00FA13B3" w:rsidRDefault="00CF720D">
      <w:pPr>
        <w:pStyle w:val="BodyText"/>
        <w:tabs>
          <w:tab w:val="left" w:pos="432"/>
        </w:tabs>
        <w:rPr>
          <w:rStyle w:val="None"/>
          <w:rFonts w:ascii="Arial" w:eastAsia="Arial" w:hAnsi="Arial" w:cs="Arial"/>
        </w:rPr>
      </w:pPr>
    </w:p>
    <w:p w:rsidR="00125CD1" w:rsidRDefault="005C3AFF" w:rsidP="00125CD1">
      <w:pPr>
        <w:ind w:left="709"/>
        <w:jc w:val="center"/>
        <w:rPr>
          <w:rFonts w:asciiTheme="minorHAnsi" w:hAnsiTheme="minorHAnsi" w:cstheme="minorHAnsi" w:hint="eastAsia"/>
          <w:b/>
          <w:lang w:val="en-GB"/>
        </w:rPr>
      </w:pPr>
      <w:r>
        <w:rPr>
          <w:rStyle w:val="None"/>
          <w:rFonts w:ascii="Arial" w:hAnsi="Arial"/>
        </w:rPr>
        <w:t>“</w:t>
      </w:r>
      <w:r>
        <w:rPr>
          <w:rFonts w:asciiTheme="minorHAnsi" w:hAnsiTheme="minorHAnsi" w:cstheme="minorHAnsi"/>
          <w:b/>
          <w:lang w:val="en-GB"/>
        </w:rPr>
        <w:t>TEAM</w:t>
      </w:r>
      <w:r w:rsidRPr="00D03C30">
        <w:rPr>
          <w:rFonts w:ascii="Arial" w:hAnsi="Arial" w:cs="Arial"/>
          <w:b/>
          <w:sz w:val="20"/>
          <w:szCs w:val="20"/>
        </w:rPr>
        <w:t xml:space="preserve"> OF TWO</w:t>
      </w:r>
      <w:r>
        <w:rPr>
          <w:rFonts w:ascii="Arial" w:hAnsi="Arial" w:cs="Arial"/>
          <w:b/>
          <w:sz w:val="20"/>
          <w:szCs w:val="20"/>
        </w:rPr>
        <w:t xml:space="preserve"> </w:t>
      </w:r>
      <w:r w:rsidRPr="00D03C30">
        <w:rPr>
          <w:rFonts w:ascii="Arial" w:hAnsi="Arial" w:cs="Arial"/>
          <w:b/>
          <w:sz w:val="20"/>
          <w:szCs w:val="20"/>
        </w:rPr>
        <w:t>COSULTANS FOR DEVELOPING A REGIONAL GUIDELINE ON</w:t>
      </w:r>
      <w:r>
        <w:rPr>
          <w:rFonts w:ascii="Arial" w:hAnsi="Arial" w:cs="Arial"/>
          <w:b/>
          <w:sz w:val="20"/>
          <w:szCs w:val="20"/>
        </w:rPr>
        <w:t xml:space="preserve"> </w:t>
      </w:r>
      <w:r w:rsidRPr="00D03C30">
        <w:rPr>
          <w:rFonts w:ascii="Arial" w:hAnsi="Arial" w:cs="Arial"/>
          <w:b/>
          <w:sz w:val="20"/>
          <w:szCs w:val="20"/>
        </w:rPr>
        <w:t>GBV STANDARD OPERATING PROCEDURES AND SUPPORTING REFERRAL MECHANISMS</w:t>
      </w:r>
      <w:r>
        <w:rPr>
          <w:rFonts w:ascii="Arial" w:hAnsi="Arial" w:cs="Arial"/>
          <w:b/>
          <w:sz w:val="20"/>
          <w:szCs w:val="20"/>
        </w:rPr>
        <w:t>”</w:t>
      </w:r>
    </w:p>
    <w:p w:rsidR="00125CD1" w:rsidRDefault="00125CD1" w:rsidP="00125CD1">
      <w:pPr>
        <w:ind w:left="709"/>
        <w:jc w:val="center"/>
        <w:rPr>
          <w:rFonts w:asciiTheme="minorHAnsi" w:hAnsiTheme="minorHAnsi" w:cstheme="minorHAnsi" w:hint="eastAsia"/>
          <w:b/>
          <w:lang w:val="en-GB"/>
        </w:rPr>
      </w:pPr>
    </w:p>
    <w:p w:rsidR="00CF720D" w:rsidRDefault="005C3AFF">
      <w:pPr>
        <w:pStyle w:val="BodyText"/>
        <w:tabs>
          <w:tab w:val="left" w:pos="432"/>
        </w:tabs>
        <w:jc w:val="both"/>
        <w:rPr>
          <w:rStyle w:val="None"/>
          <w:rFonts w:ascii="Arial" w:eastAsia="Arial" w:hAnsi="Arial" w:cs="Arial"/>
        </w:rPr>
      </w:pPr>
      <w:r>
        <w:rPr>
          <w:rStyle w:val="None"/>
          <w:rFonts w:ascii="Arial" w:hAnsi="Arial"/>
          <w:sz w:val="22"/>
          <w:szCs w:val="22"/>
        </w:rPr>
        <w:t>’</w:t>
      </w:r>
    </w:p>
    <w:p w:rsidR="00CF720D" w:rsidRDefault="001E612A">
      <w:pPr>
        <w:pStyle w:val="BodyA"/>
        <w:jc w:val="right"/>
        <w:rPr>
          <w:rStyle w:val="None"/>
          <w:rFonts w:ascii="Arial" w:eastAsia="Arial" w:hAnsi="Arial" w:cs="Arial"/>
        </w:rPr>
      </w:pPr>
      <w:r>
        <w:rPr>
          <w:rStyle w:val="None"/>
          <w:rFonts w:ascii="Arial" w:hAnsi="Arial"/>
          <w:i/>
          <w:iCs/>
        </w:rPr>
        <w:t>Gaborone,</w:t>
      </w:r>
      <w:r w:rsidR="0092458D">
        <w:rPr>
          <w:rStyle w:val="None"/>
          <w:rFonts w:ascii="Arial" w:hAnsi="Arial"/>
          <w:i/>
          <w:iCs/>
        </w:rPr>
        <w:t>6</w:t>
      </w:r>
      <w:r w:rsidR="0092458D" w:rsidRPr="0092458D">
        <w:rPr>
          <w:rStyle w:val="None"/>
          <w:rFonts w:ascii="Arial" w:hAnsi="Arial"/>
          <w:i/>
          <w:iCs/>
          <w:vertAlign w:val="superscript"/>
        </w:rPr>
        <w:t>th</w:t>
      </w:r>
      <w:r w:rsidR="0092458D">
        <w:rPr>
          <w:rStyle w:val="None"/>
          <w:rFonts w:ascii="Arial" w:hAnsi="Arial"/>
          <w:i/>
          <w:iCs/>
        </w:rPr>
        <w:t xml:space="preserve"> August </w:t>
      </w:r>
      <w:r w:rsidR="00125CD1">
        <w:rPr>
          <w:rStyle w:val="None"/>
          <w:rFonts w:ascii="Arial" w:hAnsi="Arial"/>
          <w:i/>
          <w:iCs/>
        </w:rPr>
        <w:t>2019</w:t>
      </w:r>
    </w:p>
    <w:p w:rsidR="00CF720D" w:rsidRDefault="00CF720D">
      <w:pPr>
        <w:pStyle w:val="Header"/>
        <w:tabs>
          <w:tab w:val="clear" w:pos="4320"/>
          <w:tab w:val="clear" w:pos="8640"/>
        </w:tabs>
        <w:rPr>
          <w:rStyle w:val="None"/>
          <w:rFonts w:ascii="Arial" w:eastAsia="Arial" w:hAnsi="Arial" w:cs="Arial"/>
        </w:rPr>
      </w:pPr>
    </w:p>
    <w:p w:rsidR="00CF720D" w:rsidRDefault="001E612A">
      <w:pPr>
        <w:pStyle w:val="BodyA"/>
        <w:rPr>
          <w:rStyle w:val="None"/>
          <w:rFonts w:ascii="Arial" w:eastAsia="Arial" w:hAnsi="Arial" w:cs="Arial"/>
        </w:rPr>
      </w:pPr>
      <w:r>
        <w:rPr>
          <w:rStyle w:val="None"/>
          <w:rFonts w:ascii="Arial" w:hAnsi="Arial"/>
        </w:rPr>
        <w:t>To:</w:t>
      </w:r>
      <w:r>
        <w:rPr>
          <w:rStyle w:val="None"/>
          <w:rFonts w:ascii="Arial" w:hAnsi="Arial"/>
        </w:rPr>
        <w:tab/>
        <w:t>SADC Secretariat</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rPr>
      </w:pPr>
      <w:r>
        <w:rPr>
          <w:rStyle w:val="None"/>
          <w:rFonts w:ascii="Arial" w:hAnsi="Arial"/>
        </w:rPr>
        <w:t>Dear Sirs:</w:t>
      </w:r>
    </w:p>
    <w:p w:rsidR="00CF720D" w:rsidRDefault="00CF720D">
      <w:pPr>
        <w:pStyle w:val="BodyA"/>
        <w:jc w:val="both"/>
        <w:rPr>
          <w:rStyle w:val="None"/>
          <w:rFonts w:ascii="Arial" w:eastAsia="Arial" w:hAnsi="Arial" w:cs="Arial"/>
        </w:rPr>
      </w:pPr>
    </w:p>
    <w:p w:rsidR="00CF720D" w:rsidRPr="00125CD1" w:rsidRDefault="001E612A" w:rsidP="00125CD1">
      <w:pPr>
        <w:jc w:val="both"/>
        <w:rPr>
          <w:rStyle w:val="None"/>
          <w:rFonts w:asciiTheme="minorHAnsi" w:hAnsiTheme="minorHAnsi" w:cstheme="minorHAnsi" w:hint="eastAsia"/>
          <w:lang w:val="en-GB"/>
        </w:rPr>
      </w:pPr>
      <w:r>
        <w:rPr>
          <w:rStyle w:val="None"/>
          <w:rFonts w:ascii="Arial" w:hAnsi="Arial"/>
        </w:rPr>
        <w:t>I, the undersigned, offer to provide the consulting services for the “</w:t>
      </w:r>
      <w:r w:rsidR="005C3AFF">
        <w:rPr>
          <w:rFonts w:asciiTheme="minorHAnsi" w:hAnsiTheme="minorHAnsi" w:cstheme="minorHAnsi"/>
          <w:b/>
          <w:lang w:val="en-GB"/>
        </w:rPr>
        <w:t>TEAM</w:t>
      </w:r>
      <w:r w:rsidR="005C3AFF" w:rsidRPr="00D03C30">
        <w:rPr>
          <w:rFonts w:ascii="Arial" w:hAnsi="Arial" w:cs="Arial"/>
          <w:b/>
          <w:sz w:val="20"/>
          <w:szCs w:val="20"/>
        </w:rPr>
        <w:t xml:space="preserve"> OF TWO</w:t>
      </w:r>
      <w:r w:rsidR="005C3AFF">
        <w:rPr>
          <w:rFonts w:ascii="Arial" w:hAnsi="Arial" w:cs="Arial"/>
          <w:b/>
          <w:sz w:val="20"/>
          <w:szCs w:val="20"/>
        </w:rPr>
        <w:t xml:space="preserve"> </w:t>
      </w:r>
      <w:r w:rsidR="005C3AFF" w:rsidRPr="00D03C30">
        <w:rPr>
          <w:rFonts w:ascii="Arial" w:hAnsi="Arial" w:cs="Arial"/>
          <w:b/>
          <w:sz w:val="20"/>
          <w:szCs w:val="20"/>
        </w:rPr>
        <w:t>COSULTANS FOR DEVELOPING A REGIONAL GUIDELINE ON</w:t>
      </w:r>
      <w:r w:rsidR="005C3AFF">
        <w:rPr>
          <w:rFonts w:ascii="Arial" w:hAnsi="Arial" w:cs="Arial"/>
          <w:b/>
          <w:sz w:val="20"/>
          <w:szCs w:val="20"/>
        </w:rPr>
        <w:t xml:space="preserve"> </w:t>
      </w:r>
      <w:r w:rsidR="005C3AFF" w:rsidRPr="00D03C30">
        <w:rPr>
          <w:rFonts w:ascii="Arial" w:hAnsi="Arial" w:cs="Arial"/>
          <w:b/>
          <w:sz w:val="20"/>
          <w:szCs w:val="20"/>
        </w:rPr>
        <w:t>GBV STANDARD OPERATING PROCEDURES AND SUPPORTING REFERRAL MECHANISMS</w:t>
      </w:r>
      <w:r w:rsidR="005C3AFF" w:rsidRPr="00125CD1">
        <w:rPr>
          <w:rStyle w:val="None"/>
          <w:rFonts w:ascii="Arial" w:hAnsi="Arial"/>
          <w:bCs/>
        </w:rPr>
        <w:t xml:space="preserve"> </w:t>
      </w:r>
      <w:r w:rsidR="005C3AFF">
        <w:rPr>
          <w:rStyle w:val="None"/>
          <w:rFonts w:ascii="Arial" w:hAnsi="Arial"/>
          <w:bCs/>
        </w:rPr>
        <w:t>‘’</w:t>
      </w:r>
      <w:r w:rsidRPr="00125CD1">
        <w:rPr>
          <w:rStyle w:val="None"/>
          <w:rFonts w:ascii="Arial" w:hAnsi="Arial"/>
          <w:bCs/>
        </w:rPr>
        <w:t>accordance with your Request for Expression of Interests n</w:t>
      </w:r>
      <w:r w:rsidR="0092458D">
        <w:rPr>
          <w:rStyle w:val="None"/>
          <w:rFonts w:ascii="Arial" w:hAnsi="Arial"/>
          <w:bCs/>
        </w:rPr>
        <w:t>umber SADC/3/5/2/66</w:t>
      </w:r>
      <w:r w:rsidRPr="00125CD1">
        <w:rPr>
          <w:rStyle w:val="None"/>
          <w:rFonts w:ascii="Arial" w:hAnsi="Arial"/>
          <w:bCs/>
        </w:rPr>
        <w:t xml:space="preserve"> , dated [</w:t>
      </w:r>
      <w:r w:rsidR="0092458D">
        <w:rPr>
          <w:rStyle w:val="None"/>
          <w:rFonts w:ascii="Arial" w:hAnsi="Arial"/>
          <w:bCs/>
          <w:i/>
          <w:iCs/>
        </w:rPr>
        <w:t>6</w:t>
      </w:r>
      <w:r w:rsidR="0092458D" w:rsidRPr="0092458D">
        <w:rPr>
          <w:rStyle w:val="None"/>
          <w:rFonts w:ascii="Arial" w:hAnsi="Arial"/>
          <w:bCs/>
          <w:i/>
          <w:iCs/>
          <w:vertAlign w:val="superscript"/>
        </w:rPr>
        <w:t>th</w:t>
      </w:r>
      <w:r w:rsidR="0092458D">
        <w:rPr>
          <w:rStyle w:val="None"/>
          <w:rFonts w:ascii="Arial" w:hAnsi="Arial"/>
          <w:bCs/>
          <w:i/>
          <w:iCs/>
        </w:rPr>
        <w:t xml:space="preserve"> August </w:t>
      </w:r>
      <w:r w:rsidR="001D603C">
        <w:rPr>
          <w:rStyle w:val="None"/>
          <w:rFonts w:ascii="Arial" w:hAnsi="Arial"/>
          <w:bCs/>
          <w:i/>
          <w:iCs/>
        </w:rPr>
        <w:t>2019</w:t>
      </w:r>
      <w:r w:rsidR="00125CD1" w:rsidRPr="00125CD1">
        <w:rPr>
          <w:rStyle w:val="None"/>
          <w:rFonts w:ascii="Arial" w:hAnsi="Arial"/>
          <w:bCs/>
          <w:i/>
          <w:iCs/>
        </w:rPr>
        <w:t xml:space="preserve"> </w:t>
      </w:r>
      <w:r w:rsidRPr="00125CD1">
        <w:rPr>
          <w:rStyle w:val="None"/>
          <w:rFonts w:ascii="Arial" w:hAnsi="Arial"/>
          <w:bCs/>
        </w:rPr>
        <w:t>] for the sum of [</w:t>
      </w:r>
      <w:r w:rsidRPr="00125CD1">
        <w:rPr>
          <w:rStyle w:val="None"/>
          <w:rFonts w:ascii="Arial" w:hAnsi="Arial"/>
          <w:bCs/>
          <w:i/>
          <w:iCs/>
        </w:rPr>
        <w:t>Insert amount(s) in words and figures</w:t>
      </w:r>
      <w:r w:rsidRPr="00125CD1">
        <w:rPr>
          <w:rStyle w:val="None"/>
          <w:rFonts w:ascii="Arial" w:hAnsi="Arial"/>
          <w:bCs/>
          <w:vertAlign w:val="superscript"/>
        </w:rPr>
        <w:t>1</w:t>
      </w:r>
      <w:r w:rsidRPr="00125CD1">
        <w:rPr>
          <w:rStyle w:val="None"/>
          <w:rFonts w:ascii="Arial" w:eastAsia="Arial" w:hAnsi="Arial" w:cs="Arial"/>
          <w:bCs/>
          <w:vertAlign w:val="superscript"/>
        </w:rPr>
        <w:footnoteReference w:id="2"/>
      </w:r>
      <w:r w:rsidRPr="00125CD1">
        <w:rPr>
          <w:rStyle w:val="None"/>
          <w:rFonts w:ascii="Arial" w:hAnsi="Arial"/>
          <w:bCs/>
        </w:rPr>
        <w:t xml:space="preserve">].  This amount is inclusive of all expenses deemed necessary for the performance of the contract in accordance with the Terms of Reference requirements, and </w:t>
      </w:r>
      <w:r w:rsidRPr="00125CD1">
        <w:rPr>
          <w:rStyle w:val="None"/>
          <w:rFonts w:ascii="Arial" w:hAnsi="Arial"/>
          <w:bCs/>
          <w:i/>
          <w:iCs/>
        </w:rPr>
        <w:t xml:space="preserve">[“does” or “does not” delete as applicable] </w:t>
      </w:r>
      <w:r w:rsidRPr="00125CD1">
        <w:rPr>
          <w:rStyle w:val="None"/>
          <w:rFonts w:ascii="Arial" w:hAnsi="Arial"/>
          <w:bCs/>
        </w:rPr>
        <w:t>include</w:t>
      </w:r>
      <w:r w:rsidRPr="00125CD1">
        <w:rPr>
          <w:rStyle w:val="None"/>
          <w:rFonts w:ascii="Arial" w:hAnsi="Arial"/>
          <w:bCs/>
          <w:i/>
          <w:iCs/>
        </w:rPr>
        <w:t xml:space="preserve"> </w:t>
      </w:r>
      <w:r w:rsidRPr="00125CD1">
        <w:rPr>
          <w:rStyle w:val="None"/>
          <w:rFonts w:ascii="Arial" w:hAnsi="Arial"/>
          <w:bCs/>
        </w:rPr>
        <w:t>any of the following taxes in Procuring Entity’s country: value added tax and social charges or/and income taxes on fees and benefits.</w:t>
      </w:r>
    </w:p>
    <w:p w:rsidR="00CF720D" w:rsidRDefault="00CF720D" w:rsidP="00125CD1">
      <w:pPr>
        <w:pStyle w:val="BodyA"/>
        <w:rPr>
          <w:rStyle w:val="None"/>
          <w:rFonts w:ascii="Arial" w:eastAsia="Arial" w:hAnsi="Arial" w:cs="Arial"/>
        </w:rPr>
      </w:pPr>
    </w:p>
    <w:p w:rsidR="00CF720D" w:rsidRDefault="001E612A" w:rsidP="00125CD1">
      <w:pPr>
        <w:pStyle w:val="BodyA"/>
        <w:rPr>
          <w:rStyle w:val="None"/>
          <w:rFonts w:ascii="Arial" w:eastAsia="Arial" w:hAnsi="Arial" w:cs="Arial"/>
        </w:rPr>
      </w:pPr>
      <w:r>
        <w:rPr>
          <w:rStyle w:val="None"/>
          <w:rFonts w:ascii="Arial" w:hAnsi="Arial"/>
        </w:rPr>
        <w:t>I hereby declare that all the information and statements made in my CV are true and accept that any misinterpretation contained in it may lead to my disqualification.</w:t>
      </w:r>
    </w:p>
    <w:p w:rsidR="00CF720D" w:rsidRDefault="001E612A" w:rsidP="00125CD1">
      <w:pPr>
        <w:pStyle w:val="BodyA"/>
        <w:rPr>
          <w:rStyle w:val="None"/>
          <w:rFonts w:ascii="Arial" w:eastAsia="Arial" w:hAnsi="Arial" w:cs="Arial"/>
        </w:rPr>
      </w:pPr>
      <w:r>
        <w:rPr>
          <w:rStyle w:val="None"/>
          <w:rFonts w:ascii="Arial" w:hAnsi="Arial"/>
        </w:rPr>
        <w:t xml:space="preserve"> </w:t>
      </w:r>
    </w:p>
    <w:p w:rsidR="00CF720D" w:rsidRDefault="001E612A" w:rsidP="00125CD1">
      <w:pPr>
        <w:pStyle w:val="BodyA"/>
        <w:rPr>
          <w:rStyle w:val="None"/>
          <w:rFonts w:ascii="Arial" w:eastAsia="Arial" w:hAnsi="Arial" w:cs="Arial"/>
        </w:rPr>
      </w:pPr>
      <w:r>
        <w:rPr>
          <w:rStyle w:val="None"/>
          <w:rFonts w:ascii="Arial" w:hAnsi="Arial"/>
        </w:rPr>
        <w:t>I take note that under the provisions of the SADC Procurement Policy applicable to this Request For Expression of Interest, a contract cannot be awarded to applicants who are in any of the following situations:</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a)</w:t>
      </w:r>
      <w:r>
        <w:rPr>
          <w:rStyle w:val="None"/>
          <w:rFonts w:ascii="Arial" w:hAnsi="Arial"/>
          <w:i/>
          <w:iCs/>
        </w:rPr>
        <w:tab/>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b)</w:t>
      </w:r>
      <w:r>
        <w:rPr>
          <w:rStyle w:val="None"/>
          <w:rFonts w:ascii="Arial" w:hAnsi="Arial"/>
          <w:i/>
          <w:iCs/>
        </w:rPr>
        <w:tab/>
        <w:t xml:space="preserve">they have been convicted of offences concerning their professional conduct by a judgment which haves the force of res judicata; (i.e. against which no appeal is possible);  </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c)</w:t>
      </w:r>
      <w:r>
        <w:rPr>
          <w:rStyle w:val="None"/>
          <w:rFonts w:ascii="Arial" w:hAnsi="Arial"/>
          <w:i/>
          <w:iCs/>
        </w:rPr>
        <w:tab/>
        <w:t xml:space="preserve">they have been declared guilty of grave professional misconduct proven by any means which SADC Secretariat can justify; </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d)</w:t>
      </w:r>
      <w:r>
        <w:rPr>
          <w:rStyle w:val="None"/>
          <w:rFonts w:ascii="Arial" w:hAnsi="Arial"/>
          <w:i/>
          <w:iCs/>
        </w:rPr>
        <w:tab/>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e)</w:t>
      </w:r>
      <w:r>
        <w:rPr>
          <w:rStyle w:val="None"/>
          <w:rFonts w:ascii="Arial" w:hAnsi="Arial"/>
          <w:i/>
          <w:iCs/>
        </w:rPr>
        <w:tab/>
        <w:t xml:space="preserve">they have been the subject of a judgment which has the force of res judicata for fraud, corruption, involvement in a criminal </w:t>
      </w:r>
      <w:r w:rsidR="00282A8E">
        <w:rPr>
          <w:rStyle w:val="None"/>
          <w:rFonts w:ascii="Arial" w:hAnsi="Arial"/>
          <w:i/>
          <w:iCs/>
        </w:rPr>
        <w:t>organization</w:t>
      </w:r>
      <w:r>
        <w:rPr>
          <w:rStyle w:val="None"/>
          <w:rFonts w:ascii="Arial" w:hAnsi="Arial"/>
          <w:i/>
          <w:iCs/>
        </w:rPr>
        <w:t xml:space="preserve"> or any other illegal activity detrimental to the SADC Secretariat' financial interests; or</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f)</w:t>
      </w:r>
      <w:r>
        <w:rPr>
          <w:rStyle w:val="None"/>
          <w:rFonts w:ascii="Arial" w:hAnsi="Arial"/>
          <w:i/>
          <w:iCs/>
        </w:rPr>
        <w:tab/>
        <w:t>they are being currently subject to an administrative penalty.</w:t>
      </w:r>
    </w:p>
    <w:p w:rsidR="00CF720D" w:rsidRDefault="001E612A">
      <w:pPr>
        <w:pStyle w:val="BodyA"/>
        <w:jc w:val="both"/>
        <w:rPr>
          <w:rStyle w:val="None"/>
          <w:rFonts w:ascii="Arial" w:eastAsia="Arial" w:hAnsi="Arial" w:cs="Arial"/>
        </w:rPr>
      </w:pPr>
      <w:r>
        <w:rPr>
          <w:rStyle w:val="None"/>
          <w:rFonts w:ascii="Arial" w:hAnsi="Arial"/>
        </w:rPr>
        <w:t>I confirm that I am not in any of the situations described above, and I hereby declare that at any point in time, at the SADC Secretariat’s request, I will provide certified copies of documents to prove so.</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I am aware that the penalties set out in the Procurement Policy may be applied in the case of a false declaration, should the contract be awarded to me.</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 xml:space="preserve">My proposal is binding upon me for the period indicated in Paragraph 9(iii) of this Request for Expression of Interest. </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b/>
          <w:bCs/>
        </w:rPr>
      </w:pPr>
      <w:r>
        <w:rPr>
          <w:rStyle w:val="None"/>
          <w:rFonts w:ascii="Arial" w:hAnsi="Arial"/>
        </w:rP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p>
    <w:p w:rsidR="00CF720D" w:rsidRDefault="00CF720D">
      <w:pPr>
        <w:pStyle w:val="BodyA"/>
        <w:jc w:val="both"/>
        <w:rPr>
          <w:rStyle w:val="None"/>
          <w:rFonts w:ascii="Arial" w:eastAsia="Arial" w:hAnsi="Arial" w:cs="Arial"/>
        </w:rPr>
      </w:pPr>
    </w:p>
    <w:p w:rsidR="00CF720D" w:rsidRDefault="001E612A">
      <w:pPr>
        <w:pStyle w:val="BodyA"/>
        <w:ind w:firstLine="720"/>
        <w:jc w:val="both"/>
        <w:rPr>
          <w:rStyle w:val="None"/>
          <w:rFonts w:ascii="Arial" w:eastAsia="Arial" w:hAnsi="Arial" w:cs="Arial"/>
        </w:rPr>
      </w:pPr>
      <w:r>
        <w:rPr>
          <w:rStyle w:val="None"/>
          <w:rFonts w:ascii="Arial" w:hAnsi="Arial"/>
        </w:rPr>
        <w:t>I understand you are not bound to accept any Proposal you receive.</w:t>
      </w:r>
    </w:p>
    <w:p w:rsidR="00CF720D" w:rsidRDefault="00CF720D">
      <w:pPr>
        <w:pStyle w:val="BodyA"/>
        <w:rPr>
          <w:rStyle w:val="None"/>
          <w:rFonts w:ascii="Arial" w:eastAsia="Arial" w:hAnsi="Arial" w:cs="Arial"/>
        </w:rPr>
      </w:pPr>
    </w:p>
    <w:p w:rsidR="00CF720D" w:rsidRDefault="001E612A">
      <w:pPr>
        <w:pStyle w:val="BodyA"/>
        <w:ind w:firstLine="708"/>
        <w:jc w:val="both"/>
        <w:rPr>
          <w:rStyle w:val="None"/>
          <w:rFonts w:ascii="Arial" w:eastAsia="Arial" w:hAnsi="Arial" w:cs="Arial"/>
        </w:rPr>
      </w:pPr>
      <w:r>
        <w:rPr>
          <w:rStyle w:val="None"/>
          <w:rFonts w:ascii="Arial" w:hAnsi="Arial"/>
        </w:rPr>
        <w:t>Yours sincerely,</w:t>
      </w:r>
    </w:p>
    <w:p w:rsidR="00CF720D" w:rsidRDefault="00CF720D">
      <w:pPr>
        <w:pStyle w:val="BodyA"/>
        <w:jc w:val="both"/>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Signature [</w:t>
      </w:r>
      <w:r>
        <w:rPr>
          <w:rStyle w:val="None"/>
          <w:rFonts w:ascii="Arial" w:hAnsi="Arial"/>
          <w:i/>
          <w:iCs/>
        </w:rPr>
        <w:t>In full and initials</w:t>
      </w:r>
      <w:r>
        <w:rPr>
          <w:rStyle w:val="None"/>
          <w:rFonts w:ascii="Arial" w:hAnsi="Arial"/>
        </w:rPr>
        <w:t xml:space="preserve">]:  </w:t>
      </w:r>
      <w:r>
        <w:rPr>
          <w:rStyle w:val="None"/>
          <w:rFonts w:ascii="Arial" w:eastAsia="Arial" w:hAnsi="Arial" w:cs="Arial"/>
          <w:u w:val="single"/>
        </w:rPr>
        <w:tab/>
      </w:r>
    </w:p>
    <w:p w:rsidR="00CF720D" w:rsidRDefault="00CF720D">
      <w:pPr>
        <w:pStyle w:val="BodyA"/>
        <w:tabs>
          <w:tab w:val="right" w:pos="8460"/>
        </w:tabs>
        <w:ind w:left="720"/>
        <w:jc w:val="both"/>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 xml:space="preserve">Name and Title of Signatory:  </w:t>
      </w:r>
      <w:r>
        <w:rPr>
          <w:rStyle w:val="None"/>
          <w:rFonts w:ascii="Arial" w:eastAsia="Arial" w:hAnsi="Arial" w:cs="Arial"/>
          <w:u w:val="single"/>
        </w:rPr>
        <w:tab/>
      </w:r>
    </w:p>
    <w:p w:rsidR="00CF720D" w:rsidRDefault="00CF720D">
      <w:pPr>
        <w:pStyle w:val="BodyText2"/>
        <w:rPr>
          <w:rStyle w:val="None"/>
          <w:rFonts w:ascii="Arial" w:eastAsia="Arial" w:hAnsi="Arial" w:cs="Arial"/>
        </w:rPr>
      </w:pPr>
    </w:p>
    <w:p w:rsidR="00CF720D" w:rsidRDefault="00CF720D">
      <w:pPr>
        <w:pStyle w:val="BodyText2"/>
        <w:rPr>
          <w:rStyle w:val="None"/>
          <w:rFonts w:ascii="Arial" w:eastAsia="Arial" w:hAnsi="Arial" w:cs="Arial"/>
        </w:rPr>
      </w:pPr>
    </w:p>
    <w:p w:rsidR="00CF720D" w:rsidRDefault="00CF720D">
      <w:pPr>
        <w:pStyle w:val="BodyText2"/>
        <w:pBdr>
          <w:bottom w:val="single" w:sz="4" w:space="0" w:color="000000"/>
        </w:pBdr>
        <w:rPr>
          <w:rStyle w:val="None"/>
          <w:rFonts w:ascii="Arial" w:eastAsia="Arial" w:hAnsi="Arial" w:cs="Arial"/>
        </w:rPr>
      </w:pPr>
    </w:p>
    <w:p w:rsidR="00CF720D" w:rsidRDefault="001E612A">
      <w:pPr>
        <w:pStyle w:val="Heading3"/>
        <w:keepNext w:val="0"/>
      </w:pPr>
      <w:r>
        <w:rPr>
          <w:rStyle w:val="None"/>
          <w:rFonts w:ascii="Arial Unicode MS" w:eastAsia="Arial Unicode MS" w:hAnsi="Arial Unicode MS" w:cs="Arial Unicode MS"/>
        </w:rPr>
        <w:br w:type="page"/>
      </w:r>
    </w:p>
    <w:p w:rsidR="00CF720D" w:rsidRDefault="001E612A">
      <w:pPr>
        <w:pStyle w:val="Fett1"/>
        <w:jc w:val="center"/>
        <w:outlineLvl w:val="0"/>
        <w:rPr>
          <w:rStyle w:val="None"/>
          <w:sz w:val="24"/>
          <w:szCs w:val="24"/>
          <w:lang w:val="en-US"/>
        </w:rPr>
      </w:pPr>
      <w:r>
        <w:rPr>
          <w:rStyle w:val="None"/>
          <w:sz w:val="24"/>
          <w:szCs w:val="24"/>
          <w:lang w:val="en-US"/>
        </w:rPr>
        <w:t>B.</w:t>
      </w:r>
      <w:r>
        <w:rPr>
          <w:rStyle w:val="None"/>
          <w:sz w:val="24"/>
          <w:szCs w:val="24"/>
          <w:lang w:val="en-US"/>
        </w:rPr>
        <w:tab/>
        <w:t>CURRICULUM VITAE</w:t>
      </w:r>
    </w:p>
    <w:p w:rsidR="00CF720D" w:rsidRDefault="001E612A">
      <w:pPr>
        <w:pStyle w:val="BodyA"/>
        <w:jc w:val="center"/>
        <w:rPr>
          <w:rStyle w:val="None"/>
          <w:rFonts w:ascii="Arial" w:eastAsia="Arial" w:hAnsi="Arial" w:cs="Arial"/>
          <w:b/>
          <w:bCs/>
          <w:i/>
          <w:iCs/>
        </w:rPr>
      </w:pPr>
      <w:r>
        <w:rPr>
          <w:rStyle w:val="None"/>
          <w:rFonts w:ascii="Arial" w:hAnsi="Arial"/>
          <w:b/>
          <w:bCs/>
          <w:i/>
          <w:iCs/>
        </w:rPr>
        <w:t>[Insert full name]</w:t>
      </w:r>
    </w:p>
    <w:p w:rsidR="00CF720D" w:rsidRDefault="00CF720D">
      <w:pPr>
        <w:pStyle w:val="BodyA"/>
        <w:pBdr>
          <w:bottom w:val="single" w:sz="8" w:space="0" w:color="000000"/>
        </w:pBdr>
        <w:jc w:val="center"/>
        <w:rPr>
          <w:rStyle w:val="None"/>
          <w:rFonts w:ascii="Arial" w:eastAsia="Arial" w:hAnsi="Arial" w:cs="Arial"/>
          <w:b/>
          <w:bCs/>
          <w:i/>
          <w:iCs/>
        </w:rPr>
      </w:pPr>
    </w:p>
    <w:p w:rsidR="00CF720D" w:rsidRDefault="00CF720D">
      <w:pPr>
        <w:pStyle w:val="BodyA"/>
        <w:jc w:val="right"/>
        <w:rPr>
          <w:rStyle w:val="None"/>
          <w:rFonts w:ascii="Arial" w:eastAsia="Arial" w:hAnsi="Arial" w:cs="Arial"/>
        </w:rPr>
      </w:pPr>
    </w:p>
    <w:p w:rsidR="00CF720D" w:rsidRDefault="00CF720D">
      <w:pPr>
        <w:pStyle w:val="BodyA"/>
        <w:suppressAutoHyphens/>
        <w:jc w:val="both"/>
        <w:rPr>
          <w:rStyle w:val="None"/>
          <w:rFonts w:ascii="Arial" w:eastAsia="Arial" w:hAnsi="Arial" w:cs="Arial"/>
        </w:rPr>
      </w:pPr>
    </w:p>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6237"/>
      </w:tblGrid>
      <w:tr w:rsidR="00CF720D">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1F70CC">
            <w:pPr>
              <w:pStyle w:val="ListParagraph"/>
              <w:numPr>
                <w:ilvl w:val="0"/>
                <w:numId w:val="15"/>
              </w:numPr>
              <w:suppressAutoHyphens/>
              <w:rPr>
                <w:rFonts w:ascii="Arial" w:hAnsi="Arial"/>
                <w:b/>
                <w:bCs/>
              </w:rPr>
            </w:pPr>
            <w:r>
              <w:rPr>
                <w:rStyle w:val="None"/>
                <w:rFonts w:ascii="Arial" w:hAnsi="Arial"/>
                <w:b/>
                <w:bCs/>
              </w:rPr>
              <w:t>Family name:</w:t>
            </w:r>
          </w:p>
        </w:tc>
        <w:tc>
          <w:tcPr>
            <w:tcW w:w="6237" w:type="dxa"/>
            <w:tcBorders>
              <w:top w:val="nil"/>
              <w:left w:val="nil"/>
              <w:bottom w:val="nil"/>
              <w:right w:val="nil"/>
            </w:tcBorders>
            <w:shd w:val="clear" w:color="auto" w:fill="auto"/>
            <w:tcMar>
              <w:top w:w="80" w:type="dxa"/>
              <w:left w:w="800" w:type="dxa"/>
              <w:bottom w:w="80" w:type="dxa"/>
              <w:right w:w="80" w:type="dxa"/>
            </w:tcMar>
          </w:tcPr>
          <w:p w:rsidR="00CF720D" w:rsidRDefault="001E612A">
            <w:pPr>
              <w:pStyle w:val="ListParagraph"/>
            </w:pPr>
            <w:r>
              <w:rPr>
                <w:rStyle w:val="None"/>
                <w:rFonts w:ascii="Arial" w:hAnsi="Arial"/>
                <w:i/>
                <w:iCs/>
              </w:rPr>
              <w:t>[insert the name]</w:t>
            </w:r>
          </w:p>
        </w:tc>
      </w:tr>
      <w:tr w:rsidR="00CF720D">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1F70CC">
            <w:pPr>
              <w:pStyle w:val="ListParagraph"/>
              <w:numPr>
                <w:ilvl w:val="0"/>
                <w:numId w:val="16"/>
              </w:numPr>
              <w:suppressAutoHyphens/>
              <w:rPr>
                <w:rFonts w:ascii="Arial" w:hAnsi="Arial"/>
                <w:b/>
                <w:bCs/>
              </w:rPr>
            </w:pPr>
            <w:r>
              <w:rPr>
                <w:rStyle w:val="None"/>
                <w:rFonts w:ascii="Arial" w:hAnsi="Arial"/>
                <w:b/>
                <w:bCs/>
              </w:rPr>
              <w:t>First names:</w:t>
            </w:r>
          </w:p>
        </w:tc>
        <w:tc>
          <w:tcPr>
            <w:tcW w:w="623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ListParagraph"/>
              <w:suppressAutoHyphens/>
              <w:ind w:left="426"/>
            </w:pPr>
            <w:r>
              <w:rPr>
                <w:rStyle w:val="None"/>
                <w:rFonts w:ascii="Arial" w:hAnsi="Arial"/>
                <w:i/>
                <w:iCs/>
              </w:rPr>
              <w:t>[insert the names in full]</w:t>
            </w:r>
          </w:p>
        </w:tc>
      </w:tr>
      <w:tr w:rsidR="00CF720D">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1F70CC">
            <w:pPr>
              <w:pStyle w:val="ListParagraph"/>
              <w:numPr>
                <w:ilvl w:val="0"/>
                <w:numId w:val="17"/>
              </w:numPr>
              <w:suppressAutoHyphens/>
              <w:rPr>
                <w:rFonts w:ascii="Arial" w:hAnsi="Arial"/>
                <w:b/>
                <w:bCs/>
              </w:rPr>
            </w:pPr>
            <w:r>
              <w:rPr>
                <w:rStyle w:val="None"/>
                <w:rFonts w:ascii="Arial" w:hAnsi="Arial"/>
                <w:b/>
                <w:bCs/>
              </w:rPr>
              <w:t>Date of birth:</w:t>
            </w:r>
          </w:p>
        </w:tc>
        <w:tc>
          <w:tcPr>
            <w:tcW w:w="623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ListParagraph"/>
              <w:suppressAutoHyphens/>
              <w:ind w:left="426"/>
            </w:pPr>
            <w:r>
              <w:rPr>
                <w:rStyle w:val="None"/>
                <w:rFonts w:ascii="Arial" w:hAnsi="Arial"/>
                <w:i/>
                <w:iCs/>
              </w:rPr>
              <w:t>[insert the date]</w:t>
            </w:r>
          </w:p>
        </w:tc>
      </w:tr>
      <w:tr w:rsidR="00CF720D">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1F70CC">
            <w:pPr>
              <w:pStyle w:val="ListParagraph"/>
              <w:numPr>
                <w:ilvl w:val="0"/>
                <w:numId w:val="18"/>
              </w:numPr>
              <w:suppressAutoHyphens/>
              <w:rPr>
                <w:rFonts w:ascii="Arial" w:hAnsi="Arial"/>
                <w:b/>
                <w:bCs/>
              </w:rPr>
            </w:pPr>
            <w:r>
              <w:rPr>
                <w:rStyle w:val="None"/>
                <w:rFonts w:ascii="Arial" w:hAnsi="Arial"/>
                <w:b/>
                <w:bCs/>
              </w:rPr>
              <w:t>Nationality:</w:t>
            </w:r>
          </w:p>
        </w:tc>
        <w:tc>
          <w:tcPr>
            <w:tcW w:w="623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ListParagraph"/>
              <w:suppressAutoHyphens/>
              <w:ind w:left="426"/>
            </w:pPr>
            <w:r>
              <w:rPr>
                <w:rStyle w:val="None"/>
                <w:rFonts w:ascii="Arial" w:hAnsi="Arial"/>
                <w:i/>
                <w:iCs/>
              </w:rPr>
              <w:t>[insert the country or countries of citizenship]</w:t>
            </w:r>
          </w:p>
        </w:tc>
      </w:tr>
      <w:tr w:rsidR="00CF720D">
        <w:trPr>
          <w:trHeight w:val="310"/>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CF720D"/>
        </w:tc>
        <w:tc>
          <w:tcPr>
            <w:tcW w:w="6237" w:type="dxa"/>
            <w:tcBorders>
              <w:top w:val="nil"/>
              <w:left w:val="nil"/>
              <w:bottom w:val="nil"/>
              <w:right w:val="nil"/>
            </w:tcBorders>
            <w:shd w:val="clear" w:color="auto" w:fill="auto"/>
            <w:tcMar>
              <w:top w:w="80" w:type="dxa"/>
              <w:left w:w="80" w:type="dxa"/>
              <w:bottom w:w="80" w:type="dxa"/>
              <w:right w:w="80" w:type="dxa"/>
            </w:tcMar>
          </w:tcPr>
          <w:p w:rsidR="00CF720D" w:rsidRDefault="00CF720D"/>
        </w:tc>
      </w:tr>
      <w:tr w:rsidR="00CF720D">
        <w:trPr>
          <w:trHeight w:val="141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1F70CC">
            <w:pPr>
              <w:pStyle w:val="ListParagraph"/>
              <w:numPr>
                <w:ilvl w:val="0"/>
                <w:numId w:val="19"/>
              </w:numPr>
              <w:suppressAutoHyphens/>
              <w:rPr>
                <w:rFonts w:ascii="Arial" w:hAnsi="Arial"/>
                <w:b/>
                <w:bCs/>
              </w:rPr>
            </w:pPr>
            <w:r>
              <w:rPr>
                <w:rStyle w:val="None"/>
                <w:rFonts w:ascii="Arial" w:hAnsi="Arial"/>
                <w:b/>
                <w:bCs/>
              </w:rPr>
              <w:t>Physical address:</w:t>
            </w:r>
          </w:p>
          <w:p w:rsidR="00CF720D" w:rsidRDefault="001E612A" w:rsidP="001F70CC">
            <w:pPr>
              <w:pStyle w:val="ListParagraph"/>
              <w:numPr>
                <w:ilvl w:val="0"/>
                <w:numId w:val="20"/>
              </w:numPr>
              <w:suppressAutoHyphens/>
              <w:rPr>
                <w:rFonts w:ascii="Arial" w:hAnsi="Arial"/>
                <w:b/>
                <w:bCs/>
              </w:rPr>
            </w:pPr>
            <w:r>
              <w:rPr>
                <w:rStyle w:val="None"/>
                <w:rFonts w:ascii="Arial" w:hAnsi="Arial"/>
                <w:b/>
                <w:bCs/>
              </w:rPr>
              <w:t>Postal address</w:t>
            </w:r>
          </w:p>
          <w:p w:rsidR="00CF720D" w:rsidRDefault="001E612A" w:rsidP="001F70CC">
            <w:pPr>
              <w:pStyle w:val="ListParagraph"/>
              <w:numPr>
                <w:ilvl w:val="0"/>
                <w:numId w:val="20"/>
              </w:numPr>
              <w:suppressAutoHyphens/>
              <w:rPr>
                <w:rFonts w:ascii="Arial" w:hAnsi="Arial"/>
                <w:b/>
                <w:bCs/>
              </w:rPr>
            </w:pPr>
            <w:r>
              <w:rPr>
                <w:rStyle w:val="None"/>
                <w:rFonts w:ascii="Arial" w:hAnsi="Arial"/>
                <w:b/>
                <w:bCs/>
              </w:rPr>
              <w:t>Phone:</w:t>
            </w:r>
          </w:p>
          <w:p w:rsidR="00CF720D" w:rsidRDefault="001E612A" w:rsidP="001F70CC">
            <w:pPr>
              <w:pStyle w:val="ListParagraph"/>
              <w:numPr>
                <w:ilvl w:val="0"/>
                <w:numId w:val="20"/>
              </w:numPr>
              <w:suppressAutoHyphens/>
              <w:rPr>
                <w:rFonts w:ascii="Arial" w:hAnsi="Arial"/>
                <w:b/>
                <w:bCs/>
              </w:rPr>
            </w:pPr>
            <w:r>
              <w:rPr>
                <w:rStyle w:val="None"/>
                <w:rFonts w:ascii="Arial" w:hAnsi="Arial"/>
                <w:b/>
                <w:bCs/>
              </w:rPr>
              <w:t>E-mail:</w:t>
            </w:r>
          </w:p>
        </w:tc>
        <w:tc>
          <w:tcPr>
            <w:tcW w:w="623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ListParagraph"/>
              <w:suppressAutoHyphens/>
              <w:ind w:left="426"/>
              <w:rPr>
                <w:rStyle w:val="None"/>
                <w:rFonts w:ascii="Arial" w:eastAsia="Arial" w:hAnsi="Arial" w:cs="Arial"/>
                <w:i/>
                <w:iCs/>
              </w:rPr>
            </w:pPr>
            <w:r>
              <w:rPr>
                <w:rStyle w:val="None"/>
                <w:rFonts w:ascii="Arial" w:hAnsi="Arial"/>
                <w:i/>
                <w:iCs/>
              </w:rPr>
              <w:t>[insert the physical address]</w:t>
            </w:r>
          </w:p>
          <w:p w:rsidR="00CF720D" w:rsidRDefault="00CF720D">
            <w:pPr>
              <w:pStyle w:val="ListParagraph"/>
              <w:suppressAutoHyphens/>
              <w:ind w:left="426"/>
              <w:rPr>
                <w:rStyle w:val="None"/>
                <w:rFonts w:ascii="Arial" w:eastAsia="Arial" w:hAnsi="Arial" w:cs="Arial"/>
                <w:i/>
                <w:iCs/>
              </w:rPr>
            </w:pPr>
          </w:p>
          <w:p w:rsidR="00CF720D" w:rsidRDefault="001E612A">
            <w:pPr>
              <w:pStyle w:val="ListParagraph"/>
              <w:suppressAutoHyphens/>
              <w:ind w:left="426"/>
              <w:rPr>
                <w:rStyle w:val="None"/>
                <w:rFonts w:ascii="Arial" w:eastAsia="Arial" w:hAnsi="Arial" w:cs="Arial"/>
                <w:i/>
                <w:iCs/>
              </w:rPr>
            </w:pPr>
            <w:r>
              <w:rPr>
                <w:rStyle w:val="None"/>
                <w:rFonts w:ascii="Arial" w:hAnsi="Arial"/>
                <w:i/>
                <w:iCs/>
              </w:rPr>
              <w:t>[Insert Postal Address]</w:t>
            </w:r>
          </w:p>
          <w:p w:rsidR="00CF720D" w:rsidRDefault="001E612A">
            <w:pPr>
              <w:pStyle w:val="ListParagraph"/>
              <w:suppressAutoHyphens/>
              <w:ind w:left="426"/>
              <w:rPr>
                <w:rStyle w:val="None"/>
                <w:rFonts w:ascii="Arial" w:eastAsia="Arial" w:hAnsi="Arial" w:cs="Arial"/>
                <w:i/>
                <w:iCs/>
              </w:rPr>
            </w:pPr>
            <w:r>
              <w:rPr>
                <w:rStyle w:val="None"/>
                <w:rFonts w:ascii="Arial" w:hAnsi="Arial"/>
                <w:i/>
                <w:iCs/>
              </w:rPr>
              <w:t>[insert the phone and mobile no.]</w:t>
            </w:r>
          </w:p>
          <w:p w:rsidR="00CF720D" w:rsidRDefault="001E612A">
            <w:pPr>
              <w:pStyle w:val="ListParagraph"/>
              <w:suppressAutoHyphens/>
              <w:ind w:left="426"/>
            </w:pPr>
            <w:r>
              <w:rPr>
                <w:rStyle w:val="None"/>
                <w:rFonts w:ascii="Arial" w:hAnsi="Arial"/>
                <w:i/>
                <w:iCs/>
              </w:rPr>
              <w:t>[Insert E-mail address(es)</w:t>
            </w:r>
          </w:p>
        </w:tc>
      </w:tr>
      <w:tr w:rsidR="00CF720D">
        <w:trPr>
          <w:trHeight w:val="310"/>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1F70CC">
            <w:pPr>
              <w:pStyle w:val="ListParagraph"/>
              <w:numPr>
                <w:ilvl w:val="0"/>
                <w:numId w:val="21"/>
              </w:numPr>
              <w:rPr>
                <w:rFonts w:ascii="Arial" w:hAnsi="Arial"/>
                <w:b/>
                <w:bCs/>
              </w:rPr>
            </w:pPr>
            <w:r>
              <w:rPr>
                <w:rStyle w:val="None"/>
                <w:rFonts w:ascii="Arial" w:hAnsi="Arial"/>
                <w:b/>
                <w:bCs/>
              </w:rPr>
              <w:t>Education:</w:t>
            </w:r>
          </w:p>
        </w:tc>
        <w:tc>
          <w:tcPr>
            <w:tcW w:w="6237" w:type="dxa"/>
            <w:tcBorders>
              <w:top w:val="nil"/>
              <w:left w:val="nil"/>
              <w:bottom w:val="nil"/>
              <w:right w:val="nil"/>
            </w:tcBorders>
            <w:shd w:val="clear" w:color="auto" w:fill="auto"/>
            <w:tcMar>
              <w:top w:w="80" w:type="dxa"/>
              <w:left w:w="80" w:type="dxa"/>
              <w:bottom w:w="80" w:type="dxa"/>
              <w:right w:w="80" w:type="dxa"/>
            </w:tcMar>
          </w:tcPr>
          <w:p w:rsidR="00CF720D" w:rsidRDefault="00CF720D"/>
        </w:tc>
      </w:tr>
      <w:tr w:rsidR="00CF720D">
        <w:trPr>
          <w:trHeight w:val="305"/>
        </w:trPr>
        <w:tc>
          <w:tcPr>
            <w:tcW w:w="3510"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c>
          <w:tcPr>
            <w:tcW w:w="6237"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r>
      <w:tr w:rsidR="00CF720D">
        <w:trPr>
          <w:trHeight w:val="585"/>
        </w:trPr>
        <w:tc>
          <w:tcPr>
            <w:tcW w:w="3510" w:type="dxa"/>
            <w:tcBorders>
              <w:top w:val="single" w:sz="4" w:space="0" w:color="000000"/>
              <w:left w:val="single" w:sz="4"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BodyA"/>
              <w:suppressAutoHyphens/>
              <w:rPr>
                <w:rStyle w:val="None"/>
                <w:rFonts w:ascii="Arial" w:eastAsia="Arial" w:hAnsi="Arial" w:cs="Arial"/>
                <w:b/>
                <w:bCs/>
              </w:rPr>
            </w:pPr>
            <w:r>
              <w:rPr>
                <w:rStyle w:val="None"/>
                <w:rFonts w:ascii="Arial" w:hAnsi="Arial"/>
                <w:b/>
                <w:bCs/>
              </w:rPr>
              <w:t>Institution:</w:t>
            </w:r>
          </w:p>
          <w:p w:rsidR="00CF720D" w:rsidRDefault="001E612A">
            <w:pPr>
              <w:pStyle w:val="BodyA"/>
              <w:suppressAutoHyphens/>
            </w:pPr>
            <w:r>
              <w:rPr>
                <w:rStyle w:val="None"/>
                <w:rFonts w:ascii="Arial" w:hAnsi="Arial"/>
                <w:b/>
                <w:bCs/>
              </w:rPr>
              <w:t>[Date from – Date to]</w:t>
            </w:r>
          </w:p>
        </w:tc>
        <w:tc>
          <w:tcPr>
            <w:tcW w:w="6237" w:type="dxa"/>
            <w:tcBorders>
              <w:top w:val="single" w:sz="4" w:space="0" w:color="000000"/>
              <w:left w:val="single" w:sz="6" w:space="0" w:color="000000"/>
              <w:bottom w:val="single" w:sz="6" w:space="0" w:color="000000"/>
              <w:right w:val="single" w:sz="4" w:space="0" w:color="000000"/>
            </w:tcBorders>
            <w:shd w:val="clear" w:color="auto" w:fill="E6E6E6"/>
            <w:tcMar>
              <w:top w:w="80" w:type="dxa"/>
              <w:left w:w="80" w:type="dxa"/>
              <w:bottom w:w="80" w:type="dxa"/>
              <w:right w:w="80" w:type="dxa"/>
            </w:tcMar>
          </w:tcPr>
          <w:p w:rsidR="00CF720D" w:rsidRDefault="001E612A">
            <w:pPr>
              <w:pStyle w:val="BodyA"/>
              <w:suppressAutoHyphens/>
            </w:pPr>
            <w:r>
              <w:rPr>
                <w:rStyle w:val="None"/>
                <w:rFonts w:ascii="Arial" w:hAnsi="Arial"/>
                <w:b/>
                <w:bCs/>
              </w:rPr>
              <w:t>Degree(s) or Diploma(s) obtained:</w:t>
            </w:r>
          </w:p>
        </w:tc>
      </w:tr>
      <w:tr w:rsidR="00CF720D">
        <w:trPr>
          <w:trHeight w:val="597"/>
        </w:trPr>
        <w:tc>
          <w:tcPr>
            <w:tcW w:w="351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[indicate the month and the year]</w:t>
            </w:r>
          </w:p>
        </w:tc>
        <w:tc>
          <w:tcPr>
            <w:tcW w:w="623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name of the diploma and the specialty/major]</w:t>
            </w:r>
          </w:p>
        </w:tc>
      </w:tr>
      <w:tr w:rsidR="00CF720D">
        <w:trPr>
          <w:trHeight w:val="595"/>
        </w:trPr>
        <w:tc>
          <w:tcPr>
            <w:tcW w:w="3510"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[indicate the month and the year]</w:t>
            </w:r>
          </w:p>
        </w:tc>
        <w:tc>
          <w:tcPr>
            <w:tcW w:w="6237"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name of the diploma and the specialty/major]</w:t>
            </w:r>
          </w:p>
        </w:tc>
      </w:tr>
    </w:tbl>
    <w:p w:rsidR="00CF720D" w:rsidRDefault="00CF720D">
      <w:pPr>
        <w:pStyle w:val="BodyA"/>
        <w:widowControl w:val="0"/>
        <w:suppressAutoHyphens/>
        <w:ind w:left="216" w:hanging="216"/>
        <w:rPr>
          <w:rStyle w:val="None"/>
          <w:rFonts w:ascii="Arial" w:eastAsia="Arial" w:hAnsi="Arial" w:cs="Arial"/>
        </w:rPr>
      </w:pPr>
    </w:p>
    <w:p w:rsidR="00CF720D" w:rsidRDefault="00CF720D">
      <w:pPr>
        <w:pStyle w:val="BodyA"/>
        <w:widowControl w:val="0"/>
        <w:suppressAutoHyphens/>
        <w:ind w:left="108" w:hanging="108"/>
        <w:jc w:val="both"/>
        <w:rPr>
          <w:rStyle w:val="None"/>
          <w:rFonts w:ascii="Arial" w:eastAsia="Arial" w:hAnsi="Arial" w:cs="Arial"/>
        </w:rPr>
      </w:pPr>
    </w:p>
    <w:p w:rsidR="00CF720D" w:rsidRDefault="00CF720D">
      <w:pPr>
        <w:pStyle w:val="BodyA"/>
        <w:widowControl w:val="0"/>
        <w:suppressAutoHyphens/>
        <w:jc w:val="both"/>
        <w:rPr>
          <w:rStyle w:val="None"/>
          <w:rFonts w:ascii="Arial" w:eastAsia="Arial" w:hAnsi="Arial" w:cs="Arial"/>
        </w:rPr>
      </w:pPr>
    </w:p>
    <w:p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p w:rsidR="00CF720D" w:rsidRDefault="001E612A">
      <w:pPr>
        <w:pStyle w:val="BodyA"/>
        <w:tabs>
          <w:tab w:val="left" w:pos="426"/>
        </w:tabs>
        <w:suppressAutoHyphens/>
        <w:rPr>
          <w:rStyle w:val="None"/>
          <w:rFonts w:ascii="Arial" w:eastAsia="Arial" w:hAnsi="Arial" w:cs="Arial"/>
        </w:rPr>
      </w:pPr>
      <w:r>
        <w:rPr>
          <w:rStyle w:val="None"/>
          <w:rFonts w:ascii="Arial" w:hAnsi="Arial"/>
          <w:b/>
          <w:bCs/>
        </w:rPr>
        <w:t>10.</w:t>
      </w:r>
      <w:r>
        <w:rPr>
          <w:rStyle w:val="None"/>
          <w:rFonts w:ascii="Arial" w:hAnsi="Arial"/>
          <w:b/>
          <w:bCs/>
        </w:rPr>
        <w:tab/>
        <w:t>Language skills:</w:t>
      </w:r>
      <w:r>
        <w:rPr>
          <w:rStyle w:val="None"/>
          <w:rFonts w:ascii="Arial" w:hAnsi="Arial"/>
        </w:rPr>
        <w:t xml:space="preserve"> (Indicate competence on a scale of 1 to 5) (1 – excellent; 5 – basic)</w:t>
      </w:r>
    </w:p>
    <w:p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tbl>
      <w:tblPr>
        <w:tblW w:w="963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0"/>
        <w:gridCol w:w="1960"/>
        <w:gridCol w:w="1960"/>
        <w:gridCol w:w="1821"/>
      </w:tblGrid>
      <w:tr w:rsidR="00CF720D">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underline"/>
              <w:spacing w:before="0" w:after="0"/>
              <w:jc w:val="center"/>
            </w:pPr>
            <w:r>
              <w:rPr>
                <w:rStyle w:val="None"/>
                <w:b/>
                <w:bCs/>
                <w:sz w:val="24"/>
                <w:szCs w:val="24"/>
                <w:u w:val="none"/>
              </w:rPr>
              <w:t>Language</w:t>
            </w:r>
          </w:p>
        </w:tc>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underline"/>
              <w:spacing w:before="0" w:after="0"/>
              <w:jc w:val="center"/>
            </w:pPr>
            <w:r>
              <w:rPr>
                <w:rStyle w:val="None"/>
                <w:b/>
                <w:bCs/>
                <w:sz w:val="24"/>
                <w:szCs w:val="24"/>
                <w:u w:val="none"/>
              </w:rPr>
              <w:t>Reading</w:t>
            </w:r>
          </w:p>
        </w:tc>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underline"/>
              <w:spacing w:before="0" w:after="0"/>
              <w:jc w:val="center"/>
            </w:pPr>
            <w:r>
              <w:rPr>
                <w:rStyle w:val="None"/>
                <w:b/>
                <w:bCs/>
                <w:sz w:val="24"/>
                <w:szCs w:val="24"/>
                <w:u w:val="none"/>
              </w:rPr>
              <w:t>Speaking</w:t>
            </w:r>
          </w:p>
        </w:tc>
        <w:tc>
          <w:tcPr>
            <w:tcW w:w="1821"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underline"/>
              <w:spacing w:before="0" w:after="0"/>
              <w:jc w:val="center"/>
            </w:pPr>
            <w:r>
              <w:rPr>
                <w:rStyle w:val="None"/>
                <w:b/>
                <w:bCs/>
                <w:sz w:val="24"/>
                <w:szCs w:val="24"/>
                <w:u w:val="none"/>
              </w:rPr>
              <w:t>Writing</w:t>
            </w:r>
          </w:p>
        </w:tc>
      </w:tr>
      <w:tr w:rsidR="00CF720D">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language]</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i/>
                <w:iCs/>
              </w:rPr>
              <w:t>[insert the no.]</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i/>
                <w:iCs/>
              </w:rPr>
              <w:t>[insert the no.]</w:t>
            </w:r>
          </w:p>
        </w:tc>
      </w:tr>
      <w:tr w:rsidR="00CF720D">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no.]</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no.]</w:t>
            </w:r>
          </w:p>
        </w:tc>
      </w:tr>
    </w:tbl>
    <w:p w:rsidR="00CF720D" w:rsidRDefault="00CF720D">
      <w:pPr>
        <w:pStyle w:val="BodyA"/>
        <w:widowControl w:val="0"/>
        <w:tabs>
          <w:tab w:val="left" w:pos="850"/>
          <w:tab w:val="left" w:pos="4252"/>
          <w:tab w:val="center" w:pos="6518"/>
          <w:tab w:val="center" w:pos="8220"/>
        </w:tabs>
        <w:suppressAutoHyphens/>
        <w:ind w:left="216" w:hanging="216"/>
        <w:rPr>
          <w:rStyle w:val="None"/>
          <w:rFonts w:ascii="Arial" w:eastAsia="Arial" w:hAnsi="Arial" w:cs="Arial"/>
        </w:rPr>
      </w:pPr>
    </w:p>
    <w:p w:rsidR="00CF720D" w:rsidRDefault="00CF720D">
      <w:pPr>
        <w:pStyle w:val="BodyA"/>
        <w:widowControl w:val="0"/>
        <w:tabs>
          <w:tab w:val="left" w:pos="850"/>
          <w:tab w:val="left" w:pos="4252"/>
          <w:tab w:val="center" w:pos="6518"/>
          <w:tab w:val="center" w:pos="8220"/>
        </w:tabs>
        <w:suppressAutoHyphens/>
        <w:ind w:left="108" w:hanging="108"/>
        <w:rPr>
          <w:rStyle w:val="None"/>
          <w:rFonts w:ascii="Arial" w:eastAsia="Arial" w:hAnsi="Arial" w:cs="Arial"/>
        </w:rPr>
      </w:pPr>
    </w:p>
    <w:p w:rsidR="00CF720D" w:rsidRDefault="00CF720D">
      <w:pPr>
        <w:pStyle w:val="BodyA"/>
        <w:widowControl w:val="0"/>
        <w:tabs>
          <w:tab w:val="left" w:pos="850"/>
          <w:tab w:val="left" w:pos="4252"/>
          <w:tab w:val="center" w:pos="6518"/>
          <w:tab w:val="center" w:pos="8220"/>
        </w:tabs>
        <w:suppressAutoHyphens/>
        <w:rPr>
          <w:rStyle w:val="None"/>
          <w:rFonts w:ascii="Arial" w:eastAsia="Arial" w:hAnsi="Arial" w:cs="Arial"/>
        </w:rPr>
      </w:pPr>
    </w:p>
    <w:p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77"/>
        <w:gridCol w:w="5670"/>
      </w:tblGrid>
      <w:tr w:rsidR="00CF720D">
        <w:trPr>
          <w:trHeight w:val="572"/>
        </w:trPr>
        <w:tc>
          <w:tcPr>
            <w:tcW w:w="407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pPr>
            <w:r>
              <w:rPr>
                <w:rStyle w:val="None"/>
                <w:rFonts w:ascii="Arial" w:hAnsi="Arial"/>
                <w:b/>
                <w:bCs/>
              </w:rPr>
              <w:t>11.</w:t>
            </w:r>
            <w:r>
              <w:rPr>
                <w:rStyle w:val="None"/>
                <w:rFonts w:ascii="Arial" w:hAnsi="Arial"/>
                <w:b/>
                <w:bCs/>
              </w:rPr>
              <w:tab/>
              <w:t xml:space="preserve">Membership of professional bodies: </w:t>
            </w:r>
          </w:p>
        </w:tc>
        <w:tc>
          <w:tcPr>
            <w:tcW w:w="567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tabs>
                <w:tab w:val="left" w:pos="425"/>
              </w:tabs>
              <w:suppressAutoHyphens/>
            </w:pPr>
            <w:r>
              <w:rPr>
                <w:rStyle w:val="None"/>
                <w:rFonts w:ascii="Arial" w:hAnsi="Arial"/>
                <w:i/>
                <w:iCs/>
              </w:rPr>
              <w:t>[indicate the name of the professional body]</w:t>
            </w:r>
          </w:p>
        </w:tc>
      </w:tr>
      <w:tr w:rsidR="00CF720D">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pPr>
            <w:r>
              <w:rPr>
                <w:rStyle w:val="None"/>
                <w:rFonts w:ascii="Arial" w:hAnsi="Arial"/>
                <w:b/>
                <w:bCs/>
              </w:rPr>
              <w:t>12.</w:t>
            </w:r>
            <w:r>
              <w:rPr>
                <w:rStyle w:val="None"/>
                <w:rFonts w:ascii="Arial" w:hAnsi="Arial"/>
                <w:b/>
                <w:bCs/>
              </w:rPr>
              <w:tab/>
              <w:t>Other skills:</w:t>
            </w:r>
          </w:p>
        </w:tc>
        <w:tc>
          <w:tcPr>
            <w:tcW w:w="567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tabs>
                <w:tab w:val="left" w:pos="425"/>
              </w:tabs>
              <w:suppressAutoHyphens/>
            </w:pPr>
            <w:r>
              <w:rPr>
                <w:rStyle w:val="None"/>
                <w:rFonts w:ascii="Arial" w:hAnsi="Arial"/>
                <w:i/>
                <w:iCs/>
              </w:rPr>
              <w:t>[insert the skills]</w:t>
            </w:r>
          </w:p>
        </w:tc>
      </w:tr>
      <w:tr w:rsidR="00CF720D">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pPr>
            <w:r>
              <w:rPr>
                <w:rStyle w:val="None"/>
                <w:rFonts w:ascii="Arial" w:hAnsi="Arial"/>
                <w:b/>
                <w:bCs/>
              </w:rPr>
              <w:t>13.</w:t>
            </w:r>
            <w:r>
              <w:rPr>
                <w:rStyle w:val="None"/>
                <w:rFonts w:ascii="Arial" w:hAnsi="Arial"/>
                <w:b/>
                <w:bCs/>
              </w:rPr>
              <w:tab/>
              <w:t>Present position:</w:t>
            </w:r>
          </w:p>
        </w:tc>
        <w:tc>
          <w:tcPr>
            <w:tcW w:w="567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tabs>
                <w:tab w:val="left" w:pos="425"/>
              </w:tabs>
              <w:suppressAutoHyphens/>
            </w:pPr>
            <w:r>
              <w:rPr>
                <w:rStyle w:val="None"/>
                <w:rFonts w:ascii="Arial" w:hAnsi="Arial"/>
                <w:i/>
                <w:iCs/>
              </w:rPr>
              <w:t>[insert the name]</w:t>
            </w:r>
          </w:p>
        </w:tc>
      </w:tr>
      <w:tr w:rsidR="00CF720D">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pPr>
            <w:r>
              <w:rPr>
                <w:rStyle w:val="None"/>
                <w:rFonts w:ascii="Arial" w:hAnsi="Arial"/>
                <w:b/>
                <w:bCs/>
              </w:rPr>
              <w:t>14.</w:t>
            </w:r>
            <w:r>
              <w:rPr>
                <w:rStyle w:val="None"/>
                <w:rFonts w:ascii="Arial" w:hAnsi="Arial"/>
                <w:b/>
                <w:bCs/>
              </w:rPr>
              <w:tab/>
              <w:t>Years of experience:</w:t>
            </w:r>
          </w:p>
        </w:tc>
        <w:tc>
          <w:tcPr>
            <w:tcW w:w="567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tabs>
                <w:tab w:val="left" w:pos="425"/>
              </w:tabs>
              <w:suppressAutoHyphens/>
            </w:pPr>
            <w:r>
              <w:rPr>
                <w:rStyle w:val="None"/>
                <w:rFonts w:ascii="Arial" w:hAnsi="Arial"/>
                <w:i/>
                <w:iCs/>
              </w:rPr>
              <w:t>[insert the no]</w:t>
            </w:r>
          </w:p>
        </w:tc>
      </w:tr>
      <w:tr w:rsidR="00CF720D">
        <w:trPr>
          <w:trHeight w:val="572"/>
        </w:trPr>
        <w:tc>
          <w:tcPr>
            <w:tcW w:w="9747" w:type="dxa"/>
            <w:gridSpan w:val="2"/>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rPr>
                <w:rStyle w:val="None"/>
                <w:rFonts w:ascii="Arial" w:eastAsia="Arial" w:hAnsi="Arial" w:cs="Arial"/>
                <w:b/>
                <w:bCs/>
              </w:rPr>
            </w:pPr>
            <w:r>
              <w:rPr>
                <w:rStyle w:val="None"/>
                <w:rFonts w:ascii="Arial" w:hAnsi="Arial"/>
                <w:b/>
                <w:bCs/>
              </w:rPr>
              <w:t>15.</w:t>
            </w:r>
            <w:r>
              <w:rPr>
                <w:rStyle w:val="None"/>
                <w:rFonts w:ascii="Arial" w:hAnsi="Arial"/>
                <w:b/>
                <w:bCs/>
              </w:rPr>
              <w:tab/>
              <w:t>Key qualifications:</w:t>
            </w:r>
            <w:r>
              <w:rPr>
                <w:rStyle w:val="None"/>
                <w:rFonts w:ascii="Arial" w:hAnsi="Arial"/>
              </w:rPr>
              <w:t xml:space="preserve"> (Relevant to the assignment)</w:t>
            </w:r>
          </w:p>
          <w:p w:rsidR="00CF720D" w:rsidRDefault="001E612A">
            <w:pPr>
              <w:pStyle w:val="BodyA"/>
              <w:ind w:left="360"/>
            </w:pPr>
            <w:r>
              <w:rPr>
                <w:rStyle w:val="None"/>
                <w:rFonts w:ascii="Arial" w:hAnsi="Arial"/>
                <w:i/>
                <w:iCs/>
              </w:rPr>
              <w:t>[insert the key qualifications]</w:t>
            </w:r>
          </w:p>
        </w:tc>
      </w:tr>
    </w:tbl>
    <w:p w:rsidR="00CF720D" w:rsidRDefault="00CF720D">
      <w:pPr>
        <w:pStyle w:val="BodyA"/>
        <w:widowControl w:val="0"/>
        <w:tabs>
          <w:tab w:val="left" w:pos="850"/>
          <w:tab w:val="left" w:pos="4252"/>
          <w:tab w:val="center" w:pos="6518"/>
          <w:tab w:val="center" w:pos="8220"/>
        </w:tabs>
        <w:suppressAutoHyphens/>
        <w:ind w:left="216" w:hanging="216"/>
        <w:rPr>
          <w:rStyle w:val="None"/>
          <w:rFonts w:ascii="Arial" w:eastAsia="Arial" w:hAnsi="Arial" w:cs="Arial"/>
        </w:rPr>
      </w:pPr>
    </w:p>
    <w:p w:rsidR="00CF720D" w:rsidRDefault="00CF720D">
      <w:pPr>
        <w:pStyle w:val="BodyA"/>
        <w:widowControl w:val="0"/>
        <w:tabs>
          <w:tab w:val="left" w:pos="850"/>
          <w:tab w:val="left" w:pos="4252"/>
          <w:tab w:val="center" w:pos="6518"/>
          <w:tab w:val="center" w:pos="8220"/>
        </w:tabs>
        <w:suppressAutoHyphens/>
        <w:ind w:left="108" w:hanging="108"/>
        <w:rPr>
          <w:rStyle w:val="None"/>
          <w:rFonts w:ascii="Arial" w:eastAsia="Arial" w:hAnsi="Arial" w:cs="Arial"/>
        </w:rPr>
      </w:pPr>
    </w:p>
    <w:p w:rsidR="00CF720D" w:rsidRDefault="00CF720D">
      <w:pPr>
        <w:pStyle w:val="BodyA"/>
        <w:widowControl w:val="0"/>
        <w:tabs>
          <w:tab w:val="left" w:pos="850"/>
          <w:tab w:val="left" w:pos="4252"/>
          <w:tab w:val="center" w:pos="6518"/>
          <w:tab w:val="center" w:pos="8220"/>
        </w:tabs>
        <w:suppressAutoHyphens/>
        <w:rPr>
          <w:rStyle w:val="None"/>
          <w:rFonts w:ascii="Arial" w:eastAsia="Arial" w:hAnsi="Arial" w:cs="Arial"/>
        </w:rPr>
      </w:pPr>
    </w:p>
    <w:p w:rsidR="00CF720D" w:rsidRDefault="001E612A">
      <w:pPr>
        <w:pStyle w:val="BodyA"/>
        <w:tabs>
          <w:tab w:val="left" w:pos="426"/>
        </w:tabs>
        <w:ind w:left="426" w:hanging="426"/>
        <w:rPr>
          <w:rStyle w:val="None"/>
          <w:rFonts w:ascii="Arial" w:eastAsia="Arial" w:hAnsi="Arial" w:cs="Arial"/>
          <w:b/>
          <w:bCs/>
        </w:rPr>
      </w:pPr>
      <w:r>
        <w:rPr>
          <w:rStyle w:val="None"/>
          <w:rFonts w:ascii="Arial" w:hAnsi="Arial"/>
          <w:b/>
          <w:bCs/>
        </w:rPr>
        <w:t>16.</w:t>
      </w:r>
      <w:r>
        <w:rPr>
          <w:rStyle w:val="None"/>
          <w:rFonts w:ascii="Arial" w:hAnsi="Arial"/>
          <w:b/>
          <w:bCs/>
        </w:rPr>
        <w:tab/>
        <w:t>Specific experience in the region:</w:t>
      </w:r>
    </w:p>
    <w:p w:rsidR="00CF720D" w:rsidRDefault="00CF720D">
      <w:pPr>
        <w:pStyle w:val="BodyA"/>
        <w:rPr>
          <w:rStyle w:val="None"/>
          <w:rFonts w:ascii="Arial" w:eastAsia="Arial" w:hAnsi="Arial" w:cs="Arial"/>
        </w:rPr>
      </w:pPr>
    </w:p>
    <w:tbl>
      <w:tblPr>
        <w:tblW w:w="67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57"/>
        <w:gridCol w:w="3855"/>
      </w:tblGrid>
      <w:tr w:rsidR="00CF720D">
        <w:trPr>
          <w:trHeight w:val="317"/>
          <w:jc w:val="center"/>
        </w:trPr>
        <w:tc>
          <w:tcPr>
            <w:tcW w:w="2857" w:type="dxa"/>
            <w:tcBorders>
              <w:top w:val="single" w:sz="6" w:space="0" w:color="000000"/>
              <w:left w:val="single" w:sz="6" w:space="0" w:color="000000"/>
              <w:bottom w:val="single" w:sz="6" w:space="0" w:color="000000"/>
              <w:right w:val="single" w:sz="6" w:space="0" w:color="000000"/>
            </w:tcBorders>
            <w:shd w:val="clear" w:color="auto" w:fill="F2F2F2"/>
            <w:tcMar>
              <w:top w:w="80" w:type="dxa"/>
              <w:left w:w="506" w:type="dxa"/>
              <w:bottom w:w="80" w:type="dxa"/>
              <w:right w:w="80" w:type="dxa"/>
            </w:tcMar>
          </w:tcPr>
          <w:p w:rsidR="00CF720D" w:rsidRDefault="001E612A">
            <w:pPr>
              <w:pStyle w:val="normaltableau"/>
              <w:spacing w:before="0" w:after="0"/>
              <w:ind w:left="426"/>
              <w:jc w:val="center"/>
              <w:rPr>
                <w:rFonts w:hint="eastAsia"/>
              </w:rPr>
            </w:pPr>
            <w:r>
              <w:rPr>
                <w:rStyle w:val="None"/>
                <w:rFonts w:ascii="Arial" w:hAnsi="Arial"/>
                <w:b/>
                <w:bCs/>
                <w:sz w:val="24"/>
                <w:szCs w:val="24"/>
              </w:rPr>
              <w:t>Country</w:t>
            </w:r>
          </w:p>
        </w:tc>
        <w:tc>
          <w:tcPr>
            <w:tcW w:w="3855" w:type="dxa"/>
            <w:tcBorders>
              <w:top w:val="single" w:sz="6" w:space="0" w:color="000000"/>
              <w:left w:val="single" w:sz="6" w:space="0" w:color="000000"/>
              <w:bottom w:val="single" w:sz="6" w:space="0" w:color="000000"/>
              <w:right w:val="single" w:sz="6" w:space="0" w:color="000000"/>
            </w:tcBorders>
            <w:shd w:val="clear" w:color="auto" w:fill="F2F2F2"/>
            <w:tcMar>
              <w:top w:w="80" w:type="dxa"/>
              <w:left w:w="506" w:type="dxa"/>
              <w:bottom w:w="80" w:type="dxa"/>
              <w:right w:w="80" w:type="dxa"/>
            </w:tcMar>
          </w:tcPr>
          <w:p w:rsidR="00CF720D" w:rsidRDefault="001E612A">
            <w:pPr>
              <w:pStyle w:val="normaltableau"/>
              <w:spacing w:before="0" w:after="0"/>
              <w:ind w:left="426"/>
              <w:jc w:val="center"/>
              <w:rPr>
                <w:rFonts w:hint="eastAsia"/>
              </w:rPr>
            </w:pPr>
            <w:r>
              <w:rPr>
                <w:rStyle w:val="None"/>
                <w:rFonts w:ascii="Arial" w:hAnsi="Arial"/>
                <w:b/>
                <w:bCs/>
                <w:sz w:val="24"/>
                <w:szCs w:val="24"/>
              </w:rPr>
              <w:t>Date from - Date to</w:t>
            </w:r>
          </w:p>
        </w:tc>
      </w:tr>
      <w:tr w:rsidR="00CF720D">
        <w:trPr>
          <w:trHeight w:val="595"/>
          <w:jc w:val="center"/>
        </w:trPr>
        <w:tc>
          <w:tcPr>
            <w:tcW w:w="2857"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CF720D" w:rsidRDefault="001E612A">
            <w:pPr>
              <w:pStyle w:val="normaltableau"/>
              <w:spacing w:before="0" w:after="0"/>
              <w:jc w:val="center"/>
              <w:rPr>
                <w:rFonts w:hint="eastAsia"/>
              </w:rPr>
            </w:pPr>
            <w:r>
              <w:rPr>
                <w:rStyle w:val="None"/>
                <w:rFonts w:ascii="Arial" w:hAnsi="Arial"/>
                <w:i/>
                <w:iCs/>
                <w:sz w:val="24"/>
                <w:szCs w:val="24"/>
              </w:rPr>
              <w:t>[insert the country]</w:t>
            </w:r>
          </w:p>
        </w:tc>
        <w:tc>
          <w:tcPr>
            <w:tcW w:w="3855" w:type="dxa"/>
            <w:tcBorders>
              <w:top w:val="single" w:sz="6" w:space="0" w:color="000000"/>
              <w:left w:val="single" w:sz="6" w:space="0" w:color="000000"/>
              <w:bottom w:val="single" w:sz="4" w:space="0" w:color="000000"/>
              <w:right w:val="single" w:sz="6" w:space="0" w:color="000000"/>
            </w:tcBorders>
            <w:shd w:val="clear" w:color="auto" w:fill="auto"/>
            <w:tcMar>
              <w:top w:w="80" w:type="dxa"/>
              <w:left w:w="506" w:type="dxa"/>
              <w:bottom w:w="80" w:type="dxa"/>
              <w:right w:w="80" w:type="dxa"/>
            </w:tcMar>
          </w:tcPr>
          <w:p w:rsidR="00CF720D" w:rsidRDefault="001E612A">
            <w:pPr>
              <w:pStyle w:val="normaltableau"/>
              <w:spacing w:before="0" w:after="0"/>
              <w:ind w:left="426"/>
              <w:jc w:val="center"/>
              <w:rPr>
                <w:rFonts w:hint="eastAsia"/>
              </w:rPr>
            </w:pPr>
            <w:r>
              <w:rPr>
                <w:rStyle w:val="None"/>
                <w:rFonts w:ascii="Arial" w:hAnsi="Arial"/>
                <w:i/>
                <w:iCs/>
                <w:sz w:val="24"/>
                <w:szCs w:val="24"/>
              </w:rPr>
              <w:t>[indicate the month and the year]</w:t>
            </w:r>
          </w:p>
        </w:tc>
      </w:tr>
      <w:tr w:rsidR="00CF720D">
        <w:trPr>
          <w:trHeight w:val="305"/>
          <w:jc w:val="center"/>
        </w:trPr>
        <w:tc>
          <w:tcPr>
            <w:tcW w:w="285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normaltableau"/>
              <w:spacing w:before="0" w:after="0"/>
              <w:jc w:val="center"/>
              <w:rPr>
                <w:rFonts w:hint="eastAsia"/>
              </w:rPr>
            </w:pPr>
            <w:r>
              <w:rPr>
                <w:rStyle w:val="None"/>
                <w:rFonts w:ascii="Arial" w:hAnsi="Arial"/>
                <w:i/>
                <w:iCs/>
                <w:sz w:val="24"/>
                <w:szCs w:val="24"/>
              </w:rPr>
              <w:t>................</w:t>
            </w:r>
          </w:p>
        </w:tc>
        <w:tc>
          <w:tcPr>
            <w:tcW w:w="3855" w:type="dxa"/>
            <w:tcBorders>
              <w:top w:val="single" w:sz="4"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tcPr>
          <w:p w:rsidR="00CF720D" w:rsidRDefault="001E612A">
            <w:pPr>
              <w:pStyle w:val="normaltableau"/>
              <w:spacing w:before="0" w:after="0"/>
              <w:ind w:left="426"/>
              <w:jc w:val="center"/>
              <w:rPr>
                <w:rFonts w:hint="eastAsia"/>
              </w:rPr>
            </w:pPr>
            <w:r>
              <w:rPr>
                <w:rStyle w:val="None"/>
                <w:rFonts w:ascii="Arial" w:hAnsi="Arial"/>
                <w:i/>
                <w:iCs/>
                <w:sz w:val="24"/>
                <w:szCs w:val="24"/>
              </w:rPr>
              <w:t>......................</w:t>
            </w:r>
          </w:p>
        </w:tc>
      </w:tr>
      <w:tr w:rsidR="00CF720D">
        <w:trPr>
          <w:trHeight w:val="597"/>
          <w:jc w:val="center"/>
        </w:trPr>
        <w:tc>
          <w:tcPr>
            <w:tcW w:w="28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normaltableau"/>
              <w:spacing w:before="0" w:after="0"/>
              <w:jc w:val="center"/>
              <w:rPr>
                <w:rFonts w:hint="eastAsia"/>
              </w:rPr>
            </w:pPr>
            <w:r>
              <w:rPr>
                <w:rStyle w:val="None"/>
                <w:rFonts w:ascii="Arial" w:hAnsi="Arial"/>
                <w:i/>
                <w:iCs/>
                <w:sz w:val="24"/>
                <w:szCs w:val="24"/>
              </w:rPr>
              <w:t>[insert the country]</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tcPr>
          <w:p w:rsidR="00CF720D" w:rsidRDefault="001E612A">
            <w:pPr>
              <w:pStyle w:val="normaltableau"/>
              <w:spacing w:before="0" w:after="0"/>
              <w:ind w:left="426"/>
              <w:jc w:val="center"/>
              <w:rPr>
                <w:rFonts w:hint="eastAsia"/>
              </w:rPr>
            </w:pPr>
            <w:r>
              <w:rPr>
                <w:rStyle w:val="None"/>
                <w:rFonts w:ascii="Arial" w:hAnsi="Arial"/>
                <w:i/>
                <w:iCs/>
                <w:sz w:val="24"/>
                <w:szCs w:val="24"/>
              </w:rPr>
              <w:t>[indicate the month and the year]</w:t>
            </w:r>
          </w:p>
        </w:tc>
      </w:tr>
    </w:tbl>
    <w:p w:rsidR="00CF720D" w:rsidRDefault="00CF720D">
      <w:pPr>
        <w:pStyle w:val="BodyA"/>
        <w:widowControl w:val="0"/>
        <w:ind w:left="108" w:hanging="108"/>
        <w:jc w:val="center"/>
        <w:rPr>
          <w:rStyle w:val="None"/>
          <w:rFonts w:ascii="Arial" w:eastAsia="Arial" w:hAnsi="Arial" w:cs="Arial"/>
        </w:rPr>
      </w:pPr>
    </w:p>
    <w:p w:rsidR="00CF720D" w:rsidRDefault="00CF720D">
      <w:pPr>
        <w:pStyle w:val="BodyA"/>
        <w:widowControl w:val="0"/>
        <w:jc w:val="center"/>
        <w:rPr>
          <w:rStyle w:val="None"/>
          <w:rFonts w:ascii="Arial" w:eastAsia="Arial" w:hAnsi="Arial" w:cs="Arial"/>
        </w:rPr>
      </w:pPr>
    </w:p>
    <w:p w:rsidR="00CF720D" w:rsidRDefault="00CF720D">
      <w:pPr>
        <w:pStyle w:val="BodyA"/>
        <w:widowControl w:val="0"/>
        <w:jc w:val="center"/>
        <w:rPr>
          <w:rStyle w:val="None"/>
          <w:rFonts w:ascii="Arial" w:eastAsia="Arial" w:hAnsi="Arial" w:cs="Arial"/>
        </w:rPr>
      </w:pPr>
    </w:p>
    <w:p w:rsidR="00CF720D" w:rsidRDefault="00CF720D">
      <w:pPr>
        <w:pStyle w:val="BodyA"/>
        <w:tabs>
          <w:tab w:val="left" w:pos="426"/>
          <w:tab w:val="center" w:pos="6518"/>
          <w:tab w:val="center" w:pos="8220"/>
        </w:tabs>
        <w:suppressAutoHyphens/>
        <w:sectPr w:rsidR="00CF720D">
          <w:headerReference w:type="default" r:id="rId14"/>
          <w:footerReference w:type="default" r:id="rId15"/>
          <w:pgSz w:w="11900" w:h="16840"/>
          <w:pgMar w:top="851" w:right="851" w:bottom="567" w:left="1418" w:header="576" w:footer="567" w:gutter="0"/>
          <w:cols w:space="720"/>
        </w:sectPr>
      </w:pPr>
    </w:p>
    <w:p w:rsidR="00CF720D" w:rsidRDefault="001E612A">
      <w:pPr>
        <w:pStyle w:val="BodyA"/>
        <w:tabs>
          <w:tab w:val="left" w:pos="426"/>
          <w:tab w:val="center" w:pos="6518"/>
          <w:tab w:val="center" w:pos="8220"/>
        </w:tabs>
        <w:suppressAutoHyphens/>
        <w:rPr>
          <w:rStyle w:val="None"/>
          <w:rFonts w:ascii="Arial" w:eastAsia="Arial" w:hAnsi="Arial" w:cs="Arial"/>
          <w:b/>
          <w:bCs/>
        </w:rPr>
      </w:pPr>
      <w:r>
        <w:rPr>
          <w:rStyle w:val="None"/>
          <w:rFonts w:ascii="Arial" w:hAnsi="Arial"/>
          <w:b/>
          <w:bCs/>
        </w:rPr>
        <w:t>17. Professional experience:</w:t>
      </w:r>
    </w:p>
    <w:p w:rsidR="00CF720D" w:rsidRDefault="00CF720D">
      <w:pPr>
        <w:pStyle w:val="BodyA"/>
        <w:tabs>
          <w:tab w:val="left" w:pos="426"/>
          <w:tab w:val="center" w:pos="6518"/>
          <w:tab w:val="center" w:pos="8220"/>
        </w:tabs>
        <w:suppressAutoHyphens/>
        <w:rPr>
          <w:rStyle w:val="None"/>
          <w:rFonts w:ascii="Arial" w:eastAsia="Arial" w:hAnsi="Arial" w:cs="Arial"/>
        </w:rPr>
      </w:pPr>
    </w:p>
    <w:tbl>
      <w:tblPr>
        <w:tblW w:w="1541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42"/>
        <w:gridCol w:w="1296"/>
        <w:gridCol w:w="2106"/>
        <w:gridCol w:w="1418"/>
        <w:gridCol w:w="9355"/>
      </w:tblGrid>
      <w:tr w:rsidR="00CF720D">
        <w:trPr>
          <w:trHeight w:val="1997"/>
          <w:tblHeader/>
        </w:trPr>
        <w:tc>
          <w:tcPr>
            <w:tcW w:w="1242"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b/>
                <w:bCs/>
              </w:rPr>
              <w:t>Date from – Date to</w:t>
            </w:r>
          </w:p>
        </w:tc>
        <w:tc>
          <w:tcPr>
            <w:tcW w:w="129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b/>
                <w:bCs/>
              </w:rPr>
              <w:t>Location of the assignment</w:t>
            </w:r>
          </w:p>
        </w:tc>
        <w:tc>
          <w:tcPr>
            <w:tcW w:w="210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b/>
                <w:bCs/>
              </w:rPr>
              <w:t>Company&amp; reference person (name &amp; contact details)</w:t>
            </w:r>
          </w:p>
        </w:tc>
        <w:tc>
          <w:tcPr>
            <w:tcW w:w="1418"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b/>
                <w:bCs/>
              </w:rPr>
              <w:t>Position</w:t>
            </w:r>
          </w:p>
        </w:tc>
        <w:tc>
          <w:tcPr>
            <w:tcW w:w="9355"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b/>
                <w:bCs/>
              </w:rPr>
              <w:t>Description</w:t>
            </w:r>
          </w:p>
        </w:tc>
      </w:tr>
      <w:tr w:rsidR="00CF720D">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rPr>
                <w:rStyle w:val="None"/>
                <w:rFonts w:ascii="Arial" w:eastAsia="Arial" w:hAnsi="Arial" w:cs="Arial"/>
                <w:b/>
                <w:bCs/>
                <w:i/>
                <w:iCs/>
              </w:rPr>
            </w:pPr>
            <w:r>
              <w:rPr>
                <w:rStyle w:val="None"/>
                <w:rFonts w:ascii="Arial" w:hAnsi="Arial"/>
                <w:b/>
                <w:bCs/>
                <w:i/>
                <w:iCs/>
              </w:rPr>
              <w:t>Name of the Company:</w:t>
            </w:r>
          </w:p>
          <w:p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rsidR="00CF720D" w:rsidRDefault="001E612A">
            <w:pPr>
              <w:pStyle w:val="BodyA"/>
              <w:rPr>
                <w:rStyle w:val="None"/>
                <w:rFonts w:ascii="Arial" w:eastAsia="Arial" w:hAnsi="Arial" w:cs="Arial"/>
                <w:b/>
                <w:bCs/>
                <w:i/>
                <w:iCs/>
              </w:rPr>
            </w:pPr>
            <w:r>
              <w:rPr>
                <w:rStyle w:val="None"/>
                <w:rFonts w:ascii="Arial" w:hAnsi="Arial"/>
                <w:b/>
                <w:bCs/>
                <w:i/>
                <w:iCs/>
              </w:rPr>
              <w:t>Phone:</w:t>
            </w:r>
          </w:p>
          <w:p w:rsidR="00CF720D" w:rsidRDefault="001E612A">
            <w:pPr>
              <w:pStyle w:val="BodyA"/>
              <w:rPr>
                <w:rStyle w:val="None"/>
                <w:rFonts w:ascii="Arial" w:eastAsia="Arial" w:hAnsi="Arial" w:cs="Arial"/>
                <w:b/>
                <w:bCs/>
                <w:i/>
                <w:iCs/>
              </w:rPr>
            </w:pPr>
            <w:r>
              <w:rPr>
                <w:rStyle w:val="None"/>
                <w:rFonts w:ascii="Arial" w:hAnsi="Arial"/>
                <w:b/>
                <w:bCs/>
                <w:i/>
                <w:iCs/>
              </w:rPr>
              <w:t>Fax:</w:t>
            </w:r>
          </w:p>
          <w:p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i/>
                <w:iCs/>
              </w:rPr>
              <w:t>[indicate the exact name and title and if it was a short term or a long term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rPr>
                <w:rStyle w:val="None"/>
                <w:rFonts w:ascii="Arial" w:eastAsia="Arial" w:hAnsi="Arial" w:cs="Arial"/>
                <w:b/>
                <w:bCs/>
                <w:i/>
                <w:iCs/>
              </w:rPr>
            </w:pPr>
            <w:r>
              <w:rPr>
                <w:rStyle w:val="None"/>
                <w:rFonts w:ascii="Arial" w:hAnsi="Arial"/>
                <w:b/>
                <w:bCs/>
                <w:i/>
                <w:iCs/>
              </w:rPr>
              <w:t>Name of the Company:</w:t>
            </w:r>
          </w:p>
          <w:p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rsidR="00CF720D" w:rsidRDefault="001E612A">
            <w:pPr>
              <w:pStyle w:val="BodyA"/>
              <w:rPr>
                <w:rStyle w:val="None"/>
                <w:rFonts w:ascii="Arial" w:eastAsia="Arial" w:hAnsi="Arial" w:cs="Arial"/>
                <w:b/>
                <w:bCs/>
                <w:i/>
                <w:iCs/>
              </w:rPr>
            </w:pPr>
            <w:r>
              <w:rPr>
                <w:rStyle w:val="None"/>
                <w:rFonts w:ascii="Arial" w:hAnsi="Arial"/>
                <w:b/>
                <w:bCs/>
                <w:i/>
                <w:iCs/>
              </w:rPr>
              <w:t>Phone:</w:t>
            </w:r>
          </w:p>
          <w:p w:rsidR="00CF720D" w:rsidRDefault="001E612A">
            <w:pPr>
              <w:pStyle w:val="BodyA"/>
              <w:rPr>
                <w:rStyle w:val="None"/>
                <w:rFonts w:ascii="Arial" w:eastAsia="Arial" w:hAnsi="Arial" w:cs="Arial"/>
                <w:b/>
                <w:bCs/>
                <w:i/>
                <w:iCs/>
              </w:rPr>
            </w:pPr>
            <w:r>
              <w:rPr>
                <w:rStyle w:val="None"/>
                <w:rFonts w:ascii="Arial" w:hAnsi="Arial"/>
                <w:b/>
                <w:bCs/>
                <w:i/>
                <w:iCs/>
              </w:rPr>
              <w:t>Fax:</w:t>
            </w:r>
          </w:p>
          <w:p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i/>
                <w:iCs/>
              </w:rPr>
              <w:t>[indicate the exact name and title and if it was a short term or a long term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 </w:t>
            </w:r>
          </w:p>
          <w:p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rPr>
                <w:rStyle w:val="None"/>
                <w:rFonts w:ascii="Arial" w:eastAsia="Arial" w:hAnsi="Arial" w:cs="Arial"/>
                <w:b/>
                <w:bCs/>
                <w:i/>
                <w:iCs/>
              </w:rPr>
            </w:pPr>
            <w:r>
              <w:rPr>
                <w:rStyle w:val="None"/>
                <w:rFonts w:ascii="Arial" w:hAnsi="Arial"/>
                <w:b/>
                <w:bCs/>
                <w:i/>
                <w:iCs/>
              </w:rPr>
              <w:t>Name of the Company:</w:t>
            </w:r>
          </w:p>
          <w:p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rsidR="00CF720D" w:rsidRDefault="001E612A">
            <w:pPr>
              <w:pStyle w:val="BodyA"/>
              <w:rPr>
                <w:rStyle w:val="None"/>
                <w:rFonts w:ascii="Arial" w:eastAsia="Arial" w:hAnsi="Arial" w:cs="Arial"/>
                <w:b/>
                <w:bCs/>
                <w:i/>
                <w:iCs/>
              </w:rPr>
            </w:pPr>
            <w:r>
              <w:rPr>
                <w:rStyle w:val="None"/>
                <w:rFonts w:ascii="Arial" w:hAnsi="Arial"/>
                <w:b/>
                <w:bCs/>
                <w:i/>
                <w:iCs/>
              </w:rPr>
              <w:t>Phone:</w:t>
            </w:r>
          </w:p>
          <w:p w:rsidR="00CF720D" w:rsidRDefault="001E612A">
            <w:pPr>
              <w:pStyle w:val="BodyA"/>
              <w:rPr>
                <w:rStyle w:val="None"/>
                <w:rFonts w:ascii="Arial" w:eastAsia="Arial" w:hAnsi="Arial" w:cs="Arial"/>
                <w:b/>
                <w:bCs/>
                <w:i/>
                <w:iCs/>
              </w:rPr>
            </w:pPr>
            <w:r>
              <w:rPr>
                <w:rStyle w:val="None"/>
                <w:rFonts w:ascii="Arial" w:hAnsi="Arial"/>
                <w:b/>
                <w:bCs/>
                <w:i/>
                <w:iCs/>
              </w:rPr>
              <w:t>Fax:</w:t>
            </w:r>
          </w:p>
          <w:p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i/>
                <w:iCs/>
              </w:rPr>
              <w:t>[indicate the exact name and title and if it was a short term or a long term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tblPrEx>
          <w:shd w:val="clear" w:color="auto" w:fill="CED7E7"/>
        </w:tblPrEx>
        <w:trPr>
          <w:trHeight w:val="87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normaltableau"/>
              <w:spacing w:before="0" w:after="0"/>
              <w:jc w:val="left"/>
              <w:rPr>
                <w:rFonts w:hint="eastAsia"/>
              </w:rPr>
            </w:pPr>
            <w:r>
              <w:rPr>
                <w:rStyle w:val="None"/>
                <w:rFonts w:ascii="Arial" w:hAnsi="Arial"/>
                <w:sz w:val="24"/>
                <w:szCs w:val="24"/>
              </w:rPr>
              <w:t>................</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rPr>
              <w:t>……………..</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rPr>
              <w:t>……………</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rPr>
              <w:t>…………………………………………………………………………..</w:t>
            </w:r>
          </w:p>
        </w:tc>
      </w:tr>
      <w:tr w:rsidR="00CF720D">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rPr>
                <w:rStyle w:val="None"/>
                <w:rFonts w:ascii="Arial" w:eastAsia="Arial" w:hAnsi="Arial" w:cs="Arial"/>
                <w:b/>
                <w:bCs/>
                <w:i/>
                <w:iCs/>
              </w:rPr>
            </w:pPr>
            <w:r>
              <w:rPr>
                <w:rStyle w:val="None"/>
                <w:rFonts w:ascii="Arial" w:hAnsi="Arial"/>
                <w:b/>
                <w:bCs/>
                <w:i/>
                <w:iCs/>
              </w:rPr>
              <w:t>Name of the Company:</w:t>
            </w:r>
          </w:p>
          <w:p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rsidR="00CF720D" w:rsidRDefault="001E612A">
            <w:pPr>
              <w:pStyle w:val="BodyA"/>
              <w:rPr>
                <w:rStyle w:val="None"/>
                <w:rFonts w:ascii="Arial" w:eastAsia="Arial" w:hAnsi="Arial" w:cs="Arial"/>
                <w:b/>
                <w:bCs/>
                <w:i/>
                <w:iCs/>
              </w:rPr>
            </w:pPr>
            <w:r>
              <w:rPr>
                <w:rStyle w:val="None"/>
                <w:rFonts w:ascii="Arial" w:hAnsi="Arial"/>
                <w:b/>
                <w:bCs/>
                <w:i/>
                <w:iCs/>
              </w:rPr>
              <w:t>Phone:</w:t>
            </w:r>
          </w:p>
          <w:p w:rsidR="00CF720D" w:rsidRDefault="001E612A">
            <w:pPr>
              <w:pStyle w:val="BodyA"/>
              <w:rPr>
                <w:rStyle w:val="None"/>
                <w:rFonts w:ascii="Arial" w:eastAsia="Arial" w:hAnsi="Arial" w:cs="Arial"/>
                <w:b/>
                <w:bCs/>
                <w:i/>
                <w:iCs/>
              </w:rPr>
            </w:pPr>
            <w:r>
              <w:rPr>
                <w:rStyle w:val="None"/>
                <w:rFonts w:ascii="Arial" w:hAnsi="Arial"/>
                <w:b/>
                <w:bCs/>
                <w:i/>
                <w:iCs/>
              </w:rPr>
              <w:t>Fax:</w:t>
            </w:r>
          </w:p>
          <w:p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i/>
                <w:iCs/>
              </w:rPr>
              <w:t>[indicate the exact name and title and if it was a short term or a long term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bl>
    <w:p w:rsidR="00CF720D" w:rsidRDefault="00CF720D">
      <w:pPr>
        <w:pStyle w:val="BodyA"/>
        <w:widowControl w:val="0"/>
        <w:tabs>
          <w:tab w:val="left" w:pos="426"/>
          <w:tab w:val="center" w:pos="6518"/>
          <w:tab w:val="center" w:pos="8220"/>
        </w:tabs>
        <w:suppressAutoHyphens/>
        <w:ind w:left="216" w:hanging="216"/>
        <w:rPr>
          <w:rStyle w:val="None"/>
          <w:rFonts w:ascii="Arial" w:eastAsia="Arial" w:hAnsi="Arial" w:cs="Arial"/>
        </w:rPr>
      </w:pPr>
    </w:p>
    <w:p w:rsidR="00CF720D" w:rsidRDefault="00CF720D">
      <w:pPr>
        <w:pStyle w:val="BodyA"/>
        <w:widowControl w:val="0"/>
        <w:tabs>
          <w:tab w:val="left" w:pos="426"/>
          <w:tab w:val="center" w:pos="6518"/>
          <w:tab w:val="center" w:pos="8220"/>
        </w:tabs>
        <w:suppressAutoHyphens/>
        <w:ind w:left="108" w:hanging="108"/>
        <w:rPr>
          <w:rStyle w:val="None"/>
          <w:rFonts w:ascii="Arial" w:eastAsia="Arial" w:hAnsi="Arial" w:cs="Arial"/>
        </w:rPr>
      </w:pPr>
    </w:p>
    <w:p w:rsidR="00CF720D" w:rsidRDefault="00CF720D">
      <w:pPr>
        <w:pStyle w:val="BodyA"/>
        <w:widowControl w:val="0"/>
        <w:tabs>
          <w:tab w:val="left" w:pos="426"/>
          <w:tab w:val="center" w:pos="6518"/>
          <w:tab w:val="center" w:pos="8220"/>
        </w:tabs>
        <w:suppressAutoHyphens/>
        <w:rPr>
          <w:rStyle w:val="None"/>
          <w:rFonts w:ascii="Arial" w:eastAsia="Arial" w:hAnsi="Arial" w:cs="Arial"/>
        </w:rPr>
      </w:pPr>
    </w:p>
    <w:p w:rsidR="00CF720D" w:rsidRDefault="00CF720D">
      <w:pPr>
        <w:pStyle w:val="BodyA"/>
        <w:sectPr w:rsidR="00CF720D">
          <w:headerReference w:type="default" r:id="rId16"/>
          <w:footerReference w:type="default" r:id="rId17"/>
          <w:pgSz w:w="11900" w:h="16840"/>
          <w:pgMar w:top="1275" w:right="851" w:bottom="851" w:left="567" w:header="576" w:footer="567" w:gutter="0"/>
          <w:cols w:space="720"/>
        </w:sectPr>
      </w:pPr>
    </w:p>
    <w:p w:rsidR="00CF720D" w:rsidRDefault="00CF720D">
      <w:pPr>
        <w:pStyle w:val="BodyA"/>
        <w:rPr>
          <w:rStyle w:val="None"/>
          <w:rFonts w:ascii="Arial" w:eastAsia="Arial" w:hAnsi="Arial" w:cs="Arial"/>
        </w:rPr>
      </w:pPr>
    </w:p>
    <w:p w:rsidR="00CF720D" w:rsidRDefault="001E612A" w:rsidP="001F70CC">
      <w:pPr>
        <w:pStyle w:val="ListParagraph"/>
        <w:numPr>
          <w:ilvl w:val="0"/>
          <w:numId w:val="23"/>
        </w:numPr>
        <w:suppressAutoHyphens/>
        <w:rPr>
          <w:rFonts w:ascii="Arial" w:eastAsia="Arial" w:hAnsi="Arial" w:cs="Arial"/>
        </w:rPr>
      </w:pPr>
      <w:r>
        <w:rPr>
          <w:rStyle w:val="None"/>
          <w:rFonts w:ascii="Arial" w:hAnsi="Arial"/>
          <w:b/>
          <w:bCs/>
        </w:rPr>
        <w:t>Other relevant information:</w:t>
      </w:r>
      <w:r>
        <w:rPr>
          <w:rFonts w:ascii="Arial" w:hAnsi="Arial"/>
        </w:rPr>
        <w:t xml:space="preserve"> (e.g. Publications) </w:t>
      </w:r>
    </w:p>
    <w:p w:rsidR="00CF720D" w:rsidRDefault="00CF720D">
      <w:pPr>
        <w:pStyle w:val="BodyA"/>
        <w:tabs>
          <w:tab w:val="left" w:pos="426"/>
          <w:tab w:val="center" w:pos="6518"/>
          <w:tab w:val="center" w:pos="8220"/>
        </w:tabs>
        <w:suppressAutoHyphens/>
        <w:ind w:left="780"/>
        <w:rPr>
          <w:rStyle w:val="None"/>
          <w:rFonts w:ascii="Arial" w:eastAsia="Arial" w:hAnsi="Arial" w:cs="Arial"/>
          <w:b/>
          <w:bCs/>
          <w:i/>
          <w:iCs/>
        </w:rPr>
      </w:pPr>
    </w:p>
    <w:p w:rsidR="00CF720D" w:rsidRDefault="001E612A">
      <w:pPr>
        <w:pStyle w:val="BodyA"/>
        <w:tabs>
          <w:tab w:val="left" w:pos="426"/>
          <w:tab w:val="center" w:pos="6518"/>
          <w:tab w:val="center" w:pos="8220"/>
        </w:tabs>
        <w:suppressAutoHyphens/>
        <w:ind w:left="780"/>
        <w:rPr>
          <w:rStyle w:val="None"/>
          <w:rFonts w:ascii="Arial" w:eastAsia="Arial" w:hAnsi="Arial" w:cs="Arial"/>
          <w:i/>
          <w:iCs/>
        </w:rPr>
      </w:pPr>
      <w:r>
        <w:rPr>
          <w:rStyle w:val="None"/>
          <w:rFonts w:ascii="Arial" w:hAnsi="Arial"/>
          <w:b/>
          <w:bCs/>
          <w:i/>
          <w:iCs/>
        </w:rPr>
        <w:t>[insert the details]</w:t>
      </w:r>
    </w:p>
    <w:p w:rsidR="00CF720D" w:rsidRDefault="00CF720D">
      <w:pPr>
        <w:pStyle w:val="BodyA"/>
        <w:tabs>
          <w:tab w:val="left" w:pos="426"/>
          <w:tab w:val="center" w:pos="6518"/>
          <w:tab w:val="center" w:pos="8220"/>
        </w:tabs>
        <w:suppressAutoHyphens/>
        <w:ind w:left="780"/>
        <w:rPr>
          <w:rStyle w:val="None"/>
          <w:rFonts w:ascii="Arial" w:eastAsia="Arial" w:hAnsi="Arial" w:cs="Arial"/>
        </w:rPr>
      </w:pPr>
    </w:p>
    <w:p w:rsidR="00CF720D" w:rsidRDefault="001E612A">
      <w:pPr>
        <w:pStyle w:val="BodyA"/>
        <w:tabs>
          <w:tab w:val="left" w:pos="426"/>
          <w:tab w:val="center" w:pos="6518"/>
          <w:tab w:val="center" w:pos="8220"/>
        </w:tabs>
        <w:suppressAutoHyphens/>
        <w:ind w:left="450"/>
        <w:rPr>
          <w:rStyle w:val="None"/>
          <w:rFonts w:ascii="Arial" w:eastAsia="Arial" w:hAnsi="Arial" w:cs="Arial"/>
          <w:b/>
          <w:bCs/>
          <w:i/>
          <w:iCs/>
        </w:rPr>
      </w:pPr>
      <w:r>
        <w:rPr>
          <w:rStyle w:val="None"/>
          <w:rFonts w:ascii="Arial" w:hAnsi="Arial"/>
          <w:b/>
          <w:bCs/>
          <w:i/>
          <w:iCs/>
        </w:rPr>
        <w:t xml:space="preserve">19. Statement: </w:t>
      </w:r>
    </w:p>
    <w:p w:rsidR="00CF720D" w:rsidRDefault="00CF720D">
      <w:pPr>
        <w:pStyle w:val="BodyA"/>
        <w:tabs>
          <w:tab w:val="left" w:pos="426"/>
          <w:tab w:val="center" w:pos="6518"/>
          <w:tab w:val="center" w:pos="8220"/>
        </w:tabs>
        <w:suppressAutoHyphens/>
        <w:ind w:left="780"/>
        <w:rPr>
          <w:rStyle w:val="None"/>
          <w:rFonts w:ascii="Arial" w:eastAsia="Arial" w:hAnsi="Arial" w:cs="Arial"/>
          <w:i/>
          <w:iCs/>
        </w:rPr>
      </w:pPr>
    </w:p>
    <w:p w:rsidR="00CF720D" w:rsidRDefault="001E612A">
      <w:pPr>
        <w:pStyle w:val="BodyA"/>
        <w:jc w:val="both"/>
        <w:rPr>
          <w:rStyle w:val="None"/>
          <w:rFonts w:ascii="Arial" w:eastAsia="Arial" w:hAnsi="Arial" w:cs="Arial"/>
        </w:rPr>
      </w:pPr>
      <w:r>
        <w:rPr>
          <w:rStyle w:val="None"/>
          <w:rFonts w:ascii="Arial" w:hAnsi="Arial"/>
        </w:rPr>
        <w:t xml:space="preserve">I, the undersigned, certify that to the best of my knowledge and belief, this CV correctly describes myself, my qualifications, and my experience. I understand that any </w:t>
      </w:r>
      <w:r w:rsidR="00282A8E">
        <w:rPr>
          <w:rStyle w:val="None"/>
          <w:rFonts w:ascii="Arial" w:hAnsi="Arial"/>
        </w:rPr>
        <w:t>willful</w:t>
      </w:r>
      <w:r>
        <w:rPr>
          <w:rStyle w:val="None"/>
          <w:rFonts w:ascii="Arial" w:hAnsi="Arial"/>
        </w:rPr>
        <w:t xml:space="preserve"> misstatement described herein may lead to my disqualification or dismissal, if engaged.</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I hereby declare that at any point in time, at the SADC Secretariat’s request, I will provide certified copies of all documents to prove that I have the qualifications and the professional experience as indicated in points 8 and 14 above</w:t>
      </w:r>
      <w:r>
        <w:rPr>
          <w:rStyle w:val="None"/>
          <w:rFonts w:ascii="Arial" w:eastAsia="Arial" w:hAnsi="Arial" w:cs="Arial"/>
          <w:b/>
          <w:bCs/>
          <w:vertAlign w:val="superscript"/>
        </w:rPr>
        <w:footnoteReference w:id="3"/>
      </w:r>
      <w:r>
        <w:rPr>
          <w:rStyle w:val="None"/>
          <w:rFonts w:ascii="Arial" w:hAnsi="Arial"/>
          <w:b/>
          <w:bCs/>
        </w:rPr>
        <w:t>,</w:t>
      </w:r>
      <w:r>
        <w:rPr>
          <w:rStyle w:val="None"/>
          <w:rFonts w:ascii="Arial" w:hAnsi="Arial"/>
        </w:rPr>
        <w:t xml:space="preserve"> documents which are attached to this CV as photocopies. </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 xml:space="preserve">By signing this statement, I also authorize the SADC Secretariat to contact my previous or current employers indicated at point 14 above, to obtain directly reference about my professional conduct and achievements. </w:t>
      </w: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tbl>
      <w:tblPr>
        <w:tblW w:w="866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6"/>
        <w:gridCol w:w="841"/>
        <w:gridCol w:w="2722"/>
      </w:tblGrid>
      <w:tr w:rsidR="00CF720D">
        <w:trPr>
          <w:trHeight w:val="310"/>
        </w:trPr>
        <w:tc>
          <w:tcPr>
            <w:tcW w:w="5106"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c>
          <w:tcPr>
            <w:tcW w:w="841"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pPr>
            <w:r>
              <w:rPr>
                <w:rStyle w:val="None"/>
                <w:rFonts w:ascii="Arial" w:hAnsi="Arial"/>
              </w:rPr>
              <w:t>Date:</w:t>
            </w:r>
          </w:p>
        </w:tc>
        <w:tc>
          <w:tcPr>
            <w:tcW w:w="2722"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r>
    </w:tbl>
    <w:p w:rsidR="00CF720D" w:rsidRDefault="00CF720D">
      <w:pPr>
        <w:pStyle w:val="BodyA"/>
        <w:widowControl w:val="0"/>
        <w:ind w:left="216" w:hanging="216"/>
        <w:rPr>
          <w:rStyle w:val="None"/>
          <w:rFonts w:ascii="Arial" w:eastAsia="Arial" w:hAnsi="Arial" w:cs="Arial"/>
        </w:rPr>
      </w:pPr>
    </w:p>
    <w:p w:rsidR="00CF720D" w:rsidRDefault="00CF720D">
      <w:pPr>
        <w:pStyle w:val="BodyA"/>
        <w:widowControl w:val="0"/>
        <w:ind w:left="108" w:hanging="108"/>
        <w:rPr>
          <w:rStyle w:val="None"/>
          <w:rFonts w:ascii="Arial" w:eastAsia="Arial" w:hAnsi="Arial" w:cs="Arial"/>
        </w:rPr>
      </w:pPr>
    </w:p>
    <w:p w:rsidR="00CF720D" w:rsidRDefault="00CF720D">
      <w:pPr>
        <w:pStyle w:val="BodyA"/>
        <w:widowControl w:val="0"/>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b/>
          <w:bCs/>
          <w:i/>
          <w:iCs/>
        </w:rPr>
      </w:pPr>
      <w:r>
        <w:rPr>
          <w:rStyle w:val="None"/>
          <w:rFonts w:ascii="Arial" w:hAnsi="Arial"/>
          <w:b/>
          <w:bCs/>
          <w:u w:val="single"/>
        </w:rPr>
        <w:t>ATTACHMENTS:</w:t>
      </w:r>
      <w:r>
        <w:rPr>
          <w:rStyle w:val="None"/>
          <w:rFonts w:ascii="Arial" w:hAnsi="Arial"/>
        </w:rPr>
        <w:t xml:space="preserve"> </w:t>
      </w:r>
      <w:r>
        <w:rPr>
          <w:rStyle w:val="None"/>
          <w:rFonts w:ascii="Arial" w:hAnsi="Arial"/>
        </w:rPr>
        <w:tab/>
      </w:r>
      <w:r>
        <w:rPr>
          <w:rStyle w:val="None"/>
          <w:rFonts w:ascii="Arial" w:hAnsi="Arial"/>
          <w:b/>
          <w:bCs/>
          <w:i/>
          <w:iCs/>
        </w:rPr>
        <w:t>1) Proof of qualifications indicated at point 9</w:t>
      </w:r>
      <w:r>
        <w:rPr>
          <w:rStyle w:val="None"/>
          <w:rFonts w:ascii="Arial Unicode MS" w:hAnsi="Arial Unicode MS"/>
        </w:rPr>
        <w:br/>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hAnsi="Arial"/>
          <w:b/>
          <w:bCs/>
          <w:i/>
          <w:iCs/>
        </w:rPr>
        <w:t xml:space="preserve">2) Proof of working experience indicated at point 15 </w:t>
      </w:r>
    </w:p>
    <w:p w:rsidR="00CF720D" w:rsidRDefault="001E612A">
      <w:pPr>
        <w:pStyle w:val="BodyA"/>
        <w:rPr>
          <w:rStyle w:val="None"/>
          <w:rFonts w:ascii="Arial" w:eastAsia="Arial" w:hAnsi="Arial" w:cs="Arial"/>
        </w:rPr>
      </w:pPr>
      <w:r>
        <w:rPr>
          <w:rStyle w:val="None"/>
          <w:rFonts w:ascii="Arial" w:eastAsia="Arial" w:hAnsi="Arial" w:cs="Arial"/>
          <w:b/>
          <w:bCs/>
          <w:i/>
          <w:iCs/>
        </w:rPr>
        <w:tab/>
      </w:r>
      <w:r>
        <w:rPr>
          <w:rStyle w:val="None"/>
          <w:rFonts w:ascii="Arial" w:eastAsia="Arial" w:hAnsi="Arial" w:cs="Arial"/>
          <w:b/>
          <w:bCs/>
          <w:i/>
          <w:iCs/>
        </w:rPr>
        <w:tab/>
      </w:r>
      <w:r>
        <w:rPr>
          <w:rStyle w:val="None"/>
          <w:rFonts w:ascii="Arial" w:eastAsia="Arial" w:hAnsi="Arial" w:cs="Arial"/>
          <w:b/>
          <w:bCs/>
          <w:i/>
          <w:iCs/>
        </w:rPr>
        <w:tab/>
      </w: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jc w:val="center"/>
        <w:sectPr w:rsidR="00CF720D">
          <w:pgSz w:w="11900" w:h="16840"/>
          <w:pgMar w:top="1440" w:right="1440" w:bottom="1584" w:left="1800" w:header="576" w:footer="567" w:gutter="0"/>
          <w:cols w:space="720"/>
        </w:sectPr>
      </w:pPr>
    </w:p>
    <w:p w:rsidR="00CF720D" w:rsidRDefault="00CF720D">
      <w:pPr>
        <w:pStyle w:val="BodyA"/>
        <w:pBdr>
          <w:bottom w:val="single" w:sz="8" w:space="0" w:color="000000"/>
        </w:pBdr>
        <w:jc w:val="right"/>
        <w:rPr>
          <w:rStyle w:val="None"/>
          <w:rFonts w:ascii="Arial" w:eastAsia="Arial" w:hAnsi="Arial" w:cs="Arial"/>
        </w:rPr>
      </w:pPr>
    </w:p>
    <w:p w:rsidR="00CF720D" w:rsidRDefault="001E612A">
      <w:pPr>
        <w:pStyle w:val="Heading"/>
        <w:jc w:val="center"/>
        <w:rPr>
          <w:rStyle w:val="None"/>
          <w:rFonts w:ascii="Arial" w:eastAsia="Arial" w:hAnsi="Arial" w:cs="Arial"/>
        </w:rPr>
      </w:pPr>
      <w:bookmarkStart w:id="2" w:name="_Toc3"/>
      <w:r>
        <w:rPr>
          <w:rStyle w:val="None"/>
          <w:rFonts w:ascii="Arial" w:hAnsi="Arial"/>
        </w:rPr>
        <w:t>C.</w:t>
      </w:r>
      <w:r>
        <w:rPr>
          <w:rStyle w:val="None"/>
          <w:rFonts w:ascii="Arial" w:hAnsi="Arial"/>
        </w:rPr>
        <w:tab/>
        <w:t>FINANCIAL PROPOSAL</w:t>
      </w:r>
      <w:bookmarkEnd w:id="2"/>
    </w:p>
    <w:p w:rsidR="00CF720D" w:rsidRPr="00125CD1" w:rsidRDefault="001E612A" w:rsidP="00125CD1">
      <w:pPr>
        <w:ind w:left="709"/>
        <w:jc w:val="center"/>
        <w:rPr>
          <w:rStyle w:val="None"/>
          <w:rFonts w:asciiTheme="minorHAnsi" w:hAnsiTheme="minorHAnsi" w:cstheme="minorHAnsi" w:hint="eastAsia"/>
          <w:b/>
          <w:lang w:val="en-GB"/>
        </w:rPr>
      </w:pPr>
      <w:r>
        <w:rPr>
          <w:rStyle w:val="None"/>
          <w:rFonts w:ascii="Arial" w:hAnsi="Arial"/>
          <w:b/>
          <w:bCs/>
        </w:rPr>
        <w:t>REQUEST FOR SERVICES TITLE: “</w:t>
      </w:r>
      <w:r w:rsidR="005C3AFF" w:rsidRPr="0092458D">
        <w:rPr>
          <w:rFonts w:ascii="Arial" w:hAnsi="Arial" w:cs="Arial"/>
          <w:b/>
          <w:sz w:val="20"/>
          <w:szCs w:val="20"/>
          <w:lang w:val="en-GB"/>
        </w:rPr>
        <w:t>TEAM</w:t>
      </w:r>
      <w:r w:rsidR="005C3AFF" w:rsidRPr="0092458D">
        <w:rPr>
          <w:rFonts w:ascii="Arial" w:hAnsi="Arial" w:cs="Arial"/>
          <w:b/>
          <w:sz w:val="20"/>
          <w:szCs w:val="20"/>
        </w:rPr>
        <w:t xml:space="preserve"> OF TWO COSULTANS FOR DEVELOPING A REGIONAL GUIDELINE ON GBV STANDARD OPERATING PROCEDURES AND SUPPORTING REFERRAL MECHANISMS</w:t>
      </w:r>
      <w:r w:rsidR="001D603C">
        <w:rPr>
          <w:rFonts w:ascii="Arial" w:eastAsia="Times New Roman" w:hAnsi="Arial" w:cs="Arial"/>
          <w:b/>
          <w:bCs/>
        </w:rPr>
        <w:t>’’</w:t>
      </w:r>
      <w:r w:rsidR="00125CD1">
        <w:rPr>
          <w:rFonts w:asciiTheme="minorHAnsi" w:hAnsiTheme="minorHAnsi" w:cstheme="minorHAnsi"/>
          <w:b/>
          <w:lang w:val="en-GB"/>
        </w:rPr>
        <w:t xml:space="preserve"> </w:t>
      </w:r>
    </w:p>
    <w:p w:rsidR="00CF720D" w:rsidRDefault="00CF720D">
      <w:pPr>
        <w:pStyle w:val="BodyA"/>
        <w:ind w:left="709"/>
        <w:jc w:val="center"/>
        <w:rPr>
          <w:rStyle w:val="None"/>
          <w:rFonts w:ascii="Arial" w:eastAsia="Arial" w:hAnsi="Arial" w:cs="Arial"/>
          <w:b/>
          <w:bCs/>
          <w:sz w:val="28"/>
          <w:szCs w:val="28"/>
        </w:rPr>
      </w:pPr>
    </w:p>
    <w:p w:rsidR="00CF720D" w:rsidRDefault="0092458D">
      <w:pPr>
        <w:pStyle w:val="BodyA"/>
        <w:ind w:left="709"/>
        <w:jc w:val="center"/>
        <w:rPr>
          <w:rStyle w:val="None"/>
          <w:rFonts w:ascii="Arial" w:eastAsia="Arial" w:hAnsi="Arial" w:cs="Arial"/>
          <w:b/>
          <w:bCs/>
          <w:sz w:val="28"/>
          <w:szCs w:val="28"/>
        </w:rPr>
      </w:pPr>
      <w:r>
        <w:rPr>
          <w:rStyle w:val="None"/>
          <w:rFonts w:ascii="Arial" w:hAnsi="Arial"/>
          <w:b/>
          <w:bCs/>
          <w:sz w:val="28"/>
          <w:szCs w:val="28"/>
        </w:rPr>
        <w:t>REFERENCE NUMBER: SADC/3/5/2/66</w:t>
      </w:r>
    </w:p>
    <w:tbl>
      <w:tblPr>
        <w:tblW w:w="110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506"/>
        <w:gridCol w:w="2896"/>
        <w:gridCol w:w="1701"/>
        <w:gridCol w:w="1471"/>
        <w:gridCol w:w="1397"/>
        <w:gridCol w:w="2585"/>
      </w:tblGrid>
      <w:tr w:rsidR="00CF720D">
        <w:trPr>
          <w:trHeight w:hRule="exact" w:val="876"/>
          <w:jc w:val="center"/>
        </w:trPr>
        <w:tc>
          <w:tcPr>
            <w:tcW w:w="486" w:type="dxa"/>
            <w:tcBorders>
              <w:top w:val="single" w:sz="4" w:space="0" w:color="000000"/>
              <w:left w:val="single" w:sz="4"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w:t>
            </w:r>
          </w:p>
        </w:tc>
        <w:tc>
          <w:tcPr>
            <w:tcW w:w="3402" w:type="dxa"/>
            <w:gridSpan w:val="2"/>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Description</w:t>
            </w:r>
          </w:p>
        </w:tc>
        <w:tc>
          <w:tcPr>
            <w:tcW w:w="170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Unit</w:t>
            </w:r>
          </w:p>
        </w:tc>
        <w:tc>
          <w:tcPr>
            <w:tcW w:w="147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No. of Units</w:t>
            </w:r>
          </w:p>
        </w:tc>
        <w:tc>
          <w:tcPr>
            <w:tcW w:w="1397"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Unit Cost</w:t>
            </w:r>
          </w:p>
          <w:p w:rsidR="00CF720D" w:rsidRDefault="001E612A">
            <w:pPr>
              <w:pStyle w:val="BodyA"/>
              <w:spacing w:before="40" w:after="40"/>
              <w:jc w:val="center"/>
            </w:pPr>
            <w:r>
              <w:rPr>
                <w:rStyle w:val="None"/>
                <w:rFonts w:ascii="Arial" w:hAnsi="Arial"/>
                <w:b/>
                <w:bCs/>
              </w:rPr>
              <w:t>(in US$)</w:t>
            </w:r>
          </w:p>
        </w:tc>
        <w:tc>
          <w:tcPr>
            <w:tcW w:w="2585" w:type="dxa"/>
            <w:tcBorders>
              <w:top w:val="single" w:sz="4" w:space="0" w:color="000000"/>
              <w:left w:val="single" w:sz="6" w:space="0" w:color="000000"/>
              <w:bottom w:val="single" w:sz="12" w:space="0" w:color="000000"/>
              <w:right w:val="single" w:sz="4"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Total</w:t>
            </w:r>
          </w:p>
          <w:p w:rsidR="00CF720D" w:rsidRDefault="001E612A">
            <w:pPr>
              <w:pStyle w:val="BodyA"/>
              <w:spacing w:before="40" w:after="40"/>
              <w:jc w:val="center"/>
            </w:pPr>
            <w:r>
              <w:rPr>
                <w:rStyle w:val="None"/>
                <w:rFonts w:ascii="Arial" w:hAnsi="Arial"/>
                <w:b/>
                <w:bCs/>
              </w:rPr>
              <w:t>(in US$)</w:t>
            </w:r>
          </w:p>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Fees</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i/>
                <w:iCs/>
              </w:rPr>
              <w:t>Total</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486"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1</w:t>
            </w:r>
          </w:p>
        </w:tc>
        <w:tc>
          <w:tcPr>
            <w:tcW w:w="3402" w:type="dxa"/>
            <w:gridSpan w:val="2"/>
            <w:tcBorders>
              <w:top w:val="single" w:sz="12"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Per diem allowances</w:t>
            </w:r>
          </w:p>
        </w:tc>
        <w:tc>
          <w:tcPr>
            <w:tcW w:w="170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12"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52"/>
          <w:jc w:val="center"/>
        </w:trPr>
        <w:tc>
          <w:tcPr>
            <w:tcW w:w="486" w:type="dxa"/>
            <w:tcBorders>
              <w:top w:val="single" w:sz="6"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2</w:t>
            </w:r>
          </w:p>
        </w:tc>
        <w:tc>
          <w:tcPr>
            <w:tcW w:w="3402" w:type="dxa"/>
            <w:gridSpan w:val="2"/>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Flights</w:t>
            </w:r>
          </w:p>
        </w:tc>
        <w:tc>
          <w:tcPr>
            <w:tcW w:w="170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3</w:t>
            </w:r>
          </w:p>
        </w:tc>
        <w:tc>
          <w:tcPr>
            <w:tcW w:w="3402"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Miscellaneous travel expenses</w:t>
            </w:r>
            <w:r>
              <w:rPr>
                <w:rStyle w:val="None"/>
                <w:rFonts w:ascii="Arial" w:hAnsi="Arial"/>
                <w:b/>
                <w:bCs/>
              </w:rPr>
              <w:t xml:space="preserve"> </w:t>
            </w:r>
          </w:p>
        </w:tc>
        <w:tc>
          <w:tcPr>
            <w:tcW w:w="1701"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4</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Insurances cost, out of which: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 xml:space="preserve">Lump sum </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Life insurance (including repatriation)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 xml:space="preserve">Heath insurance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Third party liability insurance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iv)</w:t>
            </w:r>
          </w:p>
        </w:tc>
        <w:tc>
          <w:tcPr>
            <w:tcW w:w="289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Professional liability insurance</w:t>
            </w:r>
          </w:p>
        </w:tc>
        <w:tc>
          <w:tcPr>
            <w:tcW w:w="170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5</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Drafting, reproduction of reports</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6</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Office rent</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Per month</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7</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Others</w:t>
            </w:r>
            <w:r>
              <w:rPr>
                <w:rStyle w:val="None"/>
                <w:rFonts w:ascii="Arial" w:hAnsi="Arial"/>
                <w:b/>
                <w:bCs/>
                <w:vertAlign w:val="superscript"/>
              </w:rPr>
              <w:t>4</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TBD</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8457" w:type="dxa"/>
            <w:gridSpan w:val="6"/>
            <w:tcBorders>
              <w:top w:val="single" w:sz="8"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rPr>
              <w:t xml:space="preserve">TOTAL FINANCIAL OFFER (Fees + Reimbursable expenses) </w:t>
            </w:r>
          </w:p>
        </w:tc>
        <w:tc>
          <w:tcPr>
            <w:tcW w:w="2585" w:type="dxa"/>
            <w:tcBorders>
              <w:top w:val="single" w:sz="8"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bl>
    <w:p w:rsidR="00CF720D" w:rsidRDefault="00CF720D">
      <w:pPr>
        <w:pStyle w:val="BodyA"/>
        <w:widowControl w:val="0"/>
        <w:ind w:left="108" w:hanging="108"/>
        <w:jc w:val="center"/>
        <w:rPr>
          <w:rStyle w:val="None"/>
          <w:rFonts w:ascii="Arial" w:eastAsia="Arial" w:hAnsi="Arial" w:cs="Arial"/>
          <w:b/>
          <w:bCs/>
          <w:sz w:val="28"/>
          <w:szCs w:val="28"/>
        </w:rPr>
      </w:pPr>
    </w:p>
    <w:p w:rsidR="00CF720D" w:rsidRDefault="00CF720D">
      <w:pPr>
        <w:pStyle w:val="BodyA"/>
        <w:widowControl w:val="0"/>
        <w:jc w:val="center"/>
        <w:rPr>
          <w:rStyle w:val="None"/>
          <w:rFonts w:ascii="Arial" w:eastAsia="Arial" w:hAnsi="Arial" w:cs="Arial"/>
          <w:b/>
          <w:bCs/>
          <w:sz w:val="28"/>
          <w:szCs w:val="28"/>
        </w:rPr>
      </w:pPr>
    </w:p>
    <w:p w:rsidR="00CF720D" w:rsidRDefault="00CF720D">
      <w:pPr>
        <w:pStyle w:val="BodyA"/>
        <w:widowControl w:val="0"/>
        <w:jc w:val="center"/>
        <w:rPr>
          <w:rStyle w:val="None"/>
          <w:rFonts w:ascii="Arial" w:eastAsia="Arial" w:hAnsi="Arial" w:cs="Arial"/>
          <w:b/>
          <w:bCs/>
          <w:sz w:val="28"/>
          <w:szCs w:val="28"/>
        </w:rPr>
      </w:pPr>
    </w:p>
    <w:p w:rsidR="00CF720D" w:rsidRDefault="00CF720D">
      <w:pPr>
        <w:pStyle w:val="Header"/>
        <w:tabs>
          <w:tab w:val="clear" w:pos="4320"/>
          <w:tab w:val="clear" w:pos="8640"/>
        </w:tabs>
        <w:spacing w:line="120" w:lineRule="exact"/>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Signature [</w:t>
      </w:r>
      <w:r>
        <w:rPr>
          <w:rStyle w:val="None"/>
          <w:rFonts w:ascii="Arial" w:hAnsi="Arial"/>
          <w:i/>
          <w:iCs/>
        </w:rPr>
        <w:t>In full and initials</w:t>
      </w:r>
      <w:r>
        <w:rPr>
          <w:rStyle w:val="None"/>
          <w:rFonts w:ascii="Arial" w:hAnsi="Arial"/>
        </w:rPr>
        <w:t xml:space="preserve">]:  </w:t>
      </w:r>
      <w:r>
        <w:rPr>
          <w:rStyle w:val="None"/>
          <w:rFonts w:ascii="Arial" w:eastAsia="Arial" w:hAnsi="Arial" w:cs="Arial"/>
          <w:u w:val="single"/>
        </w:rPr>
        <w:tab/>
      </w:r>
    </w:p>
    <w:p w:rsidR="00CF720D" w:rsidRDefault="00CF720D">
      <w:pPr>
        <w:pStyle w:val="BodyA"/>
        <w:tabs>
          <w:tab w:val="right" w:pos="8460"/>
        </w:tabs>
        <w:ind w:left="720"/>
        <w:jc w:val="both"/>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 xml:space="preserve">Name and Title of Signatory:  </w:t>
      </w:r>
      <w:r>
        <w:rPr>
          <w:rStyle w:val="None"/>
          <w:rFonts w:ascii="Arial" w:eastAsia="Arial" w:hAnsi="Arial" w:cs="Arial"/>
          <w:u w:val="single"/>
        </w:rPr>
        <w:tab/>
      </w: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1E612A">
      <w:pPr>
        <w:pStyle w:val="BodyA"/>
        <w:jc w:val="center"/>
        <w:rPr>
          <w:rStyle w:val="None"/>
          <w:rFonts w:ascii="Arial" w:eastAsia="Arial" w:hAnsi="Arial" w:cs="Arial"/>
          <w:b/>
          <w:bCs/>
        </w:rPr>
      </w:pPr>
      <w:r>
        <w:rPr>
          <w:rStyle w:val="None"/>
          <w:rFonts w:ascii="Arial" w:hAnsi="Arial"/>
          <w:b/>
          <w:bCs/>
        </w:rPr>
        <w:t>ANNEX 3: STANDARD CONTRACT FOR INDIVIDUAL CONSULTANTS</w:t>
      </w:r>
    </w:p>
    <w:p w:rsidR="00CF720D" w:rsidRDefault="00CF720D">
      <w:pPr>
        <w:pStyle w:val="BodyA"/>
        <w:pBdr>
          <w:bottom w:val="single" w:sz="8" w:space="0" w:color="000000"/>
        </w:pBdr>
        <w:rPr>
          <w:rStyle w:val="None"/>
          <w:rFonts w:ascii="Arial" w:eastAsia="Arial" w:hAnsi="Arial" w:cs="Arial"/>
          <w:b/>
          <w:bCs/>
          <w:i/>
          <w:iCs/>
        </w:rPr>
      </w:pPr>
    </w:p>
    <w:p w:rsidR="00CF720D" w:rsidRDefault="00CF720D">
      <w:pPr>
        <w:pStyle w:val="BodyA"/>
        <w:rPr>
          <w:rStyle w:val="None"/>
          <w:rFonts w:ascii="Arial" w:eastAsia="Arial" w:hAnsi="Arial" w:cs="Arial"/>
        </w:rPr>
      </w:pPr>
    </w:p>
    <w:p w:rsidR="00CF720D" w:rsidRDefault="001E612A">
      <w:pPr>
        <w:pStyle w:val="BodyA"/>
        <w:tabs>
          <w:tab w:val="left" w:pos="720"/>
          <w:tab w:val="left" w:pos="5040"/>
        </w:tabs>
        <w:jc w:val="both"/>
      </w:pPr>
      <w:r>
        <w:rPr>
          <w:rStyle w:val="None"/>
          <w:rFonts w:ascii="Arial Unicode MS" w:hAnsi="Arial Unicode MS"/>
        </w:rPr>
        <w:br w:type="page"/>
      </w:r>
    </w:p>
    <w:p w:rsidR="00CF720D" w:rsidRDefault="001E612A">
      <w:pPr>
        <w:pStyle w:val="Title"/>
        <w:rPr>
          <w:rStyle w:val="None"/>
          <w:rFonts w:ascii="Arial" w:eastAsia="Arial" w:hAnsi="Arial" w:cs="Arial"/>
          <w:sz w:val="24"/>
          <w:szCs w:val="24"/>
        </w:rPr>
      </w:pPr>
      <w:r>
        <w:rPr>
          <w:rStyle w:val="None"/>
          <w:rFonts w:ascii="Arial" w:hAnsi="Arial"/>
          <w:sz w:val="24"/>
          <w:szCs w:val="24"/>
        </w:rPr>
        <w:t xml:space="preserve">STANDARD TERMS OF CONTRACT </w:t>
      </w:r>
    </w:p>
    <w:p w:rsidR="00CF720D" w:rsidRDefault="00CF720D">
      <w:pPr>
        <w:pStyle w:val="Title"/>
        <w:rPr>
          <w:rStyle w:val="None"/>
          <w:rFonts w:ascii="Arial" w:eastAsia="Arial" w:hAnsi="Arial" w:cs="Arial"/>
          <w:sz w:val="24"/>
          <w:szCs w:val="24"/>
        </w:rPr>
      </w:pPr>
    </w:p>
    <w:p w:rsidR="00CF720D" w:rsidRDefault="001E612A">
      <w:pPr>
        <w:pStyle w:val="Title"/>
        <w:rPr>
          <w:rStyle w:val="None"/>
          <w:rFonts w:ascii="Arial" w:eastAsia="Arial" w:hAnsi="Arial" w:cs="Arial"/>
          <w:sz w:val="24"/>
          <w:szCs w:val="24"/>
        </w:rPr>
      </w:pPr>
      <w:r>
        <w:rPr>
          <w:rStyle w:val="None"/>
          <w:rFonts w:ascii="Arial" w:hAnsi="Arial"/>
          <w:sz w:val="24"/>
          <w:szCs w:val="24"/>
        </w:rPr>
        <w:t>(Individual Consultant)</w:t>
      </w:r>
    </w:p>
    <w:p w:rsidR="00CF720D" w:rsidRDefault="00CF720D">
      <w:pPr>
        <w:pStyle w:val="Title"/>
        <w:rPr>
          <w:rStyle w:val="None"/>
          <w:rFonts w:ascii="Arial" w:eastAsia="Arial" w:hAnsi="Arial" w:cs="Arial"/>
          <w:sz w:val="24"/>
          <w:szCs w:val="24"/>
        </w:rPr>
      </w:pPr>
    </w:p>
    <w:p w:rsidR="00FA13B3" w:rsidRDefault="00FA13B3" w:rsidP="00FA13B3">
      <w:pPr>
        <w:pStyle w:val="BodyA"/>
        <w:ind w:left="709"/>
        <w:jc w:val="center"/>
        <w:rPr>
          <w:rFonts w:ascii="Arial" w:eastAsia="Arial" w:hAnsi="Arial" w:cs="Arial"/>
          <w:b/>
          <w:bCs/>
          <w:sz w:val="28"/>
          <w:szCs w:val="28"/>
        </w:rPr>
      </w:pPr>
      <w:r>
        <w:rPr>
          <w:rStyle w:val="None"/>
          <w:rFonts w:ascii="Arial" w:hAnsi="Arial"/>
          <w:b/>
          <w:bCs/>
        </w:rPr>
        <w:t xml:space="preserve">REFERENCE NUMBER: SADC </w:t>
      </w:r>
      <w:r w:rsidR="0092458D">
        <w:rPr>
          <w:rFonts w:ascii="Arial" w:hAnsi="Arial"/>
          <w:b/>
          <w:bCs/>
          <w:sz w:val="28"/>
          <w:szCs w:val="28"/>
        </w:rPr>
        <w:t>/3/5/2/66</w:t>
      </w:r>
    </w:p>
    <w:p w:rsidR="00125CD1" w:rsidRDefault="001E612A" w:rsidP="00125CD1">
      <w:pPr>
        <w:ind w:left="709"/>
        <w:jc w:val="center"/>
        <w:rPr>
          <w:rFonts w:asciiTheme="minorHAnsi" w:hAnsiTheme="minorHAnsi" w:cstheme="minorHAnsi" w:hint="eastAsia"/>
          <w:b/>
          <w:lang w:val="en-GB"/>
        </w:rPr>
      </w:pPr>
      <w:r>
        <w:rPr>
          <w:rStyle w:val="None"/>
          <w:rFonts w:ascii="Arial" w:hAnsi="Arial"/>
          <w:b/>
          <w:bCs/>
        </w:rPr>
        <w:t xml:space="preserve"> </w:t>
      </w:r>
      <w:r w:rsidR="00125CD1">
        <w:rPr>
          <w:rStyle w:val="None"/>
          <w:rFonts w:ascii="Arial" w:hAnsi="Arial"/>
          <w:b/>
          <w:bCs/>
          <w:sz w:val="28"/>
          <w:szCs w:val="28"/>
        </w:rPr>
        <w:t xml:space="preserve"> ‘’</w:t>
      </w:r>
      <w:r w:rsidR="0092458D" w:rsidRPr="0092458D">
        <w:rPr>
          <w:rFonts w:ascii="Arial" w:hAnsi="Arial" w:cs="Arial"/>
          <w:b/>
          <w:sz w:val="20"/>
          <w:szCs w:val="20"/>
          <w:lang w:val="en-GB"/>
        </w:rPr>
        <w:t xml:space="preserve"> TEAM</w:t>
      </w:r>
      <w:r w:rsidR="0092458D" w:rsidRPr="0092458D">
        <w:rPr>
          <w:rFonts w:ascii="Arial" w:hAnsi="Arial" w:cs="Arial"/>
          <w:b/>
          <w:sz w:val="20"/>
          <w:szCs w:val="20"/>
        </w:rPr>
        <w:t xml:space="preserve"> OF TWO COSULTANS FOR DEVELOPING A REGIONAL GUIDELINE ON GBV STANDARD OPERATING PROCEDURES AND SUPPORTING REFERRAL MECHANISMS</w:t>
      </w:r>
      <w:r w:rsidR="001D603C">
        <w:rPr>
          <w:rFonts w:ascii="Arial" w:eastAsia="Times New Roman" w:hAnsi="Arial" w:cs="Arial"/>
          <w:b/>
          <w:bCs/>
        </w:rPr>
        <w:t>’’</w:t>
      </w:r>
    </w:p>
    <w:p w:rsidR="00125CD1" w:rsidRDefault="00125CD1" w:rsidP="00125CD1">
      <w:pPr>
        <w:ind w:left="709"/>
        <w:jc w:val="center"/>
        <w:rPr>
          <w:rFonts w:asciiTheme="minorHAnsi" w:hAnsiTheme="minorHAnsi" w:cstheme="minorHAnsi" w:hint="eastAsia"/>
          <w:b/>
          <w:lang w:val="en-GB"/>
        </w:rPr>
      </w:pPr>
    </w:p>
    <w:p w:rsidR="00CF720D" w:rsidRPr="00FA13B3" w:rsidRDefault="00FA13B3">
      <w:pPr>
        <w:pStyle w:val="BodyA"/>
        <w:tabs>
          <w:tab w:val="left" w:pos="270"/>
          <w:tab w:val="left" w:pos="540"/>
        </w:tabs>
        <w:rPr>
          <w:rStyle w:val="None"/>
          <w:rFonts w:ascii="Arial" w:eastAsia="Arial" w:hAnsi="Arial" w:cs="Arial"/>
          <w:b/>
          <w:bCs/>
        </w:rPr>
      </w:pPr>
      <w:r w:rsidRPr="00FA13B3">
        <w:rPr>
          <w:rStyle w:val="None"/>
          <w:rFonts w:ascii="Arial" w:hAnsi="Arial"/>
          <w:b/>
          <w:bCs/>
        </w:rPr>
        <w:t>’</w:t>
      </w:r>
      <w:r w:rsidR="001E612A" w:rsidRPr="00FA13B3">
        <w:rPr>
          <w:rStyle w:val="None"/>
          <w:rFonts w:ascii="Arial" w:hAnsi="Arial"/>
          <w:b/>
          <w:bCs/>
          <w:sz w:val="22"/>
          <w:szCs w:val="22"/>
        </w:rPr>
        <w:t xml:space="preserve">’ </w:t>
      </w:r>
    </w:p>
    <w:p w:rsidR="00CF720D" w:rsidRPr="00FA13B3" w:rsidRDefault="00CF720D">
      <w:pPr>
        <w:pStyle w:val="BodyA"/>
        <w:tabs>
          <w:tab w:val="left" w:pos="270"/>
          <w:tab w:val="left" w:pos="540"/>
        </w:tabs>
        <w:rPr>
          <w:rStyle w:val="None"/>
          <w:b/>
          <w:bCs/>
        </w:rPr>
      </w:pPr>
    </w:p>
    <w:p w:rsidR="00CF720D" w:rsidRDefault="001E612A">
      <w:pPr>
        <w:pStyle w:val="BodyA"/>
        <w:tabs>
          <w:tab w:val="left" w:pos="270"/>
          <w:tab w:val="left" w:pos="540"/>
        </w:tabs>
        <w:rPr>
          <w:rStyle w:val="None"/>
          <w:rFonts w:ascii="Arial" w:eastAsia="Arial" w:hAnsi="Arial" w:cs="Arial"/>
        </w:rPr>
      </w:pPr>
      <w:r>
        <w:rPr>
          <w:rStyle w:val="None"/>
          <w:rFonts w:ascii="Arial" w:hAnsi="Arial"/>
        </w:rPr>
        <w:t xml:space="preserve">THIS Contract (“Contract”) is made on </w:t>
      </w:r>
      <w:r>
        <w:rPr>
          <w:rStyle w:val="None"/>
          <w:rFonts w:ascii="Arial" w:hAnsi="Arial"/>
          <w:i/>
          <w:iCs/>
        </w:rPr>
        <w:t>[day]</w:t>
      </w:r>
      <w:r>
        <w:rPr>
          <w:rStyle w:val="None"/>
          <w:rFonts w:ascii="Arial" w:hAnsi="Arial"/>
        </w:rPr>
        <w:t xml:space="preserve"> day of the month of </w:t>
      </w:r>
      <w:r>
        <w:rPr>
          <w:rStyle w:val="None"/>
          <w:rFonts w:ascii="Arial" w:hAnsi="Arial"/>
          <w:i/>
          <w:iCs/>
        </w:rPr>
        <w:t>[month]</w:t>
      </w:r>
      <w:r>
        <w:rPr>
          <w:rStyle w:val="None"/>
          <w:rFonts w:ascii="Arial" w:hAnsi="Arial"/>
        </w:rPr>
        <w:t xml:space="preserve">, </w:t>
      </w:r>
      <w:r>
        <w:rPr>
          <w:rStyle w:val="None"/>
          <w:rFonts w:ascii="Arial" w:hAnsi="Arial"/>
          <w:i/>
          <w:iCs/>
        </w:rPr>
        <w:t>[year]</w:t>
      </w:r>
      <w:r>
        <w:rPr>
          <w:rStyle w:val="None"/>
          <w:rFonts w:ascii="Arial" w:hAnsi="Arial"/>
        </w:rPr>
        <w:t xml:space="preserve">, between, </w:t>
      </w:r>
      <w:r>
        <w:rPr>
          <w:rStyle w:val="None"/>
          <w:rFonts w:ascii="Arial" w:hAnsi="Arial"/>
          <w:b/>
          <w:bCs/>
        </w:rPr>
        <w:t>on the one hand</w:t>
      </w:r>
      <w:r>
        <w:rPr>
          <w:rStyle w:val="None"/>
          <w:rFonts w:ascii="Arial" w:hAnsi="Arial"/>
        </w:rPr>
        <w:t xml:space="preserve">, </w:t>
      </w:r>
    </w:p>
    <w:p w:rsidR="00CF720D" w:rsidRDefault="00CF720D">
      <w:pPr>
        <w:pStyle w:val="BodyA"/>
        <w:jc w:val="both"/>
        <w:rPr>
          <w:rStyle w:val="None"/>
          <w:rFonts w:ascii="Arial" w:eastAsia="Arial" w:hAnsi="Arial" w:cs="Arial"/>
          <w:i/>
          <w:iCs/>
        </w:rPr>
      </w:pPr>
    </w:p>
    <w:p w:rsidR="00CF720D" w:rsidRDefault="001E612A">
      <w:pPr>
        <w:pStyle w:val="BodyA"/>
        <w:jc w:val="both"/>
        <w:rPr>
          <w:rStyle w:val="None"/>
          <w:rFonts w:ascii="Arial" w:eastAsia="Arial" w:hAnsi="Arial" w:cs="Arial"/>
          <w:i/>
          <w:iCs/>
        </w:rPr>
      </w:pPr>
      <w:r>
        <w:rPr>
          <w:rStyle w:val="None"/>
          <w:rFonts w:ascii="Arial" w:hAnsi="Arial"/>
          <w:b/>
          <w:bCs/>
          <w:i/>
          <w:iCs/>
          <w:lang w:val="pt-PT"/>
        </w:rPr>
        <w:t>The SADC Secretariat</w:t>
      </w:r>
      <w:r>
        <w:rPr>
          <w:rStyle w:val="None"/>
          <w:rFonts w:ascii="Arial" w:hAnsi="Arial"/>
        </w:rPr>
        <w:t xml:space="preserve"> (hereinafter called the “Procuring Entity”) with the registered business in:  </w:t>
      </w:r>
      <w:r>
        <w:rPr>
          <w:rStyle w:val="None"/>
          <w:rFonts w:ascii="Arial" w:hAnsi="Arial"/>
          <w:i/>
          <w:iCs/>
          <w:lang w:val="de-DE"/>
        </w:rPr>
        <w:t>Plot 54385 CBD, Private Bag 0095, Gaborone, Botswana</w:t>
      </w:r>
    </w:p>
    <w:p w:rsidR="00CF720D" w:rsidRDefault="00CF720D">
      <w:pPr>
        <w:pStyle w:val="BodyA"/>
        <w:jc w:val="both"/>
        <w:rPr>
          <w:rStyle w:val="None"/>
          <w:rFonts w:ascii="Arial" w:eastAsia="Arial" w:hAnsi="Arial" w:cs="Arial"/>
          <w:b/>
          <w:bCs/>
          <w:i/>
          <w:iCs/>
        </w:rPr>
      </w:pPr>
    </w:p>
    <w:p w:rsidR="00CF720D" w:rsidRDefault="001E612A">
      <w:pPr>
        <w:pStyle w:val="BodyA"/>
        <w:jc w:val="both"/>
        <w:rPr>
          <w:rStyle w:val="None"/>
          <w:rFonts w:ascii="Arial" w:eastAsia="Arial" w:hAnsi="Arial" w:cs="Arial"/>
          <w:b/>
          <w:bCs/>
        </w:rPr>
      </w:pPr>
      <w:r>
        <w:rPr>
          <w:rStyle w:val="None"/>
          <w:rFonts w:ascii="Arial" w:hAnsi="Arial"/>
          <w:b/>
          <w:bCs/>
        </w:rPr>
        <w:t xml:space="preserve">and, on the other hand, </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i/>
          <w:iCs/>
        </w:rPr>
      </w:pPr>
      <w:r>
        <w:rPr>
          <w:rStyle w:val="None"/>
          <w:rFonts w:ascii="Arial" w:hAnsi="Arial"/>
          <w:b/>
          <w:bCs/>
          <w:i/>
          <w:iCs/>
        </w:rPr>
        <w:t>[Insert the full name of the individual]</w:t>
      </w:r>
      <w:r>
        <w:rPr>
          <w:rStyle w:val="None"/>
          <w:rFonts w:ascii="Arial" w:hAnsi="Arial"/>
          <w:i/>
          <w:iCs/>
        </w:rPr>
        <w:t xml:space="preserve"> </w:t>
      </w:r>
      <w:r>
        <w:rPr>
          <w:rStyle w:val="None"/>
          <w:rFonts w:ascii="Arial" w:hAnsi="Arial"/>
        </w:rPr>
        <w:t>(Hereinafter called the “</w:t>
      </w:r>
      <w:r>
        <w:rPr>
          <w:rStyle w:val="None"/>
          <w:rFonts w:ascii="Arial" w:hAnsi="Arial"/>
          <w:lang w:val="pt-PT"/>
        </w:rPr>
        <w:t>Individual Consultant</w:t>
      </w:r>
      <w:r>
        <w:rPr>
          <w:rStyle w:val="None"/>
          <w:rFonts w:ascii="Arial" w:hAnsi="Arial"/>
        </w:rPr>
        <w:t>”), with residence in</w:t>
      </w:r>
      <w:r>
        <w:rPr>
          <w:rStyle w:val="None"/>
          <w:rFonts w:ascii="Arial" w:hAnsi="Arial"/>
          <w:i/>
          <w:iCs/>
        </w:rPr>
        <w:t xml:space="preserve"> </w:t>
      </w:r>
      <w:r>
        <w:rPr>
          <w:rStyle w:val="None"/>
          <w:rFonts w:ascii="Arial" w:hAnsi="Arial"/>
          <w:b/>
          <w:bCs/>
          <w:i/>
          <w:iCs/>
        </w:rPr>
        <w:t>[insert the Individual Consultant’ address, phone, fax, email],</w:t>
      </w:r>
      <w:r>
        <w:rPr>
          <w:rStyle w:val="None"/>
          <w:rFonts w:ascii="Arial" w:hAnsi="Arial"/>
        </w:rPr>
        <w:t xml:space="preserve"> citizen of </w:t>
      </w:r>
      <w:r>
        <w:rPr>
          <w:rStyle w:val="None"/>
          <w:rFonts w:ascii="Arial" w:hAnsi="Arial"/>
          <w:b/>
          <w:bCs/>
          <w:i/>
          <w:iCs/>
        </w:rPr>
        <w:t>[insert the Individual Consultant’s citizenship]</w:t>
      </w:r>
      <w:r>
        <w:rPr>
          <w:rStyle w:val="None"/>
          <w:rFonts w:ascii="Arial" w:hAnsi="Arial"/>
        </w:rPr>
        <w:t xml:space="preserve"> owner of the ID/Passport Number </w:t>
      </w:r>
      <w:r>
        <w:rPr>
          <w:rStyle w:val="None"/>
          <w:rFonts w:ascii="Arial" w:hAnsi="Arial"/>
          <w:b/>
          <w:bCs/>
          <w:i/>
          <w:iCs/>
        </w:rPr>
        <w:t>[insert the number]</w:t>
      </w:r>
      <w:r>
        <w:rPr>
          <w:rStyle w:val="None"/>
          <w:rFonts w:ascii="Arial" w:hAnsi="Arial"/>
          <w:b/>
          <w:bCs/>
        </w:rPr>
        <w:t xml:space="preserve"> </w:t>
      </w:r>
      <w:r>
        <w:rPr>
          <w:rStyle w:val="None"/>
          <w:rFonts w:ascii="Arial" w:hAnsi="Arial"/>
        </w:rPr>
        <w:t>issued on</w:t>
      </w:r>
      <w:r>
        <w:rPr>
          <w:rStyle w:val="None"/>
          <w:rFonts w:ascii="Arial" w:hAnsi="Arial"/>
          <w:b/>
          <w:bCs/>
        </w:rPr>
        <w:t xml:space="preserve"> </w:t>
      </w:r>
      <w:r>
        <w:rPr>
          <w:rStyle w:val="None"/>
          <w:rFonts w:ascii="Arial" w:hAnsi="Arial"/>
          <w:b/>
          <w:bCs/>
          <w:i/>
          <w:iCs/>
        </w:rPr>
        <w:t>[insert the date]</w:t>
      </w:r>
      <w:r>
        <w:rPr>
          <w:rStyle w:val="None"/>
          <w:rFonts w:ascii="Arial" w:hAnsi="Arial"/>
          <w:b/>
          <w:bCs/>
        </w:rPr>
        <w:t xml:space="preserve"> by</w:t>
      </w:r>
      <w:r>
        <w:rPr>
          <w:rStyle w:val="None"/>
          <w:rFonts w:ascii="Arial" w:hAnsi="Arial"/>
          <w:i/>
          <w:iCs/>
        </w:rPr>
        <w:t xml:space="preserve"> </w:t>
      </w:r>
      <w:r>
        <w:rPr>
          <w:rStyle w:val="None"/>
          <w:rFonts w:ascii="Arial" w:hAnsi="Arial"/>
          <w:b/>
          <w:bCs/>
          <w:i/>
          <w:iCs/>
        </w:rPr>
        <w:t>[insert the name of the issuance authority],</w:t>
      </w:r>
    </w:p>
    <w:p w:rsidR="00CF720D" w:rsidRDefault="00CF720D">
      <w:pPr>
        <w:pStyle w:val="BodyA"/>
        <w:spacing w:after="200"/>
        <w:rPr>
          <w:rStyle w:val="None"/>
          <w:rFonts w:ascii="Arial" w:eastAsia="Arial" w:hAnsi="Arial" w:cs="Arial"/>
        </w:rPr>
      </w:pPr>
    </w:p>
    <w:p w:rsidR="00CF720D" w:rsidRDefault="001E612A">
      <w:pPr>
        <w:pStyle w:val="BodyA"/>
        <w:spacing w:after="200"/>
        <w:rPr>
          <w:rStyle w:val="None"/>
          <w:rFonts w:ascii="Arial" w:eastAsia="Arial" w:hAnsi="Arial" w:cs="Arial"/>
        </w:rPr>
      </w:pPr>
      <w:r>
        <w:rPr>
          <w:rStyle w:val="None"/>
          <w:rFonts w:ascii="Arial" w:hAnsi="Arial"/>
        </w:rPr>
        <w:t>WHEREAS, the Procuring Entity wishes to have the Individual Consultant perform the services hereinafter referred to, and WHEREAS, the Individual Consultant is willing to perform these services,</w:t>
      </w:r>
    </w:p>
    <w:p w:rsidR="00CF720D" w:rsidRDefault="001E612A">
      <w:pPr>
        <w:pStyle w:val="BodyA"/>
        <w:spacing w:after="200"/>
        <w:rPr>
          <w:rStyle w:val="None"/>
          <w:rFonts w:ascii="Arial" w:eastAsia="Arial" w:hAnsi="Arial" w:cs="Arial"/>
        </w:rPr>
      </w:pPr>
      <w:r>
        <w:rPr>
          <w:rStyle w:val="None"/>
          <w:rFonts w:ascii="Arial" w:hAnsi="Arial"/>
        </w:rPr>
        <w:t>NOW THEREFORE THE PARTIES hereby agree as follows:</w:t>
      </w:r>
    </w:p>
    <w:p w:rsidR="00CF720D" w:rsidRDefault="00282A8E" w:rsidP="001F70CC">
      <w:pPr>
        <w:pStyle w:val="BodyA"/>
        <w:numPr>
          <w:ilvl w:val="0"/>
          <w:numId w:val="25"/>
        </w:numPr>
        <w:spacing w:after="240"/>
        <w:jc w:val="both"/>
        <w:rPr>
          <w:rStyle w:val="None"/>
          <w:rFonts w:ascii="Arial" w:eastAsia="Arial" w:hAnsi="Arial" w:cs="Arial"/>
          <w:b/>
          <w:bCs/>
          <w:lang w:val="fr-FR"/>
        </w:rPr>
      </w:pPr>
      <w:r>
        <w:rPr>
          <w:rStyle w:val="None"/>
          <w:rFonts w:ascii="Arial" w:hAnsi="Arial"/>
          <w:b/>
          <w:bCs/>
          <w:lang w:val="fr-FR"/>
        </w:rPr>
        <w:t>Définitions</w:t>
      </w:r>
    </w:p>
    <w:p w:rsidR="00CF720D" w:rsidRDefault="001E612A">
      <w:pPr>
        <w:pStyle w:val="BodyA"/>
        <w:spacing w:after="240"/>
        <w:ind w:firstLine="426"/>
        <w:rPr>
          <w:rStyle w:val="None"/>
          <w:rFonts w:ascii="Arial" w:eastAsia="Arial" w:hAnsi="Arial" w:cs="Arial"/>
        </w:rPr>
      </w:pPr>
      <w:r>
        <w:rPr>
          <w:rStyle w:val="None"/>
          <w:rFonts w:ascii="Arial" w:hAnsi="Arial"/>
        </w:rPr>
        <w:t xml:space="preserve">For the purpose of this contract the following definitions shall be used: </w:t>
      </w:r>
    </w:p>
    <w:p w:rsidR="00CF720D" w:rsidRDefault="001E612A" w:rsidP="001F70CC">
      <w:pPr>
        <w:pStyle w:val="BodyA"/>
        <w:numPr>
          <w:ilvl w:val="1"/>
          <w:numId w:val="25"/>
        </w:numPr>
        <w:jc w:val="both"/>
        <w:rPr>
          <w:rFonts w:ascii="Arial" w:eastAsia="Arial" w:hAnsi="Arial" w:cs="Arial"/>
        </w:rPr>
      </w:pPr>
      <w:r>
        <w:rPr>
          <w:rStyle w:val="None"/>
          <w:rFonts w:ascii="Arial" w:hAnsi="Arial"/>
          <w:b/>
          <w:bCs/>
        </w:rPr>
        <w:t>Procuring Entity</w:t>
      </w:r>
      <w:r>
        <w:rPr>
          <w:rFonts w:ascii="Arial" w:hAnsi="Arial"/>
        </w:rPr>
        <w:t xml:space="preserve"> means the legally entity, namely </w:t>
      </w:r>
      <w:r>
        <w:rPr>
          <w:rStyle w:val="None"/>
          <w:rFonts w:ascii="Arial" w:hAnsi="Arial"/>
          <w:b/>
          <w:bCs/>
          <w:i/>
          <w:iCs/>
        </w:rPr>
        <w:t xml:space="preserve">the SADC Secretariat </w:t>
      </w:r>
      <w:r>
        <w:rPr>
          <w:rFonts w:ascii="Arial" w:hAnsi="Arial"/>
        </w:rPr>
        <w:t>who purchase the</w:t>
      </w:r>
      <w:r>
        <w:rPr>
          <w:rStyle w:val="None"/>
          <w:rFonts w:ascii="Arial" w:hAnsi="Arial"/>
          <w:b/>
          <w:bCs/>
          <w:i/>
          <w:iCs/>
        </w:rPr>
        <w:t xml:space="preserve"> </w:t>
      </w:r>
      <w:r>
        <w:rPr>
          <w:rFonts w:ascii="Arial" w:hAnsi="Arial"/>
        </w:rPr>
        <w:t>Services described in Annex 1 to this contract.</w:t>
      </w:r>
    </w:p>
    <w:p w:rsidR="00CF720D" w:rsidRDefault="001E612A" w:rsidP="001F70CC">
      <w:pPr>
        <w:pStyle w:val="BodyA"/>
        <w:numPr>
          <w:ilvl w:val="1"/>
          <w:numId w:val="25"/>
        </w:numPr>
        <w:spacing w:before="240"/>
        <w:jc w:val="both"/>
        <w:rPr>
          <w:rFonts w:ascii="Arial" w:eastAsia="Arial" w:hAnsi="Arial" w:cs="Arial"/>
        </w:rPr>
      </w:pPr>
      <w:r>
        <w:rPr>
          <w:rStyle w:val="None"/>
          <w:rFonts w:ascii="Arial" w:hAnsi="Arial"/>
          <w:b/>
          <w:bCs/>
        </w:rPr>
        <w:t xml:space="preserve">Contract </w:t>
      </w:r>
      <w:r>
        <w:rPr>
          <w:rFonts w:ascii="Arial" w:hAnsi="Arial"/>
        </w:rPr>
        <w:t>means the agreement covered by these Terms including the Annexes and documents incorporated and/or referred to therein, and attachments thereto.</w:t>
      </w:r>
      <w:r>
        <w:rPr>
          <w:rStyle w:val="None"/>
          <w:rFonts w:ascii="Arial" w:hAnsi="Arial"/>
          <w:b/>
          <w:bCs/>
        </w:rPr>
        <w:t xml:space="preserve"> </w:t>
      </w:r>
    </w:p>
    <w:p w:rsidR="00CF720D" w:rsidRDefault="00CF720D">
      <w:pPr>
        <w:pStyle w:val="BodyA"/>
        <w:jc w:val="center"/>
        <w:rPr>
          <w:rStyle w:val="None"/>
          <w:rFonts w:ascii="Arial" w:eastAsia="Arial" w:hAnsi="Arial" w:cs="Arial"/>
          <w:b/>
          <w:bCs/>
        </w:rPr>
      </w:pPr>
    </w:p>
    <w:p w:rsidR="00CF720D" w:rsidRDefault="001E612A">
      <w:pPr>
        <w:pStyle w:val="BodyA"/>
        <w:tabs>
          <w:tab w:val="left" w:pos="270"/>
          <w:tab w:val="left" w:pos="540"/>
        </w:tabs>
        <w:rPr>
          <w:rStyle w:val="None"/>
          <w:rFonts w:ascii="Arial" w:eastAsia="Arial" w:hAnsi="Arial" w:cs="Arial"/>
          <w:b/>
          <w:bCs/>
          <w:sz w:val="26"/>
          <w:szCs w:val="26"/>
        </w:rPr>
      </w:pPr>
      <w:r>
        <w:rPr>
          <w:rStyle w:val="None"/>
          <w:rFonts w:ascii="Arial" w:hAnsi="Arial"/>
          <w:b/>
          <w:bCs/>
        </w:rPr>
        <w:t xml:space="preserve">Contract value </w:t>
      </w:r>
      <w:r>
        <w:rPr>
          <w:rStyle w:val="None"/>
          <w:rFonts w:ascii="Arial" w:hAnsi="Arial"/>
        </w:rPr>
        <w:t xml:space="preserve">means the total price of the Financial Proposal included in the Individual Consultant’s Expression of Interests dated </w:t>
      </w:r>
      <w:r>
        <w:rPr>
          <w:rStyle w:val="None"/>
          <w:rFonts w:ascii="Arial" w:hAnsi="Arial"/>
          <w:b/>
          <w:bCs/>
          <w:i/>
          <w:iCs/>
        </w:rPr>
        <w:t>[insert the date]</w:t>
      </w:r>
      <w:r>
        <w:rPr>
          <w:rStyle w:val="None"/>
          <w:rFonts w:ascii="Arial" w:hAnsi="Arial"/>
        </w:rPr>
        <w:t xml:space="preserve"> for the </w:t>
      </w:r>
      <w:r w:rsidR="00125CD1">
        <w:rPr>
          <w:rStyle w:val="None"/>
          <w:rFonts w:ascii="Arial" w:hAnsi="Arial"/>
        </w:rPr>
        <w:t xml:space="preserve">project </w:t>
      </w:r>
      <w:r w:rsidR="00125CD1">
        <w:rPr>
          <w:rStyle w:val="None"/>
          <w:rFonts w:ascii="Arial" w:hAnsi="Arial"/>
          <w:b/>
          <w:bCs/>
        </w:rPr>
        <w:t>–</w:t>
      </w:r>
      <w:r w:rsidR="0092458D">
        <w:rPr>
          <w:rStyle w:val="None"/>
          <w:rFonts w:ascii="Arial" w:hAnsi="Arial"/>
          <w:b/>
          <w:bCs/>
        </w:rPr>
        <w:t>‘’</w:t>
      </w:r>
      <w:r w:rsidR="0092458D" w:rsidRPr="0092458D">
        <w:rPr>
          <w:rFonts w:ascii="Arial" w:hAnsi="Arial" w:cs="Arial"/>
          <w:b/>
          <w:sz w:val="20"/>
          <w:szCs w:val="20"/>
          <w:lang w:val="en-GB"/>
        </w:rPr>
        <w:t xml:space="preserve"> TEAM</w:t>
      </w:r>
      <w:r w:rsidR="0092458D" w:rsidRPr="0092458D">
        <w:rPr>
          <w:rFonts w:ascii="Arial" w:hAnsi="Arial" w:cs="Arial"/>
          <w:b/>
          <w:sz w:val="20"/>
          <w:szCs w:val="20"/>
        </w:rPr>
        <w:t xml:space="preserve"> OF TWO COSULTANS FOR DEVELOPING A REGIONAL GUIDELINE ON GBV STANDARD OPERATING PROCEDURES AND SUPPORTING REFERRAL MECHANISMS</w:t>
      </w:r>
      <w:r>
        <w:rPr>
          <w:rStyle w:val="None"/>
          <w:rFonts w:ascii="Arial" w:hAnsi="Arial"/>
          <w:b/>
          <w:bCs/>
          <w:sz w:val="26"/>
          <w:szCs w:val="26"/>
        </w:rPr>
        <w:t xml:space="preserve">’’ </w:t>
      </w:r>
    </w:p>
    <w:p w:rsidR="00CF720D" w:rsidRDefault="00CF720D">
      <w:pPr>
        <w:pStyle w:val="BodyA"/>
        <w:tabs>
          <w:tab w:val="left" w:pos="270"/>
          <w:tab w:val="left" w:pos="540"/>
        </w:tabs>
        <w:rPr>
          <w:rStyle w:val="None"/>
          <w:rFonts w:ascii="Arial" w:eastAsia="Arial" w:hAnsi="Arial" w:cs="Arial"/>
          <w:b/>
          <w:bCs/>
          <w:sz w:val="26"/>
          <w:szCs w:val="26"/>
        </w:rPr>
      </w:pPr>
    </w:p>
    <w:p w:rsidR="00CF720D" w:rsidRDefault="001E612A">
      <w:pPr>
        <w:pStyle w:val="BodyA"/>
        <w:tabs>
          <w:tab w:val="left" w:pos="270"/>
          <w:tab w:val="left" w:pos="540"/>
        </w:tabs>
        <w:ind w:left="425"/>
        <w:jc w:val="both"/>
        <w:rPr>
          <w:rStyle w:val="None"/>
          <w:rFonts w:ascii="Arial" w:eastAsia="Arial" w:hAnsi="Arial" w:cs="Arial"/>
          <w:b/>
          <w:bCs/>
          <w:i/>
          <w:iCs/>
        </w:rPr>
      </w:pPr>
      <w:r>
        <w:rPr>
          <w:rStyle w:val="None"/>
          <w:rFonts w:ascii="Arial" w:hAnsi="Arial"/>
          <w:b/>
          <w:bCs/>
        </w:rPr>
        <w:t>and</w:t>
      </w:r>
      <w:r>
        <w:rPr>
          <w:rStyle w:val="None"/>
          <w:rFonts w:ascii="Arial" w:hAnsi="Arial"/>
          <w:b/>
          <w:bCs/>
          <w:i/>
          <w:iCs/>
        </w:rPr>
        <w:t xml:space="preserve"> </w:t>
      </w:r>
      <w:r>
        <w:rPr>
          <w:rStyle w:val="None"/>
          <w:rFonts w:ascii="Arial" w:hAnsi="Arial"/>
        </w:rPr>
        <w:t>reflected as such in the Annex 2 of this contract</w:t>
      </w:r>
      <w:r>
        <w:rPr>
          <w:rStyle w:val="None"/>
          <w:rFonts w:ascii="Arial" w:hAnsi="Arial"/>
          <w:b/>
          <w:bCs/>
        </w:rPr>
        <w:t>.</w:t>
      </w:r>
      <w:r>
        <w:rPr>
          <w:rStyle w:val="None"/>
          <w:rFonts w:ascii="Arial" w:hAnsi="Arial"/>
          <w:b/>
          <w:bCs/>
          <w:i/>
          <w:iCs/>
        </w:rPr>
        <w:t xml:space="preserve"> </w:t>
      </w:r>
    </w:p>
    <w:p w:rsidR="00CF720D" w:rsidRDefault="00CF720D">
      <w:pPr>
        <w:pStyle w:val="BodyA"/>
        <w:ind w:left="425"/>
        <w:jc w:val="both"/>
        <w:rPr>
          <w:rStyle w:val="None"/>
          <w:rFonts w:ascii="Arial" w:eastAsia="Arial" w:hAnsi="Arial" w:cs="Arial"/>
          <w:b/>
          <w:bCs/>
        </w:rPr>
      </w:pPr>
    </w:p>
    <w:p w:rsidR="00CF720D" w:rsidRDefault="001E612A">
      <w:pPr>
        <w:pStyle w:val="BodyA"/>
        <w:tabs>
          <w:tab w:val="left" w:pos="270"/>
          <w:tab w:val="left" w:pos="540"/>
        </w:tabs>
        <w:rPr>
          <w:rStyle w:val="None"/>
          <w:rFonts w:ascii="Arial" w:eastAsia="Arial" w:hAnsi="Arial" w:cs="Arial"/>
          <w:b/>
          <w:bCs/>
        </w:rPr>
      </w:pPr>
      <w:r>
        <w:rPr>
          <w:rStyle w:val="None"/>
          <w:rFonts w:ascii="Arial" w:eastAsia="Arial" w:hAnsi="Arial" w:cs="Arial"/>
          <w:b/>
          <w:bCs/>
        </w:rPr>
        <w:tab/>
      </w:r>
      <w:r>
        <w:rPr>
          <w:rStyle w:val="None"/>
          <w:rFonts w:ascii="Arial" w:eastAsia="Arial" w:hAnsi="Arial" w:cs="Arial"/>
          <w:b/>
          <w:bCs/>
        </w:rPr>
        <w:tab/>
        <w:t xml:space="preserve">Individual Consultant </w:t>
      </w:r>
      <w:r>
        <w:rPr>
          <w:rStyle w:val="None"/>
          <w:rFonts w:ascii="Arial" w:hAnsi="Arial"/>
        </w:rPr>
        <w:t xml:space="preserve">means the individual to whom the Procuring Entity has awarded this contract following the Request for Expression of Interest </w:t>
      </w:r>
      <w:r>
        <w:rPr>
          <w:rStyle w:val="None"/>
          <w:rFonts w:ascii="Arial" w:hAnsi="Arial"/>
          <w:b/>
          <w:bCs/>
          <w:sz w:val="28"/>
          <w:szCs w:val="28"/>
        </w:rPr>
        <w:t xml:space="preserve"> </w:t>
      </w:r>
      <w:r>
        <w:rPr>
          <w:rStyle w:val="None"/>
          <w:rFonts w:ascii="Arial" w:hAnsi="Arial"/>
          <w:b/>
          <w:bCs/>
        </w:rPr>
        <w:t>-</w:t>
      </w:r>
      <w:r w:rsidR="00FA13B3">
        <w:rPr>
          <w:rStyle w:val="None"/>
          <w:rFonts w:ascii="Arial" w:hAnsi="Arial"/>
          <w:b/>
          <w:bCs/>
        </w:rPr>
        <w:t>‘’</w:t>
      </w:r>
      <w:r w:rsidR="0092458D" w:rsidRPr="0092458D">
        <w:rPr>
          <w:rFonts w:ascii="Arial" w:hAnsi="Arial" w:cs="Arial"/>
          <w:b/>
          <w:sz w:val="20"/>
          <w:szCs w:val="20"/>
          <w:lang w:val="en-GB"/>
        </w:rPr>
        <w:t xml:space="preserve"> TEAM</w:t>
      </w:r>
      <w:r w:rsidR="0092458D" w:rsidRPr="0092458D">
        <w:rPr>
          <w:rFonts w:ascii="Arial" w:hAnsi="Arial" w:cs="Arial"/>
          <w:b/>
          <w:sz w:val="20"/>
          <w:szCs w:val="20"/>
        </w:rPr>
        <w:t xml:space="preserve"> OF TWO COSULTANS FOR DEVELOPING A REGIONAL GUIDELINE ON GBV STANDARD OPERATING PROCEDURES AND SUPPORTING REFERRAL MECHANISMS</w:t>
      </w:r>
      <w:r>
        <w:rPr>
          <w:rStyle w:val="None"/>
          <w:rFonts w:ascii="Arial" w:hAnsi="Arial"/>
          <w:b/>
          <w:bCs/>
        </w:rPr>
        <w:t xml:space="preserve">’’ </w:t>
      </w:r>
    </w:p>
    <w:p w:rsidR="00CF720D" w:rsidRDefault="001E612A">
      <w:pPr>
        <w:pStyle w:val="BodyA"/>
        <w:tabs>
          <w:tab w:val="left" w:pos="270"/>
          <w:tab w:val="left" w:pos="540"/>
        </w:tabs>
        <w:rPr>
          <w:rStyle w:val="None"/>
          <w:rFonts w:ascii="Arial" w:eastAsia="Arial" w:hAnsi="Arial" w:cs="Arial"/>
          <w:b/>
          <w:bCs/>
          <w:sz w:val="28"/>
          <w:szCs w:val="28"/>
        </w:rPr>
      </w:pPr>
      <w:r>
        <w:rPr>
          <w:rStyle w:val="None"/>
          <w:rFonts w:ascii="Arial" w:hAnsi="Arial"/>
          <w:b/>
          <w:bCs/>
        </w:rPr>
        <w:t>’</w:t>
      </w:r>
    </w:p>
    <w:p w:rsidR="00CF720D" w:rsidRDefault="00CF720D">
      <w:pPr>
        <w:pStyle w:val="BodyA"/>
        <w:tabs>
          <w:tab w:val="left" w:pos="270"/>
          <w:tab w:val="left" w:pos="426"/>
        </w:tabs>
        <w:ind w:left="425" w:hanging="141"/>
        <w:rPr>
          <w:rStyle w:val="None"/>
          <w:rFonts w:ascii="Arial" w:eastAsia="Arial" w:hAnsi="Arial" w:cs="Arial"/>
          <w:b/>
          <w:bCs/>
          <w:sz w:val="28"/>
          <w:szCs w:val="28"/>
        </w:rPr>
      </w:pPr>
    </w:p>
    <w:p w:rsidR="00CF720D" w:rsidRDefault="00CF720D">
      <w:pPr>
        <w:pStyle w:val="BodyA"/>
        <w:ind w:left="425"/>
        <w:jc w:val="both"/>
        <w:rPr>
          <w:rStyle w:val="None"/>
          <w:rFonts w:ascii="Arial" w:eastAsia="Arial" w:hAnsi="Arial" w:cs="Arial"/>
          <w:b/>
          <w:bCs/>
        </w:rPr>
      </w:pPr>
    </w:p>
    <w:p w:rsidR="00CF720D" w:rsidRDefault="001E612A" w:rsidP="001F70CC">
      <w:pPr>
        <w:pStyle w:val="BodyA"/>
        <w:numPr>
          <w:ilvl w:val="1"/>
          <w:numId w:val="25"/>
        </w:numPr>
        <w:spacing w:before="240" w:after="120"/>
        <w:jc w:val="both"/>
        <w:rPr>
          <w:rFonts w:ascii="Arial" w:eastAsia="Arial" w:hAnsi="Arial" w:cs="Arial"/>
          <w:lang w:val="fr-FR"/>
        </w:rPr>
      </w:pPr>
      <w:r>
        <w:rPr>
          <w:rStyle w:val="None"/>
          <w:rFonts w:ascii="Arial" w:hAnsi="Arial"/>
          <w:b/>
          <w:bCs/>
          <w:lang w:val="fr-FR"/>
        </w:rPr>
        <w:t xml:space="preserve">Services </w:t>
      </w:r>
      <w:r>
        <w:rPr>
          <w:rStyle w:val="None"/>
          <w:rFonts w:ascii="Arial" w:hAnsi="Arial"/>
        </w:rPr>
        <w:t>means the Services to be performed by the Individual Consultant as more particularly described in Annex 1; for the avoidance of doubt, the Services to be performed include all obligations referred to in this Contract (as defined above).</w:t>
      </w:r>
    </w:p>
    <w:p w:rsidR="00CF720D" w:rsidRDefault="001E612A" w:rsidP="001F70CC">
      <w:pPr>
        <w:pStyle w:val="BodyA"/>
        <w:numPr>
          <w:ilvl w:val="0"/>
          <w:numId w:val="25"/>
        </w:numPr>
        <w:spacing w:after="120"/>
        <w:jc w:val="both"/>
        <w:rPr>
          <w:rFonts w:ascii="Arial" w:eastAsia="Arial" w:hAnsi="Arial" w:cs="Arial"/>
          <w:b/>
          <w:bCs/>
        </w:rPr>
      </w:pPr>
      <w:r>
        <w:rPr>
          <w:rFonts w:ascii="Arial" w:hAnsi="Arial"/>
          <w:b/>
          <w:bCs/>
        </w:rPr>
        <w:t xml:space="preserve">The Services </w:t>
      </w:r>
    </w:p>
    <w:p w:rsidR="00CF720D" w:rsidRDefault="001E612A">
      <w:pPr>
        <w:pStyle w:val="BodyText2"/>
        <w:spacing w:after="120"/>
        <w:ind w:left="426"/>
        <w:rPr>
          <w:rStyle w:val="None"/>
          <w:rFonts w:ascii="Arial" w:eastAsia="Arial" w:hAnsi="Arial" w:cs="Arial"/>
        </w:rPr>
      </w:pPr>
      <w:r>
        <w:rPr>
          <w:rStyle w:val="None"/>
          <w:rFonts w:ascii="Arial" w:hAnsi="Arial"/>
        </w:rPr>
        <w:t>The Individual Consultant will undertake the performance of the Services in accordance with the provisions of the Annex 1 of this Contract and shall, in the performance of the Services, exercise all the reasonable skill, care and diligence to be expected of an Individual Consultant carrying out such services.</w:t>
      </w:r>
    </w:p>
    <w:p w:rsidR="00CF720D" w:rsidRDefault="001E612A" w:rsidP="001F70CC">
      <w:pPr>
        <w:pStyle w:val="BodyA"/>
        <w:numPr>
          <w:ilvl w:val="0"/>
          <w:numId w:val="25"/>
        </w:numPr>
        <w:spacing w:after="120"/>
        <w:jc w:val="both"/>
        <w:rPr>
          <w:rFonts w:ascii="Arial" w:eastAsia="Arial" w:hAnsi="Arial" w:cs="Arial"/>
          <w:b/>
          <w:bCs/>
        </w:rPr>
      </w:pPr>
      <w:r>
        <w:rPr>
          <w:rFonts w:ascii="Arial" w:hAnsi="Arial"/>
          <w:b/>
          <w:bCs/>
        </w:rPr>
        <w:t>Payment</w:t>
      </w:r>
    </w:p>
    <w:p w:rsidR="00CF720D" w:rsidRDefault="001E612A" w:rsidP="001F70CC">
      <w:pPr>
        <w:pStyle w:val="BodyA"/>
        <w:numPr>
          <w:ilvl w:val="1"/>
          <w:numId w:val="26"/>
        </w:numPr>
        <w:spacing w:after="120"/>
        <w:jc w:val="both"/>
        <w:rPr>
          <w:rFonts w:ascii="Arial" w:eastAsia="Arial" w:hAnsi="Arial" w:cs="Arial"/>
        </w:rPr>
      </w:pPr>
      <w:r>
        <w:rPr>
          <w:rFonts w:ascii="Arial" w:hAnsi="Arial"/>
        </w:rPr>
        <w:t>The Individual Consultant shall be paid for the Services at the rates and upon the terms set out in Annex 2.</w:t>
      </w:r>
    </w:p>
    <w:p w:rsidR="00CF720D" w:rsidRDefault="001E612A" w:rsidP="001F70CC">
      <w:pPr>
        <w:pStyle w:val="BodyA"/>
        <w:numPr>
          <w:ilvl w:val="1"/>
          <w:numId w:val="26"/>
        </w:numPr>
        <w:spacing w:after="120"/>
        <w:jc w:val="both"/>
        <w:rPr>
          <w:rFonts w:ascii="Arial" w:eastAsia="Arial" w:hAnsi="Arial" w:cs="Arial"/>
        </w:rPr>
      </w:pPr>
      <w:r>
        <w:rPr>
          <w:rFonts w:ascii="Arial" w:hAnsi="Arial"/>
        </w:rPr>
        <w:t>Payment shall be made to the Individual Consultant in US $ unless otherwise provided by this contract and where applicable, VAT shall be payable on such sums at the applicable rate. The Individual Consultant must, in all cases, provide their VAT registration number on all invoices.</w:t>
      </w:r>
    </w:p>
    <w:p w:rsidR="00CF720D" w:rsidRDefault="001E612A" w:rsidP="001F70CC">
      <w:pPr>
        <w:pStyle w:val="BodyA"/>
        <w:numPr>
          <w:ilvl w:val="1"/>
          <w:numId w:val="26"/>
        </w:numPr>
        <w:spacing w:after="120"/>
        <w:jc w:val="both"/>
        <w:rPr>
          <w:rFonts w:ascii="Arial" w:eastAsia="Arial" w:hAnsi="Arial" w:cs="Arial"/>
        </w:rPr>
      </w:pPr>
      <w:r>
        <w:rPr>
          <w:rFonts w:ascii="Arial" w:hAnsi="Arial"/>
        </w:rPr>
        <w:t>Unless otherwise provided in this Contract, invoices shall be delivered to and made out to Procuring Entity and shall be paid within 30 days of receipt by the Project Director, subject to the Individual Consultant having complied with his/her obligations hereunder in full as stated in the Annex II to this Contract. The Procuring Entity reserves the right to delay and/or withhold, fully or partially, payments that have not been supported by full and appropriate supporting evidence that the services provided were delivered and accepted by the Procuring Entity.</w:t>
      </w:r>
    </w:p>
    <w:p w:rsidR="00CF720D" w:rsidRDefault="001E612A" w:rsidP="001F70CC">
      <w:pPr>
        <w:pStyle w:val="BodyA"/>
        <w:numPr>
          <w:ilvl w:val="0"/>
          <w:numId w:val="29"/>
        </w:numPr>
        <w:spacing w:after="120"/>
        <w:jc w:val="both"/>
        <w:rPr>
          <w:rFonts w:ascii="Arial" w:eastAsia="Arial" w:hAnsi="Arial" w:cs="Arial"/>
          <w:b/>
          <w:bCs/>
        </w:rPr>
      </w:pPr>
      <w:r>
        <w:rPr>
          <w:rFonts w:ascii="Arial" w:hAnsi="Arial"/>
          <w:b/>
          <w:bCs/>
        </w:rPr>
        <w:t>Status of the Individual Consultant</w:t>
      </w:r>
    </w:p>
    <w:p w:rsidR="00CF720D" w:rsidRDefault="001E612A" w:rsidP="001F70CC">
      <w:pPr>
        <w:pStyle w:val="BodyA"/>
        <w:numPr>
          <w:ilvl w:val="1"/>
          <w:numId w:val="28"/>
        </w:numPr>
        <w:spacing w:after="120"/>
        <w:jc w:val="both"/>
        <w:rPr>
          <w:rFonts w:ascii="Arial" w:eastAsia="Arial" w:hAnsi="Arial" w:cs="Arial"/>
        </w:rPr>
      </w:pPr>
      <w:r>
        <w:rPr>
          <w:rFonts w:ascii="Arial" w:hAnsi="Arial"/>
        </w:rPr>
        <w:t>For the duration of the Contract, the Individual Consultant will have a status similar to the Procuring Entity’s</w:t>
      </w:r>
      <w:r>
        <w:rPr>
          <w:rStyle w:val="None"/>
          <w:rFonts w:ascii="Arial" w:hAnsi="Arial"/>
          <w:b/>
          <w:bCs/>
        </w:rPr>
        <w:t xml:space="preserve"> </w:t>
      </w:r>
      <w:r>
        <w:rPr>
          <w:rFonts w:ascii="Arial" w:hAnsi="Arial"/>
        </w:rPr>
        <w:t xml:space="preserve">contractor with regards to their legal obligations, privileges and indemnities in the Procuring Entity’s country. </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Procuring Entity will be responsible for ensuring all visas, work permits and other legal requirements to enable The Individual Consultant to live and work in the countries of the assignment as per the duties under the contract. </w:t>
      </w:r>
    </w:p>
    <w:p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shall be responsible for paying any tax and social security contributions in his/her country of residence, for any activity deriving from this contract. Such costs shall be assumed included in the Individual Consultant’s fees.</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Procuring Entity shall be responsible for paying any taxes resulting from the activities performed under this contract imposed to the Individual in the country(ies) of the assignment with the exception of the ones set out in paragraph 4.3 above. </w:t>
      </w:r>
    </w:p>
    <w:p w:rsidR="00CF720D" w:rsidRDefault="00CF720D">
      <w:pPr>
        <w:pStyle w:val="BodyA"/>
        <w:spacing w:after="120"/>
        <w:ind w:left="426"/>
        <w:jc w:val="both"/>
        <w:rPr>
          <w:rStyle w:val="None"/>
          <w:rFonts w:ascii="Arial" w:eastAsia="Arial" w:hAnsi="Arial" w:cs="Arial"/>
        </w:rPr>
      </w:pPr>
    </w:p>
    <w:p w:rsidR="00CF720D" w:rsidRDefault="00CF720D">
      <w:pPr>
        <w:pStyle w:val="BodyA"/>
        <w:spacing w:after="120"/>
        <w:ind w:left="426"/>
        <w:jc w:val="both"/>
        <w:rPr>
          <w:rStyle w:val="None"/>
          <w:rFonts w:ascii="Arial" w:eastAsia="Arial" w:hAnsi="Arial" w:cs="Arial"/>
        </w:rPr>
      </w:pP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Supervision of the Services</w:t>
      </w:r>
    </w:p>
    <w:p w:rsidR="00CF720D" w:rsidRDefault="001E612A">
      <w:pPr>
        <w:pStyle w:val="BodyText2"/>
        <w:spacing w:after="120"/>
        <w:ind w:left="426"/>
        <w:rPr>
          <w:rStyle w:val="None"/>
          <w:rFonts w:ascii="Arial" w:eastAsia="Arial" w:hAnsi="Arial" w:cs="Arial"/>
        </w:rPr>
      </w:pPr>
      <w:r>
        <w:rPr>
          <w:rStyle w:val="None"/>
          <w:rFonts w:ascii="Arial" w:hAnsi="Arial"/>
        </w:rP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(s)he shall allow access to information, records and other materials during normal office working hours as the Procuring Entity</w:t>
      </w:r>
      <w:r>
        <w:rPr>
          <w:rStyle w:val="None"/>
          <w:rFonts w:ascii="Arial" w:hAnsi="Arial"/>
          <w:b/>
          <w:bCs/>
          <w:i/>
          <w:iCs/>
        </w:rPr>
        <w:t xml:space="preserve"> </w:t>
      </w:r>
      <w:r>
        <w:rPr>
          <w:rStyle w:val="None"/>
          <w:rFonts w:ascii="Arial" w:hAnsi="Arial"/>
        </w:rPr>
        <w:t>may require in order to confirm that the work in progress is in accordance with these quality procedures.</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 xml:space="preserve">Compliance with this contract  </w:t>
      </w:r>
    </w:p>
    <w:p w:rsidR="00CF720D" w:rsidRDefault="001E612A">
      <w:pPr>
        <w:pStyle w:val="BodyA"/>
        <w:spacing w:after="120"/>
        <w:ind w:left="426"/>
        <w:jc w:val="both"/>
        <w:rPr>
          <w:rStyle w:val="None"/>
          <w:rFonts w:ascii="Arial" w:eastAsia="Arial" w:hAnsi="Arial" w:cs="Arial"/>
        </w:rPr>
      </w:pPr>
      <w:r>
        <w:rPr>
          <w:rStyle w:val="None"/>
          <w:rFonts w:ascii="Arial" w:hAnsi="Arial"/>
        </w:rPr>
        <w:t>The Procuring Entity</w:t>
      </w:r>
      <w:r>
        <w:rPr>
          <w:rStyle w:val="None"/>
          <w:rFonts w:ascii="Arial" w:hAnsi="Arial"/>
          <w:i/>
          <w:iCs/>
        </w:rPr>
        <w:t xml:space="preserve"> </w:t>
      </w:r>
      <w:r>
        <w:rPr>
          <w:rStyle w:val="None"/>
          <w:rFonts w:ascii="Arial" w:hAnsi="Arial"/>
        </w:rPr>
        <w:t>will be entitled to seek confirmation from the Individual Consultant, at any time during the delivery of this contract, and for a period of 1 year after its completion, that the Individual Consultant has complied with the terms of this contract. It</w:t>
      </w:r>
      <w:r>
        <w:rPr>
          <w:rStyle w:val="None"/>
          <w:rFonts w:ascii="Arial" w:hAnsi="Arial"/>
          <w:b/>
          <w:bCs/>
        </w:rPr>
        <w:t xml:space="preserve"> </w:t>
      </w:r>
      <w:r>
        <w:rPr>
          <w:rStyle w:val="None"/>
          <w:rFonts w:ascii="Arial" w:hAnsi="Arial"/>
        </w:rPr>
        <w:t>may also request the provision of reasonable documentary evidence to support this.  As stated in article 2.3 of this Contract, the Procuring Entity may delay or withhold payments in the event of non-compliance.</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Assignment and Subcontracting</w:t>
      </w:r>
    </w:p>
    <w:p w:rsidR="00CF720D" w:rsidRDefault="001E612A" w:rsidP="001F70CC">
      <w:pPr>
        <w:pStyle w:val="BodyText2"/>
        <w:numPr>
          <w:ilvl w:val="1"/>
          <w:numId w:val="28"/>
        </w:numPr>
        <w:spacing w:after="120"/>
        <w:rPr>
          <w:rFonts w:ascii="Arial" w:eastAsia="Arial" w:hAnsi="Arial" w:cs="Arial"/>
        </w:rPr>
      </w:pPr>
      <w:r>
        <w:rPr>
          <w:rFonts w:ascii="Arial" w:hAnsi="Arial"/>
        </w:rPr>
        <w:t>The Individual Consultant shall under no circumstances sub-contract, sublet, assign or transfer the Contract or any part share or interest in it.  Where the Individual Consultant considers it necessary to use the services of a third party, (s)he shall inform the Procuring Entity’s Project Director in writing, and only once written approval is provided can the Consultant proceed to use a third party.</w:t>
      </w:r>
    </w:p>
    <w:p w:rsidR="00CF720D" w:rsidRDefault="001E612A" w:rsidP="001F70CC">
      <w:pPr>
        <w:pStyle w:val="BodyText2"/>
        <w:numPr>
          <w:ilvl w:val="1"/>
          <w:numId w:val="28"/>
        </w:numPr>
        <w:spacing w:after="120"/>
        <w:rPr>
          <w:rFonts w:ascii="Arial" w:eastAsia="Arial" w:hAnsi="Arial" w:cs="Arial"/>
        </w:rPr>
      </w:pPr>
      <w:r>
        <w:rPr>
          <w:rFonts w:ascii="Arial" w:hAnsi="Arial"/>
        </w:rPr>
        <w:t>When the Project Director agrees that the activities under the contract can be performed by a third party, the third party involved in the delivery of services in this contract, will be under the direct control of the Individual Consultant. The Procuring Entity will not be responsible for the third party’s performance of duties or Services assigned to it, and neither for ensuring that conditions of employment are met nor for any other employment obligations relating to that person including, but not restricted to, taxation and insurance including professional indemnity insurance, employer’s liability insurance and public liability insurance.</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Breach of the Terms</w:t>
      </w:r>
    </w:p>
    <w:p w:rsidR="00CF720D" w:rsidRDefault="001E612A">
      <w:pPr>
        <w:pStyle w:val="BodyText2"/>
        <w:spacing w:after="120"/>
        <w:ind w:left="426"/>
        <w:rPr>
          <w:rStyle w:val="None"/>
          <w:rFonts w:ascii="Arial" w:eastAsia="Arial" w:hAnsi="Arial" w:cs="Arial"/>
        </w:rPr>
      </w:pPr>
      <w:r>
        <w:rPr>
          <w:rStyle w:val="None"/>
          <w:rFonts w:ascii="Arial" w:hAnsi="Arial"/>
        </w:rPr>
        <w:t>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Liability of the Individual Consultant</w:t>
      </w:r>
    </w:p>
    <w:p w:rsidR="00CF720D" w:rsidRDefault="001E612A" w:rsidP="001F70CC">
      <w:pPr>
        <w:pStyle w:val="BodyA"/>
        <w:numPr>
          <w:ilvl w:val="1"/>
          <w:numId w:val="28"/>
        </w:numPr>
        <w:spacing w:after="120"/>
        <w:jc w:val="both"/>
        <w:rPr>
          <w:rFonts w:ascii="Arial" w:eastAsia="Arial" w:hAnsi="Arial" w:cs="Arial"/>
        </w:rPr>
      </w:pPr>
      <w:r>
        <w:rPr>
          <w:rFonts w:ascii="Arial" w:hAnsi="Arial"/>
        </w:rPr>
        <w:t>The Procuring Entity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rsidR="00CF720D" w:rsidRDefault="001E612A" w:rsidP="001F70CC">
      <w:pPr>
        <w:pStyle w:val="BodyA"/>
        <w:numPr>
          <w:ilvl w:val="1"/>
          <w:numId w:val="28"/>
        </w:numPr>
        <w:spacing w:after="120"/>
        <w:jc w:val="both"/>
        <w:rPr>
          <w:rFonts w:ascii="Arial" w:eastAsia="Arial" w:hAnsi="Arial" w:cs="Arial"/>
        </w:rPr>
      </w:pPr>
      <w:r>
        <w:rPr>
          <w:rFonts w:ascii="Arial" w:hAnsi="Arial"/>
        </w:rPr>
        <w:t>In view of the reliance by the Procuring Entity set out in 9.1 above, the Individual Consultant agrees to indemnify at its own expense, protect and defend the Procuring Entity, its agents and employees, from and against all actions, claims, losses or damages arising out of the Individual Consultant's performance of this contract provided that:</w:t>
      </w:r>
    </w:p>
    <w:p w:rsidR="00CF720D" w:rsidRDefault="001E612A" w:rsidP="001F70CC">
      <w:pPr>
        <w:pStyle w:val="BodyA"/>
        <w:numPr>
          <w:ilvl w:val="0"/>
          <w:numId w:val="31"/>
        </w:numPr>
        <w:spacing w:after="120"/>
        <w:jc w:val="both"/>
        <w:rPr>
          <w:rFonts w:ascii="Arial" w:eastAsia="Arial" w:hAnsi="Arial" w:cs="Arial"/>
        </w:rPr>
      </w:pPr>
      <w:r>
        <w:rPr>
          <w:rFonts w:ascii="Arial" w:hAnsi="Arial"/>
        </w:rPr>
        <w:t>the Individual Consultant is notified of such actions, claims, losses or damages not later than 30 days after the Procuring Entity</w:t>
      </w:r>
      <w:r>
        <w:rPr>
          <w:rStyle w:val="None"/>
          <w:rFonts w:ascii="Arial" w:hAnsi="Arial"/>
          <w:i/>
          <w:iCs/>
        </w:rPr>
        <w:t xml:space="preserve"> </w:t>
      </w:r>
      <w:r>
        <w:rPr>
          <w:rFonts w:ascii="Arial" w:hAnsi="Arial"/>
        </w:rPr>
        <w:t>becomes aware of them;</w:t>
      </w:r>
    </w:p>
    <w:p w:rsidR="00CF720D" w:rsidRDefault="001E612A" w:rsidP="001F70CC">
      <w:pPr>
        <w:pStyle w:val="BodyA"/>
        <w:numPr>
          <w:ilvl w:val="0"/>
          <w:numId w:val="31"/>
        </w:numPr>
        <w:spacing w:after="120"/>
        <w:jc w:val="both"/>
        <w:rPr>
          <w:rFonts w:ascii="Arial" w:eastAsia="Arial" w:hAnsi="Arial" w:cs="Arial"/>
        </w:rPr>
      </w:pPr>
      <w:r>
        <w:rPr>
          <w:rFonts w:ascii="Arial" w:hAnsi="Arial"/>
        </w:rPr>
        <w:t>the ceiling on the Individual Consultant's liability to the Procuring Entity shall be limited to an amount equal to the contract value but such ceiling shall not apply to any losses or damages caused to third parties by the Individual Consultant's willful misconduct; and</w:t>
      </w:r>
    </w:p>
    <w:p w:rsidR="00CF720D" w:rsidRDefault="001E612A" w:rsidP="001F70CC">
      <w:pPr>
        <w:pStyle w:val="BodyA"/>
        <w:numPr>
          <w:ilvl w:val="0"/>
          <w:numId w:val="31"/>
        </w:numPr>
        <w:spacing w:after="120"/>
        <w:jc w:val="both"/>
        <w:rPr>
          <w:rFonts w:ascii="Arial" w:eastAsia="Arial" w:hAnsi="Arial" w:cs="Arial"/>
        </w:rPr>
      </w:pPr>
      <w:r>
        <w:rPr>
          <w:rFonts w:ascii="Arial" w:hAnsi="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rsidR="00CF720D" w:rsidRDefault="001E612A" w:rsidP="001F70CC">
      <w:pPr>
        <w:pStyle w:val="BodyA"/>
        <w:numPr>
          <w:ilvl w:val="1"/>
          <w:numId w:val="32"/>
        </w:numPr>
        <w:spacing w:after="120"/>
        <w:jc w:val="both"/>
        <w:rPr>
          <w:rFonts w:ascii="Arial" w:eastAsia="Arial" w:hAnsi="Arial" w:cs="Arial"/>
        </w:rPr>
      </w:pPr>
      <w:r>
        <w:rPr>
          <w:rFonts w:ascii="Arial" w:hAnsi="Arial"/>
        </w:rPr>
        <w:t>At its own expense, the Individual Consultant shall, upon request of the Procuring Entity, remedy any defect in the performance of the services in the event of the Individual Consultant's failure to perform its obligations under the contract.</w:t>
      </w:r>
    </w:p>
    <w:p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recommendation with which the Individual Consultant disagrees or on which (s)he expresses a serious reservation.</w:t>
      </w:r>
    </w:p>
    <w:p w:rsidR="00CF720D" w:rsidRDefault="001E612A" w:rsidP="001F70CC">
      <w:pPr>
        <w:pStyle w:val="BodyA"/>
        <w:numPr>
          <w:ilvl w:val="0"/>
          <w:numId w:val="33"/>
        </w:numPr>
        <w:spacing w:after="120"/>
        <w:jc w:val="both"/>
        <w:rPr>
          <w:rFonts w:ascii="Arial" w:eastAsia="Arial" w:hAnsi="Arial" w:cs="Arial"/>
          <w:b/>
          <w:bCs/>
        </w:rPr>
      </w:pPr>
      <w:r>
        <w:rPr>
          <w:rFonts w:ascii="Arial" w:hAnsi="Arial"/>
          <w:b/>
          <w:bCs/>
        </w:rPr>
        <w:t>Insurance</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Individual Consultant must ensure that full and appropriate professional indemnity insurance and third party liability insurance, is in place for all Services provided. </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cost of such insurances will be covered from reimbursable expenses of the contract. </w:t>
      </w:r>
    </w:p>
    <w:p w:rsidR="00CF720D" w:rsidRDefault="001E612A" w:rsidP="001F70CC">
      <w:pPr>
        <w:pStyle w:val="BodyA"/>
        <w:numPr>
          <w:ilvl w:val="1"/>
          <w:numId w:val="28"/>
        </w:numPr>
        <w:spacing w:after="120"/>
        <w:jc w:val="both"/>
        <w:rPr>
          <w:rFonts w:ascii="Arial" w:eastAsia="Arial" w:hAnsi="Arial" w:cs="Arial"/>
        </w:rPr>
      </w:pPr>
      <w:r>
        <w:rPr>
          <w:rFonts w:ascii="Arial" w:hAnsi="Arial"/>
        </w:rPr>
        <w:t>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the Procuring Entity, will this remove the obligation to meet the requirements of clause 11.1 of this Contract in full.</w:t>
      </w:r>
    </w:p>
    <w:p w:rsidR="00CF720D" w:rsidRDefault="001E612A" w:rsidP="001F70CC">
      <w:pPr>
        <w:pStyle w:val="BodyA"/>
        <w:numPr>
          <w:ilvl w:val="1"/>
          <w:numId w:val="28"/>
        </w:numPr>
        <w:spacing w:after="120"/>
        <w:jc w:val="both"/>
        <w:rPr>
          <w:rFonts w:ascii="Arial" w:eastAsia="Arial" w:hAnsi="Arial" w:cs="Arial"/>
        </w:rPr>
      </w:pPr>
      <w:r>
        <w:rPr>
          <w:rFonts w:ascii="Arial" w:hAnsi="Arial"/>
        </w:rPr>
        <w:t>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Procuring Entity</w:t>
      </w:r>
      <w:r>
        <w:rPr>
          <w:rStyle w:val="None"/>
          <w:rFonts w:ascii="Arial" w:hAnsi="Arial"/>
          <w:b/>
          <w:bCs/>
          <w:i/>
          <w:iCs/>
        </w:rPr>
        <w:t xml:space="preserve"> </w:t>
      </w:r>
      <w:r>
        <w:rPr>
          <w:rFonts w:ascii="Arial" w:hAnsi="Arial"/>
        </w:rPr>
        <w:t>shall be entitled to take out insurance itself to cover any potential liability to its own Procuring Entity in relation to the performance of the Services under this contract. The cost of such insurance shall be a debt immediately due from the Individual Consultant.</w:t>
      </w:r>
    </w:p>
    <w:p w:rsidR="00CF720D" w:rsidRDefault="001E612A" w:rsidP="001F70CC">
      <w:pPr>
        <w:pStyle w:val="BodyA"/>
        <w:numPr>
          <w:ilvl w:val="1"/>
          <w:numId w:val="28"/>
        </w:numPr>
        <w:spacing w:after="120"/>
        <w:jc w:val="both"/>
        <w:rPr>
          <w:rFonts w:ascii="Arial" w:eastAsia="Arial" w:hAnsi="Arial" w:cs="Arial"/>
        </w:rPr>
      </w:pPr>
      <w:r>
        <w:rPr>
          <w:rFonts w:ascii="Arial" w:hAnsi="Arial"/>
        </w:rPr>
        <w:t>The provisions of this clause shall remain in full force and effect notwithstanding the completion of the performance of the Services hereunder and the satisfaction of all other provisions of this contract.</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Copyright</w:t>
      </w:r>
    </w:p>
    <w:p w:rsidR="00CF720D" w:rsidRDefault="001E612A" w:rsidP="001F70CC">
      <w:pPr>
        <w:pStyle w:val="BodyA"/>
        <w:numPr>
          <w:ilvl w:val="1"/>
          <w:numId w:val="28"/>
        </w:numPr>
        <w:spacing w:after="120"/>
        <w:jc w:val="both"/>
        <w:rPr>
          <w:rFonts w:ascii="Arial" w:eastAsia="Arial" w:hAnsi="Arial" w:cs="Arial"/>
        </w:rPr>
      </w:pPr>
      <w:r>
        <w:rPr>
          <w:rFonts w:ascii="Arial" w:hAnsi="Arial"/>
        </w:rPr>
        <w:t>Unless otherwise specified in the Contract, the title of the copyright and any other intellectual property rights arising out of the performance of this Contract shall be vested in the Procuring Entity which shall have the unfettered right to assign and grant sub-licences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licence to the Procuring Entity and its assigns for the use of the same in that connection.</w:t>
      </w:r>
    </w:p>
    <w:p w:rsidR="00CF720D" w:rsidRDefault="001E612A">
      <w:pPr>
        <w:pStyle w:val="BodyA"/>
        <w:spacing w:after="120"/>
        <w:ind w:left="426"/>
        <w:jc w:val="both"/>
        <w:rPr>
          <w:rStyle w:val="None"/>
          <w:rFonts w:ascii="Arial" w:eastAsia="Arial" w:hAnsi="Arial" w:cs="Arial"/>
        </w:rPr>
      </w:pPr>
      <w:r>
        <w:rPr>
          <w:rStyle w:val="None"/>
          <w:rFonts w:ascii="Arial" w:hAnsi="Arial"/>
        </w:rPr>
        <w:t>The Individual Consultant warrants that it is free of any duties or obligations to third parties which may conflict with this contract and, without prejudice to the generality of Term 9 above, agrees to indemnify the Procuring Entity against any and all actions, costs damages, direct, indirect or consequential, and other expenses of any nature whatsoever which the Procuring Entity</w:t>
      </w:r>
      <w:r>
        <w:rPr>
          <w:rStyle w:val="None"/>
          <w:rFonts w:ascii="Arial" w:hAnsi="Arial"/>
          <w:b/>
          <w:bCs/>
          <w:i/>
          <w:iCs/>
        </w:rPr>
        <w:t xml:space="preserve"> </w:t>
      </w:r>
      <w:r>
        <w:rPr>
          <w:rStyle w:val="None"/>
          <w:rFonts w:ascii="Arial" w:hAnsi="Arial"/>
        </w:rPr>
        <w:t>may incur or suffer as a result of the breach by the Individual Consultant of this warranty.</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Non Disclosure &amp; Confidentiality</w:t>
      </w:r>
    </w:p>
    <w:p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will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w:t>
      </w:r>
    </w:p>
    <w:p w:rsidR="00CF720D" w:rsidRDefault="001E612A" w:rsidP="001F70CC">
      <w:pPr>
        <w:pStyle w:val="BodyA"/>
        <w:numPr>
          <w:ilvl w:val="1"/>
          <w:numId w:val="28"/>
        </w:numPr>
        <w:spacing w:after="120"/>
        <w:jc w:val="both"/>
        <w:rPr>
          <w:rFonts w:ascii="Arial" w:eastAsia="Arial" w:hAnsi="Arial" w:cs="Arial"/>
        </w:rPr>
      </w:pPr>
      <w:r>
        <w:rPr>
          <w:rFonts w:ascii="Arial" w:hAnsi="Arial"/>
        </w:rPr>
        <w:t>If the Individual Consultant violates clause 12.1, then (s)he will automatically and legally be held to pay the amount estimated as the minimum reasonable damages resulting from a breach of confidentiality. This is without prejudice to the right of the Procuring Entity to demonstrate that a higher amount of loss has or may be incurred as a result of liabilities held by the Consultant</w:t>
      </w:r>
      <w:r>
        <w:rPr>
          <w:rStyle w:val="None"/>
          <w:rFonts w:ascii="Arial" w:hAnsi="Arial"/>
          <w:b/>
          <w:bCs/>
          <w:i/>
          <w:iCs/>
        </w:rPr>
        <w:t xml:space="preserve"> </w:t>
      </w:r>
      <w:r>
        <w:rPr>
          <w:rFonts w:ascii="Arial" w:hAnsi="Arial"/>
        </w:rPr>
        <w:t>in relation to the Procuring Entity.</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Suspension or Termination</w:t>
      </w:r>
    </w:p>
    <w:p w:rsidR="00CF720D" w:rsidRDefault="001E612A" w:rsidP="001F70CC">
      <w:pPr>
        <w:pStyle w:val="BodyA"/>
        <w:numPr>
          <w:ilvl w:val="1"/>
          <w:numId w:val="28"/>
        </w:numPr>
        <w:spacing w:after="120"/>
        <w:jc w:val="both"/>
        <w:rPr>
          <w:rFonts w:ascii="Arial" w:eastAsia="Arial" w:hAnsi="Arial" w:cs="Arial"/>
        </w:rPr>
      </w:pPr>
      <w:r>
        <w:rPr>
          <w:rFonts w:ascii="Arial" w:hAnsi="Arial"/>
        </w:rPr>
        <w:t>In response to any factors out of the control of Procuring Entity</w:t>
      </w:r>
      <w:r>
        <w:rPr>
          <w:rStyle w:val="None"/>
          <w:rFonts w:ascii="Arial" w:hAnsi="Arial"/>
          <w:b/>
          <w:bCs/>
          <w:i/>
          <w:iCs/>
        </w:rPr>
        <w:t xml:space="preserve"> </w:t>
      </w:r>
      <w:r>
        <w:rPr>
          <w:rFonts w:ascii="Arial" w:hAnsi="Arial"/>
        </w:rPr>
        <w:t xml:space="preserve">and/or to breaches of contract by the Consultant, the Procuring Entity may at any time, by giving 30 days’ notice in writing, terminate in whole or in part or suspend the Individual Consultant’s performance of the Services. In such event, the Individual Consultant shall be entitled to payment pursuant to sub-clause 13.4 below.  If such suspension continues for a period in excess of twelve months, then either party may terminate this contract forthwith by written notice to the other. </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Individual Consultant may also terminate the contract unilaterally, without providing any reasons for such decision, if (s)he gives a 30 days prior written notice to the Project Director. </w:t>
      </w:r>
    </w:p>
    <w:p w:rsidR="00CF720D" w:rsidRDefault="001E612A" w:rsidP="001F70CC">
      <w:pPr>
        <w:pStyle w:val="BodyA"/>
        <w:numPr>
          <w:ilvl w:val="1"/>
          <w:numId w:val="28"/>
        </w:numPr>
        <w:spacing w:after="120"/>
        <w:jc w:val="both"/>
        <w:rPr>
          <w:rFonts w:ascii="Arial" w:eastAsia="Arial" w:hAnsi="Arial" w:cs="Arial"/>
        </w:rPr>
      </w:pPr>
      <w:r>
        <w:rPr>
          <w:rFonts w:ascii="Arial" w:hAnsi="Arial"/>
        </w:rPr>
        <w:t>In the event of early termination of the Contract</w:t>
      </w:r>
      <w:r>
        <w:rPr>
          <w:rStyle w:val="None"/>
          <w:rFonts w:ascii="Arial" w:hAnsi="Arial"/>
          <w:b/>
          <w:bCs/>
          <w:i/>
          <w:iCs/>
        </w:rPr>
        <w:t xml:space="preserve"> </w:t>
      </w:r>
      <w:r>
        <w:rPr>
          <w:rFonts w:ascii="Arial" w:hAnsi="Arial"/>
        </w:rPr>
        <w:t>under sub-clauses 13.1, 13.2 and 13.3 of this clause,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No Waiver</w:t>
      </w:r>
    </w:p>
    <w:p w:rsidR="00CF720D" w:rsidRDefault="001E612A">
      <w:pPr>
        <w:pStyle w:val="BodyText2"/>
        <w:spacing w:after="120"/>
        <w:ind w:left="426"/>
        <w:rPr>
          <w:rStyle w:val="None"/>
          <w:rFonts w:ascii="Arial" w:eastAsia="Arial" w:hAnsi="Arial" w:cs="Arial"/>
        </w:rPr>
      </w:pPr>
      <w:r>
        <w:rPr>
          <w:rStyle w:val="None"/>
          <w:rFonts w:ascii="Arial" w:hAnsi="Arial"/>
        </w:rPr>
        <w:t>No forbearance shown or granted to the Individual Consultant, unless in writing by an authorized officer of the Procuring Entity,</w:t>
      </w:r>
      <w:r>
        <w:rPr>
          <w:rStyle w:val="None"/>
          <w:rFonts w:ascii="Arial" w:hAnsi="Arial"/>
          <w:b/>
          <w:bCs/>
          <w:i/>
          <w:iCs/>
        </w:rPr>
        <w:t xml:space="preserve"> </w:t>
      </w:r>
      <w:r>
        <w:rPr>
          <w:rStyle w:val="None"/>
          <w:rFonts w:ascii="Arial" w:hAnsi="Arial"/>
        </w:rPr>
        <w:t>shall in any way affect or prejudice the rights of the Procuring Entity</w:t>
      </w:r>
      <w:r>
        <w:rPr>
          <w:rStyle w:val="None"/>
          <w:rFonts w:ascii="Arial" w:hAnsi="Arial"/>
          <w:b/>
          <w:bCs/>
          <w:i/>
          <w:iCs/>
        </w:rPr>
        <w:t xml:space="preserve"> </w:t>
      </w:r>
      <w:r>
        <w:rPr>
          <w:rStyle w:val="None"/>
          <w:rFonts w:ascii="Arial" w:hAnsi="Arial"/>
        </w:rPr>
        <w:t>or be taken as a waiver of any of these Terms.</w:t>
      </w:r>
    </w:p>
    <w:p w:rsidR="00CF720D" w:rsidRDefault="001E612A" w:rsidP="001F70CC">
      <w:pPr>
        <w:pStyle w:val="BodyA"/>
        <w:numPr>
          <w:ilvl w:val="0"/>
          <w:numId w:val="28"/>
        </w:numPr>
        <w:spacing w:after="120"/>
        <w:jc w:val="both"/>
        <w:rPr>
          <w:rStyle w:val="None"/>
          <w:rFonts w:ascii="Arial" w:eastAsia="Arial" w:hAnsi="Arial" w:cs="Arial"/>
          <w:b/>
          <w:bCs/>
          <w:lang w:val="fr-FR"/>
        </w:rPr>
      </w:pPr>
      <w:r>
        <w:rPr>
          <w:rStyle w:val="None"/>
          <w:rFonts w:ascii="Arial" w:hAnsi="Arial"/>
          <w:b/>
          <w:bCs/>
          <w:lang w:val="fr-FR"/>
        </w:rPr>
        <w:t>Variations</w:t>
      </w:r>
    </w:p>
    <w:p w:rsidR="00CF720D" w:rsidRDefault="001E612A">
      <w:pPr>
        <w:pStyle w:val="BodyText2"/>
        <w:spacing w:after="120"/>
        <w:ind w:left="426"/>
        <w:rPr>
          <w:rStyle w:val="None"/>
          <w:rFonts w:ascii="Arial" w:eastAsia="Arial" w:hAnsi="Arial" w:cs="Arial"/>
        </w:rPr>
      </w:pPr>
      <w:r>
        <w:rPr>
          <w:rStyle w:val="None"/>
          <w:rFonts w:ascii="Arial" w:hAnsi="Arial"/>
        </w:rPr>
        <w:t>Any variation to these terms or the provisions of the Annexes shall be subject to a written Addendum and be signed by duly authorized signatories on behalf of the Individual Consultant and the Procuring Entity respectively.</w:t>
      </w:r>
    </w:p>
    <w:p w:rsidR="00CF720D" w:rsidRDefault="001E612A" w:rsidP="001F70CC">
      <w:pPr>
        <w:pStyle w:val="BodyA"/>
        <w:numPr>
          <w:ilvl w:val="0"/>
          <w:numId w:val="28"/>
        </w:numPr>
        <w:spacing w:after="120"/>
        <w:jc w:val="both"/>
        <w:rPr>
          <w:rStyle w:val="None"/>
          <w:rFonts w:ascii="Arial" w:eastAsia="Arial" w:hAnsi="Arial" w:cs="Arial"/>
          <w:b/>
          <w:bCs/>
          <w:lang w:val="fr-FR"/>
        </w:rPr>
      </w:pPr>
      <w:r>
        <w:rPr>
          <w:rStyle w:val="None"/>
          <w:rFonts w:ascii="Arial" w:hAnsi="Arial"/>
          <w:b/>
          <w:bCs/>
          <w:lang w:val="fr-FR"/>
        </w:rPr>
        <w:t>Jurisdiction</w:t>
      </w:r>
    </w:p>
    <w:p w:rsidR="00CF720D" w:rsidRDefault="001E612A">
      <w:pPr>
        <w:pStyle w:val="BodyText2"/>
        <w:spacing w:after="120"/>
        <w:ind w:left="426"/>
        <w:rPr>
          <w:rStyle w:val="None"/>
          <w:rFonts w:ascii="Arial" w:eastAsia="Arial" w:hAnsi="Arial" w:cs="Arial"/>
        </w:rPr>
      </w:pPr>
      <w:r>
        <w:rPr>
          <w:rStyle w:val="None"/>
          <w:rFonts w:ascii="Arial" w:hAnsi="Arial"/>
        </w:rPr>
        <w:t>This contract shall be governed by, and shall be construed in accordance with Botswana law and each party agrees to submit to the exclusive jurisdiction of the Botswana courts in regard to any claim or matter arising under this contract.</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b/>
          <w:bCs/>
        </w:rPr>
      </w:pPr>
      <w:r>
        <w:rPr>
          <w:rStyle w:val="None"/>
          <w:rFonts w:ascii="Arial" w:hAnsi="Arial"/>
          <w:b/>
          <w:bCs/>
        </w:rPr>
        <w:t xml:space="preserve">The following Annexes are integral part of this Contract: </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b/>
          <w:bCs/>
          <w:i/>
          <w:iCs/>
        </w:rPr>
      </w:pPr>
      <w:r>
        <w:rPr>
          <w:rStyle w:val="None"/>
          <w:rFonts w:ascii="Arial" w:hAnsi="Arial"/>
          <w:b/>
          <w:bCs/>
          <w:i/>
          <w:iCs/>
        </w:rPr>
        <w:t>Annex 1: Terms of Reference</w:t>
      </w:r>
    </w:p>
    <w:p w:rsidR="00CF720D" w:rsidRDefault="001E612A">
      <w:pPr>
        <w:pStyle w:val="BodyA"/>
        <w:rPr>
          <w:rStyle w:val="None"/>
          <w:rFonts w:ascii="Arial" w:eastAsia="Arial" w:hAnsi="Arial" w:cs="Arial"/>
          <w:b/>
          <w:bCs/>
          <w:i/>
          <w:iCs/>
        </w:rPr>
      </w:pPr>
      <w:r>
        <w:rPr>
          <w:rStyle w:val="None"/>
          <w:rFonts w:ascii="Arial" w:hAnsi="Arial"/>
          <w:b/>
          <w:bCs/>
          <w:i/>
          <w:iCs/>
        </w:rPr>
        <w:t>Annex 2: Payment Schedule and Requirements</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rPr>
      </w:pPr>
      <w:r>
        <w:rPr>
          <w:rStyle w:val="None"/>
          <w:rFonts w:ascii="Arial" w:hAnsi="Arial"/>
        </w:rPr>
        <w:t xml:space="preserve">Signed today </w:t>
      </w:r>
      <w:r>
        <w:rPr>
          <w:rStyle w:val="None"/>
          <w:rFonts w:ascii="Arial" w:hAnsi="Arial"/>
          <w:b/>
          <w:bCs/>
          <w:i/>
          <w:iCs/>
        </w:rPr>
        <w:t>[insert the date]</w:t>
      </w:r>
      <w:r>
        <w:rPr>
          <w:rStyle w:val="None"/>
          <w:rFonts w:ascii="Arial" w:hAnsi="Arial"/>
        </w:rPr>
        <w:t xml:space="preserve"> in four (4) originals in the English language by: </w:t>
      </w:r>
    </w:p>
    <w:p w:rsidR="00CF720D" w:rsidRDefault="00CF720D">
      <w:pPr>
        <w:pStyle w:val="BodyA"/>
        <w:rPr>
          <w:rStyle w:val="None"/>
          <w:rFonts w:ascii="Arial" w:eastAsia="Arial" w:hAnsi="Arial" w:cs="Arial"/>
          <w:b/>
          <w:bCs/>
        </w:rPr>
      </w:pPr>
    </w:p>
    <w:tbl>
      <w:tblPr>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03"/>
        <w:gridCol w:w="3325"/>
        <w:gridCol w:w="1443"/>
        <w:gridCol w:w="2901"/>
      </w:tblGrid>
      <w:tr w:rsidR="00CF720D">
        <w:trPr>
          <w:trHeight w:val="287"/>
        </w:trPr>
        <w:tc>
          <w:tcPr>
            <w:tcW w:w="4728"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CF720D" w:rsidRDefault="001E612A">
            <w:pPr>
              <w:pStyle w:val="BodyA"/>
              <w:jc w:val="center"/>
            </w:pPr>
            <w:r>
              <w:rPr>
                <w:rStyle w:val="None"/>
                <w:rFonts w:ascii="Arial" w:hAnsi="Arial"/>
                <w:b/>
                <w:bCs/>
              </w:rPr>
              <w:t>For the Procuring Entity</w:t>
            </w:r>
          </w:p>
        </w:tc>
        <w:tc>
          <w:tcPr>
            <w:tcW w:w="4344"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CF720D" w:rsidRDefault="001E612A">
            <w:pPr>
              <w:pStyle w:val="BodyA"/>
              <w:jc w:val="both"/>
            </w:pPr>
            <w:r>
              <w:rPr>
                <w:rStyle w:val="None"/>
                <w:rFonts w:ascii="Arial" w:hAnsi="Arial"/>
                <w:b/>
                <w:bCs/>
              </w:rPr>
              <w:t>For the Individual Consultant</w:t>
            </w:r>
          </w:p>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Name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Name :</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Position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Place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Place :</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 xml:space="preserve">Date: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Date :</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847"/>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Signature:</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Signature:</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bl>
    <w:p w:rsidR="00CF720D" w:rsidRDefault="00CF720D">
      <w:pPr>
        <w:pStyle w:val="BodyA"/>
        <w:widowControl w:val="0"/>
        <w:ind w:left="324" w:hanging="324"/>
        <w:rPr>
          <w:rStyle w:val="None"/>
          <w:rFonts w:ascii="Arial" w:eastAsia="Arial" w:hAnsi="Arial" w:cs="Arial"/>
          <w:b/>
          <w:bCs/>
        </w:rPr>
      </w:pPr>
    </w:p>
    <w:p w:rsidR="00CF720D" w:rsidRDefault="00CF720D">
      <w:pPr>
        <w:pStyle w:val="BodyA"/>
        <w:widowControl w:val="0"/>
        <w:ind w:left="216" w:hanging="216"/>
        <w:rPr>
          <w:rStyle w:val="None"/>
          <w:rFonts w:ascii="Arial" w:eastAsia="Arial" w:hAnsi="Arial" w:cs="Arial"/>
          <w:b/>
          <w:bCs/>
        </w:rPr>
      </w:pPr>
    </w:p>
    <w:p w:rsidR="00CF720D" w:rsidRDefault="00CF720D">
      <w:pPr>
        <w:pStyle w:val="BodyA"/>
        <w:widowControl w:val="0"/>
        <w:ind w:left="108" w:hanging="108"/>
        <w:rPr>
          <w:rStyle w:val="None"/>
          <w:rFonts w:ascii="Arial" w:eastAsia="Arial" w:hAnsi="Arial" w:cs="Arial"/>
          <w:b/>
          <w:bCs/>
        </w:rPr>
      </w:pPr>
    </w:p>
    <w:p w:rsidR="00CF720D" w:rsidRDefault="00CF720D">
      <w:pPr>
        <w:pStyle w:val="BodyA"/>
        <w:ind w:left="720" w:hanging="720"/>
        <w:jc w:val="both"/>
        <w:rPr>
          <w:rStyle w:val="None"/>
          <w:rFonts w:ascii="Arial" w:eastAsia="Arial" w:hAnsi="Arial" w:cs="Arial"/>
          <w:b/>
          <w:bCs/>
        </w:rPr>
      </w:pPr>
    </w:p>
    <w:p w:rsidR="00CF720D" w:rsidRDefault="00CF720D">
      <w:pPr>
        <w:pStyle w:val="BodyA"/>
        <w:tabs>
          <w:tab w:val="left" w:pos="720"/>
          <w:tab w:val="left" w:pos="1440"/>
          <w:tab w:val="left" w:pos="2160"/>
          <w:tab w:val="left" w:pos="2880"/>
        </w:tabs>
        <w:jc w:val="both"/>
        <w:rPr>
          <w:rStyle w:val="None"/>
          <w:rFonts w:ascii="Arial" w:eastAsia="Arial" w:hAnsi="Arial" w:cs="Arial"/>
        </w:rPr>
      </w:pPr>
    </w:p>
    <w:p w:rsidR="00CF720D" w:rsidRDefault="001E612A">
      <w:pPr>
        <w:pStyle w:val="BodyA"/>
        <w:spacing w:after="200" w:line="276" w:lineRule="auto"/>
      </w:pPr>
      <w:r>
        <w:rPr>
          <w:rStyle w:val="None"/>
          <w:rFonts w:ascii="Arial Unicode MS" w:hAnsi="Arial Unicode MS"/>
        </w:rPr>
        <w:br w:type="page"/>
      </w:r>
    </w:p>
    <w:p w:rsidR="00CF720D" w:rsidRDefault="00CF720D">
      <w:pPr>
        <w:pStyle w:val="BodyA"/>
        <w:jc w:val="center"/>
        <w:rPr>
          <w:rStyle w:val="None"/>
          <w:rFonts w:ascii="Arial" w:eastAsia="Arial" w:hAnsi="Arial" w:cs="Arial"/>
        </w:rPr>
      </w:pPr>
    </w:p>
    <w:p w:rsidR="00CF720D" w:rsidRDefault="001E612A">
      <w:pPr>
        <w:pStyle w:val="BodyA"/>
        <w:jc w:val="center"/>
        <w:rPr>
          <w:rStyle w:val="None"/>
          <w:rFonts w:ascii="Arial" w:eastAsia="Arial" w:hAnsi="Arial" w:cs="Arial"/>
          <w:b/>
          <w:bCs/>
          <w:i/>
          <w:iCs/>
        </w:rPr>
      </w:pPr>
      <w:r>
        <w:rPr>
          <w:rStyle w:val="None"/>
          <w:rFonts w:ascii="Arial" w:hAnsi="Arial"/>
          <w:b/>
          <w:bCs/>
          <w:i/>
          <w:iCs/>
        </w:rPr>
        <w:t>Annex 1: Terms of Reference</w:t>
      </w:r>
    </w:p>
    <w:p w:rsidR="00CF720D" w:rsidRDefault="00CF720D">
      <w:pPr>
        <w:pStyle w:val="BodyA"/>
        <w:jc w:val="center"/>
        <w:rPr>
          <w:rStyle w:val="None"/>
          <w:rFonts w:ascii="Arial" w:eastAsia="Arial" w:hAnsi="Arial" w:cs="Arial"/>
          <w:i/>
          <w:iCs/>
        </w:rPr>
      </w:pPr>
    </w:p>
    <w:p w:rsidR="00CF720D" w:rsidRDefault="001E612A">
      <w:pPr>
        <w:pStyle w:val="BodyA"/>
        <w:jc w:val="center"/>
        <w:rPr>
          <w:rStyle w:val="None"/>
          <w:rFonts w:ascii="Arial" w:eastAsia="Arial" w:hAnsi="Arial" w:cs="Arial"/>
          <w:i/>
          <w:iCs/>
        </w:rPr>
      </w:pPr>
      <w:r>
        <w:rPr>
          <w:rStyle w:val="None"/>
          <w:rFonts w:ascii="Arial" w:hAnsi="Arial"/>
          <w:i/>
          <w:iCs/>
        </w:rPr>
        <w:t>[insert the Terms of Reference]</w:t>
      </w:r>
    </w:p>
    <w:p w:rsidR="00CF720D" w:rsidRDefault="00CF720D">
      <w:pPr>
        <w:pStyle w:val="BodyA"/>
        <w:jc w:val="center"/>
        <w:rPr>
          <w:rStyle w:val="None"/>
          <w:rFonts w:ascii="Arial" w:eastAsia="Arial" w:hAnsi="Arial" w:cs="Arial"/>
          <w:b/>
          <w:bCs/>
          <w:i/>
          <w:iCs/>
        </w:rPr>
      </w:pPr>
    </w:p>
    <w:p w:rsidR="00CF720D" w:rsidRDefault="001E612A">
      <w:pPr>
        <w:pStyle w:val="BodyA"/>
        <w:spacing w:after="200" w:line="276" w:lineRule="auto"/>
        <w:jc w:val="center"/>
      </w:pPr>
      <w:r>
        <w:rPr>
          <w:rStyle w:val="None"/>
          <w:rFonts w:ascii="Arial Unicode MS" w:hAnsi="Arial Unicode MS"/>
        </w:rPr>
        <w:br w:type="page"/>
      </w:r>
    </w:p>
    <w:p w:rsidR="00CF720D" w:rsidRDefault="001E612A">
      <w:pPr>
        <w:pStyle w:val="BodyA"/>
        <w:spacing w:after="200" w:line="276" w:lineRule="auto"/>
        <w:jc w:val="center"/>
        <w:rPr>
          <w:rStyle w:val="None"/>
          <w:rFonts w:ascii="Arial" w:eastAsia="Arial" w:hAnsi="Arial" w:cs="Arial"/>
          <w:b/>
          <w:bCs/>
          <w:i/>
          <w:iCs/>
        </w:rPr>
      </w:pPr>
      <w:r>
        <w:rPr>
          <w:rStyle w:val="None"/>
          <w:rFonts w:ascii="Arial" w:hAnsi="Arial"/>
          <w:b/>
          <w:bCs/>
          <w:i/>
          <w:iCs/>
        </w:rPr>
        <w:t>Annex 2: Payment Schedule and Requirements</w:t>
      </w:r>
    </w:p>
    <w:p w:rsidR="00CF720D" w:rsidRDefault="00CF720D">
      <w:pPr>
        <w:pStyle w:val="BodyA"/>
        <w:jc w:val="both"/>
        <w:rPr>
          <w:rStyle w:val="None"/>
          <w:rFonts w:ascii="Arial" w:eastAsia="Arial" w:hAnsi="Arial" w:cs="Arial"/>
        </w:rPr>
      </w:pPr>
    </w:p>
    <w:p w:rsidR="00CF720D" w:rsidRDefault="001E612A" w:rsidP="001F70CC">
      <w:pPr>
        <w:pStyle w:val="ListParagraph"/>
        <w:numPr>
          <w:ilvl w:val="1"/>
          <w:numId w:val="31"/>
        </w:numPr>
        <w:jc w:val="both"/>
        <w:rPr>
          <w:rFonts w:ascii="Arial" w:eastAsia="Arial" w:hAnsi="Arial" w:cs="Arial"/>
        </w:rPr>
      </w:pPr>
      <w:r>
        <w:rPr>
          <w:rFonts w:ascii="Arial" w:hAnsi="Arial"/>
        </w:rPr>
        <w:t xml:space="preserve">For Services rendered pursuant to Annex 1, the Procuring Entity shall pay the Individual Consultant an amount not to exceed the ceiling of US Dollars </w:t>
      </w:r>
      <w:r>
        <w:rPr>
          <w:rStyle w:val="None"/>
          <w:rFonts w:ascii="Arial" w:hAnsi="Arial"/>
          <w:b/>
          <w:bCs/>
          <w:i/>
          <w:iCs/>
        </w:rPr>
        <w:t>[insert ceiling amount],</w:t>
      </w:r>
      <w:r>
        <w:rPr>
          <w:rStyle w:val="None"/>
          <w:rFonts w:ascii="Arial" w:hAnsi="Arial"/>
          <w:b/>
          <w:bCs/>
        </w:rPr>
        <w:t xml:space="preserve"> </w:t>
      </w:r>
      <w:r>
        <w:rPr>
          <w:rFonts w:ascii="Arial" w:hAnsi="Arial"/>
        </w:rPr>
        <w:t xml:space="preserve">which shall be considered the contract value. This amount has been established based on the understanding that it includes all of the Consultant’s costs and profits as well as any tax obligation that may be imposed on the Individual Consultant in his/her country of residence. </w:t>
      </w:r>
    </w:p>
    <w:p w:rsidR="00CF720D" w:rsidRDefault="00CF720D">
      <w:pPr>
        <w:pStyle w:val="ListParagraph"/>
        <w:tabs>
          <w:tab w:val="left" w:pos="142"/>
        </w:tabs>
        <w:ind w:left="284"/>
        <w:jc w:val="both"/>
        <w:rPr>
          <w:rStyle w:val="None"/>
          <w:rFonts w:ascii="Arial" w:eastAsia="Arial" w:hAnsi="Arial" w:cs="Arial"/>
        </w:rPr>
      </w:pPr>
    </w:p>
    <w:p w:rsidR="00CF720D" w:rsidRDefault="001E612A" w:rsidP="001F70CC">
      <w:pPr>
        <w:pStyle w:val="ListParagraph"/>
        <w:numPr>
          <w:ilvl w:val="1"/>
          <w:numId w:val="31"/>
        </w:numPr>
        <w:jc w:val="both"/>
        <w:rPr>
          <w:rFonts w:ascii="Arial" w:eastAsia="Arial" w:hAnsi="Arial" w:cs="Arial"/>
        </w:rPr>
      </w:pPr>
      <w:r>
        <w:rPr>
          <w:rFonts w:ascii="Arial" w:hAnsi="Arial"/>
        </w:rPr>
        <w:t xml:space="preserve">The breakdown of prices is: </w:t>
      </w:r>
    </w:p>
    <w:p w:rsidR="00CF720D" w:rsidRDefault="00CF720D">
      <w:pPr>
        <w:pStyle w:val="ListParagraph"/>
        <w:tabs>
          <w:tab w:val="left" w:pos="142"/>
        </w:tabs>
        <w:ind w:left="284"/>
        <w:jc w:val="both"/>
        <w:rPr>
          <w:rStyle w:val="None"/>
          <w:rFonts w:ascii="Arial" w:eastAsia="Arial" w:hAnsi="Arial" w:cs="Arial"/>
        </w:rPr>
      </w:pPr>
    </w:p>
    <w:tbl>
      <w:tblPr>
        <w:tblW w:w="107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506"/>
        <w:gridCol w:w="2896"/>
        <w:gridCol w:w="1701"/>
        <w:gridCol w:w="1471"/>
        <w:gridCol w:w="1397"/>
        <w:gridCol w:w="2268"/>
      </w:tblGrid>
      <w:tr w:rsidR="00CF720D">
        <w:trPr>
          <w:trHeight w:hRule="exact" w:val="876"/>
          <w:jc w:val="center"/>
        </w:trPr>
        <w:tc>
          <w:tcPr>
            <w:tcW w:w="486" w:type="dxa"/>
            <w:tcBorders>
              <w:top w:val="single" w:sz="4" w:space="0" w:color="000000"/>
              <w:left w:val="single" w:sz="4"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w:t>
            </w:r>
          </w:p>
        </w:tc>
        <w:tc>
          <w:tcPr>
            <w:tcW w:w="3402" w:type="dxa"/>
            <w:gridSpan w:val="2"/>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Description</w:t>
            </w:r>
          </w:p>
        </w:tc>
        <w:tc>
          <w:tcPr>
            <w:tcW w:w="170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Unit</w:t>
            </w:r>
          </w:p>
        </w:tc>
        <w:tc>
          <w:tcPr>
            <w:tcW w:w="147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No. of Units</w:t>
            </w:r>
          </w:p>
        </w:tc>
        <w:tc>
          <w:tcPr>
            <w:tcW w:w="1397"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Unit Cost</w:t>
            </w:r>
          </w:p>
          <w:p w:rsidR="00CF720D" w:rsidRDefault="001E612A">
            <w:pPr>
              <w:pStyle w:val="BodyA"/>
              <w:spacing w:before="40" w:after="40"/>
              <w:jc w:val="center"/>
            </w:pPr>
            <w:r>
              <w:rPr>
                <w:rStyle w:val="None"/>
                <w:rFonts w:ascii="Arial" w:hAnsi="Arial"/>
                <w:b/>
                <w:bCs/>
              </w:rPr>
              <w:t>(in US$)</w:t>
            </w:r>
          </w:p>
        </w:tc>
        <w:tc>
          <w:tcPr>
            <w:tcW w:w="2268" w:type="dxa"/>
            <w:tcBorders>
              <w:top w:val="single" w:sz="4" w:space="0" w:color="000000"/>
              <w:left w:val="single" w:sz="6" w:space="0" w:color="000000"/>
              <w:bottom w:val="single" w:sz="12" w:space="0" w:color="000000"/>
              <w:right w:val="single" w:sz="4"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Total</w:t>
            </w:r>
          </w:p>
          <w:p w:rsidR="00CF720D" w:rsidRDefault="001E612A">
            <w:pPr>
              <w:pStyle w:val="BodyA"/>
              <w:spacing w:before="40" w:after="40"/>
              <w:jc w:val="center"/>
            </w:pPr>
            <w:r>
              <w:rPr>
                <w:rStyle w:val="None"/>
                <w:rFonts w:ascii="Arial" w:hAnsi="Arial"/>
                <w:b/>
                <w:bCs/>
              </w:rPr>
              <w:t>(in US$)</w:t>
            </w:r>
          </w:p>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Fees</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i/>
                <w:iCs/>
              </w:rPr>
              <w:t>Total</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486"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1</w:t>
            </w:r>
          </w:p>
        </w:tc>
        <w:tc>
          <w:tcPr>
            <w:tcW w:w="3402" w:type="dxa"/>
            <w:gridSpan w:val="2"/>
            <w:tcBorders>
              <w:top w:val="single" w:sz="12"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Per diem allowances</w:t>
            </w:r>
          </w:p>
        </w:tc>
        <w:tc>
          <w:tcPr>
            <w:tcW w:w="170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12"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52"/>
          <w:jc w:val="center"/>
        </w:trPr>
        <w:tc>
          <w:tcPr>
            <w:tcW w:w="486" w:type="dxa"/>
            <w:tcBorders>
              <w:top w:val="single" w:sz="6"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2</w:t>
            </w:r>
          </w:p>
        </w:tc>
        <w:tc>
          <w:tcPr>
            <w:tcW w:w="3402" w:type="dxa"/>
            <w:gridSpan w:val="2"/>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Flights</w:t>
            </w:r>
          </w:p>
        </w:tc>
        <w:tc>
          <w:tcPr>
            <w:tcW w:w="170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3</w:t>
            </w:r>
          </w:p>
        </w:tc>
        <w:tc>
          <w:tcPr>
            <w:tcW w:w="3402"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Miscellaneous travel expenses</w:t>
            </w:r>
            <w:r>
              <w:rPr>
                <w:rStyle w:val="None"/>
                <w:rFonts w:ascii="Arial" w:hAnsi="Arial"/>
                <w:b/>
                <w:bCs/>
              </w:rPr>
              <w:t xml:space="preserve"> </w:t>
            </w:r>
          </w:p>
        </w:tc>
        <w:tc>
          <w:tcPr>
            <w:tcW w:w="1701"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4</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Insurances cost, out of which: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 xml:space="preserve">Lump sum </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Life insurance (including repatriation)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 xml:space="preserve">Heath insurance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Third party liability insurance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iv)</w:t>
            </w:r>
          </w:p>
        </w:tc>
        <w:tc>
          <w:tcPr>
            <w:tcW w:w="289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Professional liability insurance</w:t>
            </w:r>
          </w:p>
        </w:tc>
        <w:tc>
          <w:tcPr>
            <w:tcW w:w="170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5</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Drafting, reproduction of reports</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6</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Office rent</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Per month</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7</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Others</w:t>
            </w:r>
            <w:r>
              <w:rPr>
                <w:rStyle w:val="None"/>
                <w:rFonts w:ascii="Arial" w:hAnsi="Arial"/>
                <w:b/>
                <w:bCs/>
                <w:vertAlign w:val="superscript"/>
              </w:rPr>
              <w:t>4</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TBD</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8457" w:type="dxa"/>
            <w:gridSpan w:val="6"/>
            <w:tcBorders>
              <w:top w:val="single" w:sz="8"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rPr>
              <w:t xml:space="preserve">TOTAL FINANCIAL OFFER (Fees + Reimbursable expenses) </w:t>
            </w:r>
          </w:p>
        </w:tc>
        <w:tc>
          <w:tcPr>
            <w:tcW w:w="2268" w:type="dxa"/>
            <w:tcBorders>
              <w:top w:val="single" w:sz="8"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bl>
    <w:p w:rsidR="00CF720D" w:rsidRDefault="00CF720D">
      <w:pPr>
        <w:pStyle w:val="ListParagraph"/>
        <w:widowControl w:val="0"/>
        <w:tabs>
          <w:tab w:val="left" w:pos="142"/>
        </w:tabs>
        <w:ind w:left="108" w:hanging="108"/>
        <w:jc w:val="center"/>
        <w:rPr>
          <w:rStyle w:val="None"/>
          <w:rFonts w:ascii="Arial" w:eastAsia="Arial" w:hAnsi="Arial" w:cs="Arial"/>
        </w:rPr>
      </w:pPr>
    </w:p>
    <w:p w:rsidR="00CF720D" w:rsidRDefault="00CF720D">
      <w:pPr>
        <w:pStyle w:val="ListParagraph"/>
        <w:widowControl w:val="0"/>
        <w:tabs>
          <w:tab w:val="left" w:pos="142"/>
        </w:tabs>
        <w:ind w:left="0"/>
        <w:jc w:val="center"/>
        <w:rPr>
          <w:rStyle w:val="None"/>
          <w:rFonts w:ascii="Arial" w:eastAsia="Arial" w:hAnsi="Arial" w:cs="Arial"/>
        </w:rPr>
      </w:pPr>
    </w:p>
    <w:p w:rsidR="00CF720D" w:rsidRDefault="00CF720D">
      <w:pPr>
        <w:pStyle w:val="ListParagraph"/>
        <w:widowControl w:val="0"/>
        <w:tabs>
          <w:tab w:val="left" w:pos="142"/>
        </w:tabs>
        <w:ind w:left="0"/>
        <w:jc w:val="center"/>
        <w:rPr>
          <w:rStyle w:val="None"/>
          <w:rFonts w:ascii="Arial" w:eastAsia="Arial" w:hAnsi="Arial" w:cs="Arial"/>
        </w:rPr>
      </w:pPr>
    </w:p>
    <w:p w:rsidR="00CF720D" w:rsidRDefault="00CF720D">
      <w:pPr>
        <w:pStyle w:val="Header"/>
        <w:tabs>
          <w:tab w:val="clear" w:pos="4320"/>
          <w:tab w:val="clear" w:pos="8640"/>
        </w:tabs>
        <w:spacing w:line="120" w:lineRule="exact"/>
        <w:rPr>
          <w:rStyle w:val="None"/>
          <w:rFonts w:ascii="Arial" w:eastAsia="Arial" w:hAnsi="Arial" w:cs="Arial"/>
        </w:rPr>
      </w:pPr>
    </w:p>
    <w:p w:rsidR="00CF720D" w:rsidRDefault="00CF720D">
      <w:pPr>
        <w:pStyle w:val="ListParagraph"/>
        <w:tabs>
          <w:tab w:val="left" w:pos="142"/>
        </w:tabs>
        <w:ind w:left="284"/>
        <w:rPr>
          <w:rStyle w:val="None"/>
          <w:rFonts w:ascii="Arial" w:eastAsia="Arial" w:hAnsi="Arial" w:cs="Arial"/>
        </w:rPr>
      </w:pPr>
    </w:p>
    <w:p w:rsidR="00CF720D" w:rsidRDefault="001E612A">
      <w:pPr>
        <w:pStyle w:val="ListParagraph"/>
        <w:tabs>
          <w:tab w:val="left" w:pos="142"/>
        </w:tabs>
        <w:ind w:left="0"/>
        <w:jc w:val="both"/>
        <w:rPr>
          <w:rStyle w:val="None"/>
          <w:rFonts w:ascii="Arial" w:eastAsia="Arial" w:hAnsi="Arial" w:cs="Arial"/>
        </w:rPr>
      </w:pPr>
      <w:r>
        <w:rPr>
          <w:rStyle w:val="None"/>
          <w:rFonts w:ascii="Arial" w:hAnsi="Arial"/>
        </w:rPr>
        <w:t xml:space="preserve">3. The payment shall be made in accordance with the agreed schedule in line with the deliverables </w:t>
      </w:r>
    </w:p>
    <w:p w:rsidR="00CF720D" w:rsidRDefault="00CF720D">
      <w:pPr>
        <w:pStyle w:val="BodyA"/>
        <w:ind w:left="702" w:hanging="45"/>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 xml:space="preserve">  4. </w:t>
      </w:r>
      <w:r>
        <w:rPr>
          <w:rStyle w:val="None"/>
          <w:rFonts w:ascii="Arial" w:hAnsi="Arial"/>
          <w:b/>
          <w:bCs/>
        </w:rPr>
        <w:t>Payment Conditions:</w:t>
      </w:r>
      <w:r>
        <w:rPr>
          <w:rStyle w:val="None"/>
          <w:rFonts w:ascii="Arial" w:hAnsi="Arial"/>
        </w:rP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sectPr w:rsidR="00CF720D">
      <w:pgSz w:w="11900" w:h="16840"/>
      <w:pgMar w:top="1440" w:right="1440" w:bottom="1440" w:left="1800" w:header="576"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606" w:rsidRDefault="00F36606">
      <w:r>
        <w:separator/>
      </w:r>
    </w:p>
  </w:endnote>
  <w:endnote w:type="continuationSeparator" w:id="0">
    <w:p w:rsidR="00F36606" w:rsidRDefault="00F3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w:altName w:val="Bell MT"/>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C30" w:rsidRDefault="00D03C30">
    <w:pPr>
      <w:pStyle w:val="Footer"/>
      <w:jc w:val="center"/>
    </w:pPr>
    <w:r>
      <w:t xml:space="preserve">Page </w:t>
    </w:r>
    <w:r>
      <w:fldChar w:fldCharType="begin"/>
    </w:r>
    <w:r>
      <w:instrText xml:space="preserve"> PAGE </w:instrText>
    </w:r>
    <w:r>
      <w:fldChar w:fldCharType="separate"/>
    </w:r>
    <w:r w:rsidR="00DD0BC0">
      <w:rPr>
        <w:noProof/>
      </w:rPr>
      <w:t>2</w:t>
    </w:r>
    <w:r>
      <w:fldChar w:fldCharType="end"/>
    </w:r>
    <w:r>
      <w:t xml:space="preserve"> of </w:t>
    </w:r>
    <w:r>
      <w:rPr>
        <w:noProof/>
      </w:rPr>
      <w:fldChar w:fldCharType="begin"/>
    </w:r>
    <w:r>
      <w:rPr>
        <w:noProof/>
      </w:rPr>
      <w:instrText xml:space="preserve"> NUMPAGES </w:instrText>
    </w:r>
    <w:r>
      <w:rPr>
        <w:noProof/>
      </w:rPr>
      <w:fldChar w:fldCharType="separate"/>
    </w:r>
    <w:r w:rsidR="00DD0BC0">
      <w:rPr>
        <w:noProof/>
      </w:rPr>
      <w:t>30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C30" w:rsidRDefault="00D03C30">
    <w:pPr>
      <w:pStyle w:val="Footer"/>
      <w:jc w:val="center"/>
    </w:pPr>
    <w:r>
      <w:t xml:space="preserve">Page </w:t>
    </w:r>
    <w:r>
      <w:fldChar w:fldCharType="begin"/>
    </w:r>
    <w:r>
      <w:instrText xml:space="preserve"> PAGE </w:instrText>
    </w:r>
    <w:r>
      <w:fldChar w:fldCharType="separate"/>
    </w:r>
    <w:r w:rsidR="0092458D">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92458D">
      <w:rPr>
        <w:noProof/>
      </w:rPr>
      <w:t>30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C30" w:rsidRDefault="00D03C30">
    <w:pPr>
      <w:pStyle w:val="Footer"/>
      <w:jc w:val="center"/>
    </w:pPr>
    <w:r>
      <w:t xml:space="preserve">Page </w:t>
    </w:r>
    <w:r>
      <w:fldChar w:fldCharType="begin"/>
    </w:r>
    <w:r>
      <w:instrText xml:space="preserve"> PAGE </w:instrText>
    </w:r>
    <w:r>
      <w:fldChar w:fldCharType="separate"/>
    </w:r>
    <w:r w:rsidR="00DD0BC0">
      <w:rPr>
        <w:noProof/>
      </w:rPr>
      <w:t>15</w:t>
    </w:r>
    <w:r>
      <w:fldChar w:fldCharType="end"/>
    </w:r>
    <w:r>
      <w:t xml:space="preserve"> of </w:t>
    </w:r>
    <w:r>
      <w:rPr>
        <w:noProof/>
      </w:rPr>
      <w:fldChar w:fldCharType="begin"/>
    </w:r>
    <w:r>
      <w:rPr>
        <w:noProof/>
      </w:rPr>
      <w:instrText xml:space="preserve"> NUMPAGES </w:instrText>
    </w:r>
    <w:r>
      <w:rPr>
        <w:noProof/>
      </w:rPr>
      <w:fldChar w:fldCharType="separate"/>
    </w:r>
    <w:r w:rsidR="00DD0BC0">
      <w:rPr>
        <w:noProof/>
      </w:rPr>
      <w:t>30</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C30" w:rsidRDefault="00D03C30">
    <w:pPr>
      <w:pStyle w:val="Footer"/>
      <w:jc w:val="center"/>
    </w:pPr>
    <w:r>
      <w:t xml:space="preserve">Page </w:t>
    </w:r>
    <w:r>
      <w:fldChar w:fldCharType="begin"/>
    </w:r>
    <w:r>
      <w:instrText xml:space="preserve"> PAGE </w:instrText>
    </w:r>
    <w:r>
      <w:fldChar w:fldCharType="separate"/>
    </w:r>
    <w:r w:rsidR="00DD0BC0">
      <w:rPr>
        <w:noProof/>
      </w:rPr>
      <w:t>21</w:t>
    </w:r>
    <w:r>
      <w:fldChar w:fldCharType="end"/>
    </w:r>
    <w:r>
      <w:t xml:space="preserve"> of </w:t>
    </w:r>
    <w:r>
      <w:rPr>
        <w:noProof/>
      </w:rPr>
      <w:fldChar w:fldCharType="begin"/>
    </w:r>
    <w:r>
      <w:rPr>
        <w:noProof/>
      </w:rPr>
      <w:instrText xml:space="preserve"> NUMPAGES </w:instrText>
    </w:r>
    <w:r>
      <w:rPr>
        <w:noProof/>
      </w:rPr>
      <w:fldChar w:fldCharType="separate"/>
    </w:r>
    <w:r w:rsidR="00DD0BC0">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606" w:rsidRDefault="00F36606">
      <w:r>
        <w:separator/>
      </w:r>
    </w:p>
  </w:footnote>
  <w:footnote w:type="continuationSeparator" w:id="0">
    <w:p w:rsidR="00F36606" w:rsidRDefault="00F36606">
      <w:r>
        <w:continuationSeparator/>
      </w:r>
    </w:p>
  </w:footnote>
  <w:footnote w:type="continuationNotice" w:id="1">
    <w:p w:rsidR="00F36606" w:rsidRDefault="00F36606"/>
  </w:footnote>
  <w:footnote w:id="2">
    <w:p w:rsidR="00D03C30" w:rsidRDefault="00D03C30">
      <w:pPr>
        <w:pStyle w:val="FootnoteText"/>
      </w:pPr>
      <w:r>
        <w:rPr>
          <w:rStyle w:val="None"/>
          <w:rFonts w:ascii="Arial" w:eastAsia="Arial" w:hAnsi="Arial" w:cs="Arial"/>
          <w:vertAlign w:val="superscript"/>
        </w:rPr>
        <w:footnoteRef/>
      </w:r>
      <w:r>
        <w:rPr>
          <w:rFonts w:eastAsia="Arial Unicode MS" w:cs="Arial Unicode MS"/>
        </w:rPr>
        <w:t xml:space="preserve"> Amounts must coincide with the ones indicated under Total Cost of Financial proposal in Form FIN-2.</w:t>
      </w:r>
    </w:p>
  </w:footnote>
  <w:footnote w:id="3">
    <w:p w:rsidR="00D03C30" w:rsidRDefault="00D03C30">
      <w:pPr>
        <w:pStyle w:val="FootnoteText"/>
        <w:jc w:val="both"/>
      </w:pPr>
      <w:r>
        <w:rPr>
          <w:rStyle w:val="None"/>
          <w:rFonts w:ascii="Arial" w:eastAsia="Arial" w:hAnsi="Arial" w:cs="Arial"/>
          <w:b/>
          <w:bCs/>
          <w:vertAlign w:val="superscript"/>
        </w:rPr>
        <w:footnoteRef/>
      </w:r>
      <w:r>
        <w:rPr>
          <w:rStyle w:val="None"/>
          <w:b/>
          <w:bCs/>
          <w:i/>
          <w:iCs/>
        </w:rPr>
        <w:t xml:space="preserve"> The proof of stated qualifications shall be in the form of the copies of the degrees and diploma obtained, while for the professional experience the proof shall be either acknowledgement letters from the previous employers or copies of the Purchase Order/ Contract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C30" w:rsidRDefault="00D03C30">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C30" w:rsidRDefault="00D03C30">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78ACD25A"/>
    <w:name w:val="WW8Num4"/>
    <w:lvl w:ilvl="0">
      <w:start w:val="1"/>
      <w:numFmt w:val="decimal"/>
      <w:lvlText w:val="%1."/>
      <w:lvlJc w:val="left"/>
      <w:pPr>
        <w:tabs>
          <w:tab w:val="num" w:pos="0"/>
        </w:tabs>
        <w:ind w:left="360" w:hanging="360"/>
      </w:pPr>
      <w:rPr>
        <w:rFonts w:asciiTheme="minorHAnsi" w:hAnsiTheme="minorHAnsi" w:cstheme="minorHAnsi" w:hint="default"/>
        <w:b/>
        <w:bCs/>
        <w:sz w:val="24"/>
        <w:szCs w:val="24"/>
        <w:lang w:val="en-GB"/>
      </w:rPr>
    </w:lvl>
    <w:lvl w:ilvl="1">
      <w:start w:val="1"/>
      <w:numFmt w:val="decimal"/>
      <w:lvlText w:val="%1.%2."/>
      <w:lvlJc w:val="left"/>
      <w:pPr>
        <w:tabs>
          <w:tab w:val="num" w:pos="-360"/>
        </w:tabs>
        <w:ind w:left="432" w:hanging="432"/>
      </w:pPr>
      <w:rPr>
        <w:rFonts w:asciiTheme="minorHAnsi" w:hAnsiTheme="minorHAnsi" w:cstheme="minorHAnsi"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singleLevel"/>
    <w:tmpl w:val="00000009"/>
    <w:name w:val="WW8Num8"/>
    <w:lvl w:ilvl="0">
      <w:start w:val="1"/>
      <w:numFmt w:val="lowerLetter"/>
      <w:lvlText w:val="%1."/>
      <w:lvlJc w:val="left"/>
      <w:pPr>
        <w:tabs>
          <w:tab w:val="num" w:pos="0"/>
        </w:tabs>
        <w:ind w:left="720" w:hanging="360"/>
      </w:pPr>
    </w:lvl>
  </w:abstractNum>
  <w:abstractNum w:abstractNumId="2" w15:restartNumberingAfterBreak="0">
    <w:nsid w:val="0000000B"/>
    <w:multiLevelType w:val="multilevel"/>
    <w:tmpl w:val="0000000B"/>
    <w:name w:val="WW8Num10"/>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011FDA"/>
    <w:multiLevelType w:val="hybridMultilevel"/>
    <w:tmpl w:val="3DD8E802"/>
    <w:lvl w:ilvl="0" w:tplc="56D4979E">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D0AB5E">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0CDDCE">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B7EC781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7643C2">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BEBA8A4A">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B854F8A2">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F14C948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7B642068">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D8092D"/>
    <w:multiLevelType w:val="multilevel"/>
    <w:tmpl w:val="A462DD08"/>
    <w:styleLink w:val="ImportedStyle12"/>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46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09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72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35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98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61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5249"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5A66674"/>
    <w:multiLevelType w:val="hybridMultilevel"/>
    <w:tmpl w:val="5D0603E4"/>
    <w:styleLink w:val="ImportedStyle1"/>
    <w:lvl w:ilvl="0" w:tplc="B91AAC6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1D8CA26">
      <w:start w:val="1"/>
      <w:numFmt w:val="lowerLetter"/>
      <w:lvlText w:val="%2."/>
      <w:lvlJc w:val="left"/>
      <w:pPr>
        <w:ind w:left="10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36CBB4C">
      <w:start w:val="1"/>
      <w:numFmt w:val="lowerRoman"/>
      <w:lvlText w:val="%3."/>
      <w:lvlJc w:val="left"/>
      <w:pPr>
        <w:ind w:left="178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C59A4CD8">
      <w:start w:val="1"/>
      <w:numFmt w:val="decimal"/>
      <w:lvlText w:val="%4."/>
      <w:lvlJc w:val="left"/>
      <w:pPr>
        <w:ind w:left="25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2143148">
      <w:start w:val="1"/>
      <w:numFmt w:val="lowerLetter"/>
      <w:lvlText w:val="%5."/>
      <w:lvlJc w:val="left"/>
      <w:pPr>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5C05730">
      <w:start w:val="1"/>
      <w:numFmt w:val="lowerRoman"/>
      <w:lvlText w:val="%6."/>
      <w:lvlJc w:val="left"/>
      <w:pPr>
        <w:ind w:left="394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2329384">
      <w:start w:val="1"/>
      <w:numFmt w:val="decimal"/>
      <w:lvlText w:val="%7."/>
      <w:lvlJc w:val="left"/>
      <w:pPr>
        <w:ind w:left="46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56137A">
      <w:start w:val="1"/>
      <w:numFmt w:val="lowerLetter"/>
      <w:lvlText w:val="%8."/>
      <w:lvlJc w:val="left"/>
      <w:pPr>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ADA6484">
      <w:start w:val="1"/>
      <w:numFmt w:val="lowerRoman"/>
      <w:lvlText w:val="%9."/>
      <w:lvlJc w:val="left"/>
      <w:pPr>
        <w:ind w:left="6109"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AB6272B"/>
    <w:multiLevelType w:val="hybridMultilevel"/>
    <w:tmpl w:val="BEF0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643C8"/>
    <w:multiLevelType w:val="hybridMultilevel"/>
    <w:tmpl w:val="0974285A"/>
    <w:lvl w:ilvl="0" w:tplc="5CD0FDE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7D4673E2">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3D84776C">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C710414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98C64A">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A9D27B5E">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6ABC2452">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4D6D68C">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EF64F7A">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803621C"/>
    <w:multiLevelType w:val="multilevel"/>
    <w:tmpl w:val="1A1634B2"/>
    <w:styleLink w:val="ImportedStyle13"/>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E3A4E9F"/>
    <w:multiLevelType w:val="hybridMultilevel"/>
    <w:tmpl w:val="BA90AB0E"/>
    <w:styleLink w:val="ImportedStyle90"/>
    <w:lvl w:ilvl="0" w:tplc="A4967618">
      <w:start w:val="1"/>
      <w:numFmt w:val="bullet"/>
      <w:lvlText w:val="▪"/>
      <w:lvlJc w:val="left"/>
      <w:pPr>
        <w:tabs>
          <w:tab w:val="right" w:leader="dot" w:pos="9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E366484">
      <w:start w:val="1"/>
      <w:numFmt w:val="bullet"/>
      <w:lvlText w:val="□"/>
      <w:lvlJc w:val="left"/>
      <w:pPr>
        <w:tabs>
          <w:tab w:val="right" w:leader="dot" w:pos="9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50593C">
      <w:start w:val="1"/>
      <w:numFmt w:val="bullet"/>
      <w:lvlText w:val="▪"/>
      <w:lvlJc w:val="left"/>
      <w:pPr>
        <w:tabs>
          <w:tab w:val="right" w:leader="dot" w:pos="9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9029E8">
      <w:start w:val="1"/>
      <w:numFmt w:val="bullet"/>
      <w:lvlText w:val="•"/>
      <w:lvlJc w:val="left"/>
      <w:pPr>
        <w:tabs>
          <w:tab w:val="right" w:leader="dot" w:pos="9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4CAA20">
      <w:start w:val="1"/>
      <w:numFmt w:val="bullet"/>
      <w:lvlText w:val="□"/>
      <w:lvlJc w:val="left"/>
      <w:pPr>
        <w:tabs>
          <w:tab w:val="right" w:leader="dot" w:pos="9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78AD44">
      <w:start w:val="1"/>
      <w:numFmt w:val="bullet"/>
      <w:lvlText w:val="▪"/>
      <w:lvlJc w:val="left"/>
      <w:pPr>
        <w:tabs>
          <w:tab w:val="right" w:leader="dot" w:pos="9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BAD8A4">
      <w:start w:val="1"/>
      <w:numFmt w:val="bullet"/>
      <w:lvlText w:val="•"/>
      <w:lvlJc w:val="left"/>
      <w:pPr>
        <w:tabs>
          <w:tab w:val="right" w:leader="dot" w:pos="9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73422B2">
      <w:start w:val="1"/>
      <w:numFmt w:val="bullet"/>
      <w:lvlText w:val="□"/>
      <w:lvlJc w:val="left"/>
      <w:pPr>
        <w:tabs>
          <w:tab w:val="right" w:leader="dot" w:pos="936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488998">
      <w:start w:val="1"/>
      <w:numFmt w:val="bullet"/>
      <w:lvlText w:val="▪"/>
      <w:lvlJc w:val="left"/>
      <w:pPr>
        <w:tabs>
          <w:tab w:val="right" w:leader="dot" w:pos="936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66D6CAF"/>
    <w:multiLevelType w:val="hybridMultilevel"/>
    <w:tmpl w:val="73AC12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3621FC"/>
    <w:multiLevelType w:val="hybridMultilevel"/>
    <w:tmpl w:val="EFF424EE"/>
    <w:lvl w:ilvl="0" w:tplc="1AFA6538">
      <w:start w:val="1"/>
      <w:numFmt w:val="decimal"/>
      <w:lvlText w:val="%1."/>
      <w:lvlJc w:val="left"/>
      <w:pPr>
        <w:tabs>
          <w:tab w:val="left" w:pos="426"/>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206246">
      <w:start w:val="1"/>
      <w:numFmt w:val="lowerLetter"/>
      <w:lvlText w:val="%2."/>
      <w:lvlJc w:val="left"/>
      <w:pPr>
        <w:tabs>
          <w:tab w:val="left" w:pos="426"/>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94D4F476">
      <w:start w:val="1"/>
      <w:numFmt w:val="lowerRoman"/>
      <w:lvlText w:val="%3."/>
      <w:lvlJc w:val="left"/>
      <w:pPr>
        <w:tabs>
          <w:tab w:val="left" w:pos="426"/>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FA785734">
      <w:start w:val="1"/>
      <w:numFmt w:val="decimal"/>
      <w:lvlText w:val="%4."/>
      <w:lvlJc w:val="left"/>
      <w:pPr>
        <w:tabs>
          <w:tab w:val="left" w:pos="426"/>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D39453A6">
      <w:start w:val="1"/>
      <w:numFmt w:val="lowerLetter"/>
      <w:lvlText w:val="%5."/>
      <w:lvlJc w:val="left"/>
      <w:pPr>
        <w:tabs>
          <w:tab w:val="left" w:pos="426"/>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786406EC">
      <w:start w:val="1"/>
      <w:numFmt w:val="lowerRoman"/>
      <w:lvlText w:val="%6."/>
      <w:lvlJc w:val="left"/>
      <w:pPr>
        <w:tabs>
          <w:tab w:val="left" w:pos="426"/>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0D967542">
      <w:start w:val="1"/>
      <w:numFmt w:val="decimal"/>
      <w:lvlText w:val="%7."/>
      <w:lvlJc w:val="left"/>
      <w:pPr>
        <w:tabs>
          <w:tab w:val="left" w:pos="426"/>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44CE56">
      <w:start w:val="1"/>
      <w:numFmt w:val="lowerLetter"/>
      <w:lvlText w:val="%8."/>
      <w:lvlJc w:val="left"/>
      <w:pPr>
        <w:tabs>
          <w:tab w:val="left" w:pos="426"/>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C5094B2">
      <w:start w:val="1"/>
      <w:numFmt w:val="lowerRoman"/>
      <w:lvlText w:val="%9."/>
      <w:lvlJc w:val="left"/>
      <w:pPr>
        <w:tabs>
          <w:tab w:val="left" w:pos="426"/>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A5E1AED"/>
    <w:multiLevelType w:val="hybridMultilevel"/>
    <w:tmpl w:val="59F6C774"/>
    <w:styleLink w:val="ImportedStyle11"/>
    <w:lvl w:ilvl="0" w:tplc="60A067C6">
      <w:start w:val="1"/>
      <w:numFmt w:val="decimal"/>
      <w:lvlText w:val="%1."/>
      <w:lvlJc w:val="left"/>
      <w:pPr>
        <w:tabs>
          <w:tab w:val="left" w:pos="426"/>
          <w:tab w:val="center" w:pos="8220"/>
        </w:tabs>
        <w:ind w:left="5798" w:hanging="5078"/>
      </w:pPr>
      <w:rPr>
        <w:rFonts w:hAnsi="Arial Unicode MS"/>
        <w:caps w:val="0"/>
        <w:smallCaps w:val="0"/>
        <w:strike w:val="0"/>
        <w:dstrike w:val="0"/>
        <w:outline w:val="0"/>
        <w:emboss w:val="0"/>
        <w:imprint w:val="0"/>
        <w:spacing w:val="0"/>
        <w:w w:val="100"/>
        <w:kern w:val="0"/>
        <w:position w:val="0"/>
        <w:highlight w:val="none"/>
        <w:vertAlign w:val="baseline"/>
      </w:rPr>
    </w:lvl>
    <w:lvl w:ilvl="1" w:tplc="88107964">
      <w:start w:val="1"/>
      <w:numFmt w:val="lowerLetter"/>
      <w:lvlText w:val="%2."/>
      <w:lvlJc w:val="left"/>
      <w:pPr>
        <w:tabs>
          <w:tab w:val="left" w:pos="426"/>
          <w:tab w:val="center" w:pos="8220"/>
        </w:tabs>
        <w:ind w:left="5078" w:hanging="4358"/>
      </w:pPr>
      <w:rPr>
        <w:rFonts w:hAnsi="Arial Unicode MS"/>
        <w:caps w:val="0"/>
        <w:smallCaps w:val="0"/>
        <w:strike w:val="0"/>
        <w:dstrike w:val="0"/>
        <w:outline w:val="0"/>
        <w:emboss w:val="0"/>
        <w:imprint w:val="0"/>
        <w:spacing w:val="0"/>
        <w:w w:val="100"/>
        <w:kern w:val="0"/>
        <w:position w:val="0"/>
        <w:highlight w:val="none"/>
        <w:vertAlign w:val="baseline"/>
      </w:rPr>
    </w:lvl>
    <w:lvl w:ilvl="2" w:tplc="5F0257FC">
      <w:start w:val="1"/>
      <w:numFmt w:val="lowerRoman"/>
      <w:lvlText w:val="%3."/>
      <w:lvlJc w:val="left"/>
      <w:pPr>
        <w:tabs>
          <w:tab w:val="left" w:pos="426"/>
          <w:tab w:val="center" w:pos="8220"/>
        </w:tabs>
        <w:ind w:left="4311" w:hanging="3591"/>
      </w:pPr>
      <w:rPr>
        <w:rFonts w:hAnsi="Arial Unicode MS"/>
        <w:caps w:val="0"/>
        <w:smallCaps w:val="0"/>
        <w:strike w:val="0"/>
        <w:dstrike w:val="0"/>
        <w:outline w:val="0"/>
        <w:emboss w:val="0"/>
        <w:imprint w:val="0"/>
        <w:spacing w:val="0"/>
        <w:w w:val="100"/>
        <w:kern w:val="0"/>
        <w:position w:val="0"/>
        <w:highlight w:val="none"/>
        <w:vertAlign w:val="baseline"/>
      </w:rPr>
    </w:lvl>
    <w:lvl w:ilvl="3" w:tplc="ED8EFA1C">
      <w:start w:val="1"/>
      <w:numFmt w:val="decimal"/>
      <w:lvlText w:val="%4."/>
      <w:lvlJc w:val="left"/>
      <w:pPr>
        <w:tabs>
          <w:tab w:val="left" w:pos="426"/>
          <w:tab w:val="center" w:pos="8220"/>
        </w:tabs>
        <w:ind w:left="3638" w:hanging="2918"/>
      </w:pPr>
      <w:rPr>
        <w:rFonts w:hAnsi="Arial Unicode MS"/>
        <w:caps w:val="0"/>
        <w:smallCaps w:val="0"/>
        <w:strike w:val="0"/>
        <w:dstrike w:val="0"/>
        <w:outline w:val="0"/>
        <w:emboss w:val="0"/>
        <w:imprint w:val="0"/>
        <w:spacing w:val="0"/>
        <w:w w:val="100"/>
        <w:kern w:val="0"/>
        <w:position w:val="0"/>
        <w:highlight w:val="none"/>
        <w:vertAlign w:val="baseline"/>
      </w:rPr>
    </w:lvl>
    <w:lvl w:ilvl="4" w:tplc="A78E8004">
      <w:start w:val="1"/>
      <w:numFmt w:val="lowerLetter"/>
      <w:lvlText w:val="%5."/>
      <w:lvlJc w:val="left"/>
      <w:pPr>
        <w:tabs>
          <w:tab w:val="left" w:pos="426"/>
          <w:tab w:val="center" w:pos="8220"/>
        </w:tabs>
        <w:ind w:left="3600" w:hanging="2198"/>
      </w:pPr>
      <w:rPr>
        <w:rFonts w:hAnsi="Arial Unicode MS"/>
        <w:caps w:val="0"/>
        <w:smallCaps w:val="0"/>
        <w:strike w:val="0"/>
        <w:dstrike w:val="0"/>
        <w:outline w:val="0"/>
        <w:emboss w:val="0"/>
        <w:imprint w:val="0"/>
        <w:spacing w:val="0"/>
        <w:w w:val="100"/>
        <w:kern w:val="0"/>
        <w:position w:val="0"/>
        <w:highlight w:val="none"/>
        <w:vertAlign w:val="baseline"/>
      </w:rPr>
    </w:lvl>
    <w:lvl w:ilvl="5" w:tplc="969A0868">
      <w:start w:val="1"/>
      <w:numFmt w:val="lowerRoman"/>
      <w:lvlText w:val="%6."/>
      <w:lvlJc w:val="left"/>
      <w:pPr>
        <w:tabs>
          <w:tab w:val="left" w:pos="426"/>
          <w:tab w:val="center" w:pos="8220"/>
        </w:tabs>
        <w:ind w:left="4320" w:hanging="1431"/>
      </w:pPr>
      <w:rPr>
        <w:rFonts w:hAnsi="Arial Unicode MS"/>
        <w:caps w:val="0"/>
        <w:smallCaps w:val="0"/>
        <w:strike w:val="0"/>
        <w:dstrike w:val="0"/>
        <w:outline w:val="0"/>
        <w:emboss w:val="0"/>
        <w:imprint w:val="0"/>
        <w:spacing w:val="0"/>
        <w:w w:val="100"/>
        <w:kern w:val="0"/>
        <w:position w:val="0"/>
        <w:highlight w:val="none"/>
        <w:vertAlign w:val="baseline"/>
      </w:rPr>
    </w:lvl>
    <w:lvl w:ilvl="6" w:tplc="E108A094">
      <w:start w:val="1"/>
      <w:numFmt w:val="decimal"/>
      <w:lvlText w:val="%7."/>
      <w:lvlJc w:val="left"/>
      <w:pPr>
        <w:tabs>
          <w:tab w:val="left" w:pos="426"/>
          <w:tab w:val="center" w:pos="8220"/>
        </w:tabs>
        <w:ind w:left="5040" w:hanging="758"/>
      </w:pPr>
      <w:rPr>
        <w:rFonts w:hAnsi="Arial Unicode MS"/>
        <w:caps w:val="0"/>
        <w:smallCaps w:val="0"/>
        <w:strike w:val="0"/>
        <w:dstrike w:val="0"/>
        <w:outline w:val="0"/>
        <w:emboss w:val="0"/>
        <w:imprint w:val="0"/>
        <w:spacing w:val="0"/>
        <w:w w:val="100"/>
        <w:kern w:val="0"/>
        <w:position w:val="0"/>
        <w:highlight w:val="none"/>
        <w:vertAlign w:val="baseline"/>
      </w:rPr>
    </w:lvl>
    <w:lvl w:ilvl="7" w:tplc="B9D803C0">
      <w:start w:val="1"/>
      <w:numFmt w:val="lowerLetter"/>
      <w:lvlText w:val="%8."/>
      <w:lvlJc w:val="left"/>
      <w:pPr>
        <w:tabs>
          <w:tab w:val="left" w:pos="426"/>
          <w:tab w:val="center" w:pos="8220"/>
        </w:tabs>
        <w:ind w:left="5760" w:hanging="758"/>
      </w:pPr>
      <w:rPr>
        <w:rFonts w:hAnsi="Arial Unicode MS"/>
        <w:caps w:val="0"/>
        <w:smallCaps w:val="0"/>
        <w:strike w:val="0"/>
        <w:dstrike w:val="0"/>
        <w:outline w:val="0"/>
        <w:emboss w:val="0"/>
        <w:imprint w:val="0"/>
        <w:spacing w:val="0"/>
        <w:w w:val="100"/>
        <w:kern w:val="0"/>
        <w:position w:val="0"/>
        <w:highlight w:val="none"/>
        <w:vertAlign w:val="baseline"/>
      </w:rPr>
    </w:lvl>
    <w:lvl w:ilvl="8" w:tplc="31B8E6FA">
      <w:start w:val="1"/>
      <w:numFmt w:val="lowerRoman"/>
      <w:lvlText w:val="%9."/>
      <w:lvlJc w:val="left"/>
      <w:pPr>
        <w:tabs>
          <w:tab w:val="left" w:pos="426"/>
          <w:tab w:val="center" w:pos="8220"/>
        </w:tabs>
        <w:ind w:left="6480" w:hanging="9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DCB110E"/>
    <w:multiLevelType w:val="hybridMultilevel"/>
    <w:tmpl w:val="CD1E8984"/>
    <w:styleLink w:val="ImportedStyle10"/>
    <w:lvl w:ilvl="0" w:tplc="F2D0C6BC">
      <w:start w:val="1"/>
      <w:numFmt w:val="lowerRoman"/>
      <w:lvlText w:val="%1."/>
      <w:lvlJc w:val="left"/>
      <w:pPr>
        <w:tabs>
          <w:tab w:val="right" w:leader="dot" w:pos="9360"/>
        </w:tabs>
        <w:ind w:left="720" w:hanging="4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6CE72A6">
      <w:start w:val="1"/>
      <w:numFmt w:val="lowerLetter"/>
      <w:lvlText w:val="%2."/>
      <w:lvlJc w:val="left"/>
      <w:pPr>
        <w:tabs>
          <w:tab w:val="right" w:leader="dot" w:pos="936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04E0AD4">
      <w:start w:val="1"/>
      <w:numFmt w:val="lowerRoman"/>
      <w:lvlText w:val="%3."/>
      <w:lvlJc w:val="left"/>
      <w:pPr>
        <w:tabs>
          <w:tab w:val="right" w:leader="dot" w:pos="9360"/>
        </w:tabs>
        <w:ind w:left="216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B9898C6">
      <w:start w:val="1"/>
      <w:numFmt w:val="decimal"/>
      <w:lvlText w:val="%4."/>
      <w:lvlJc w:val="left"/>
      <w:pPr>
        <w:tabs>
          <w:tab w:val="right" w:leader="dot" w:pos="936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A1C2A06">
      <w:start w:val="1"/>
      <w:numFmt w:val="lowerLetter"/>
      <w:lvlText w:val="%5."/>
      <w:lvlJc w:val="left"/>
      <w:pPr>
        <w:tabs>
          <w:tab w:val="right" w:leader="dot" w:pos="936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936E6EA">
      <w:start w:val="1"/>
      <w:numFmt w:val="lowerRoman"/>
      <w:lvlText w:val="%6."/>
      <w:lvlJc w:val="left"/>
      <w:pPr>
        <w:tabs>
          <w:tab w:val="right" w:leader="dot" w:pos="9360"/>
        </w:tabs>
        <w:ind w:left="432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1DCEAFC">
      <w:start w:val="1"/>
      <w:numFmt w:val="decimal"/>
      <w:lvlText w:val="%7."/>
      <w:lvlJc w:val="left"/>
      <w:pPr>
        <w:tabs>
          <w:tab w:val="right" w:leader="dot" w:pos="936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A72F8">
      <w:start w:val="1"/>
      <w:numFmt w:val="lowerLetter"/>
      <w:lvlText w:val="%8."/>
      <w:lvlJc w:val="left"/>
      <w:pPr>
        <w:tabs>
          <w:tab w:val="right" w:leader="dot" w:pos="936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0CC3D0">
      <w:start w:val="1"/>
      <w:numFmt w:val="lowerRoman"/>
      <w:lvlText w:val="%9."/>
      <w:lvlJc w:val="left"/>
      <w:pPr>
        <w:tabs>
          <w:tab w:val="right" w:leader="dot" w:pos="9360"/>
        </w:tabs>
        <w:ind w:left="648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0CF3774"/>
    <w:multiLevelType w:val="hybridMultilevel"/>
    <w:tmpl w:val="24C88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127C9"/>
    <w:multiLevelType w:val="hybridMultilevel"/>
    <w:tmpl w:val="10387E14"/>
    <w:styleLink w:val="ImportedStyle20"/>
    <w:lvl w:ilvl="0" w:tplc="3DF8BE00">
      <w:start w:val="1"/>
      <w:numFmt w:val="decimal"/>
      <w:lvlText w:val="%1."/>
      <w:lvlJc w:val="left"/>
      <w:pPr>
        <w:tabs>
          <w:tab w:val="right" w:leader="dot" w:pos="936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4342DA6">
      <w:start w:val="1"/>
      <w:numFmt w:val="lowerLetter"/>
      <w:lvlText w:val="%2."/>
      <w:lvlJc w:val="left"/>
      <w:pPr>
        <w:tabs>
          <w:tab w:val="right" w:leader="dot" w:pos="9360"/>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95F44D98">
      <w:start w:val="1"/>
      <w:numFmt w:val="lowerRoman"/>
      <w:lvlText w:val="%3."/>
      <w:lvlJc w:val="left"/>
      <w:pPr>
        <w:tabs>
          <w:tab w:val="right" w:leader="dot" w:pos="9360"/>
        </w:tabs>
        <w:ind w:left="216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3" w:tplc="13EA4C80">
      <w:start w:val="1"/>
      <w:numFmt w:val="decimal"/>
      <w:lvlText w:val="%4."/>
      <w:lvlJc w:val="left"/>
      <w:pPr>
        <w:tabs>
          <w:tab w:val="right" w:leader="dot" w:pos="9360"/>
        </w:tabs>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8E8639A">
      <w:start w:val="1"/>
      <w:numFmt w:val="lowerLetter"/>
      <w:lvlText w:val="%5."/>
      <w:lvlJc w:val="left"/>
      <w:pPr>
        <w:tabs>
          <w:tab w:val="right" w:leader="dot" w:pos="9360"/>
        </w:tabs>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6F3E31FA">
      <w:start w:val="1"/>
      <w:numFmt w:val="lowerRoman"/>
      <w:lvlText w:val="%6."/>
      <w:lvlJc w:val="left"/>
      <w:pPr>
        <w:tabs>
          <w:tab w:val="right" w:leader="dot" w:pos="9360"/>
        </w:tabs>
        <w:ind w:left="432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6" w:tplc="CADAB248">
      <w:start w:val="1"/>
      <w:numFmt w:val="decimal"/>
      <w:lvlText w:val="%7."/>
      <w:lvlJc w:val="left"/>
      <w:pPr>
        <w:tabs>
          <w:tab w:val="right" w:leader="dot" w:pos="9360"/>
        </w:tabs>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2946C01E">
      <w:start w:val="1"/>
      <w:numFmt w:val="lowerLetter"/>
      <w:lvlText w:val="%8."/>
      <w:lvlJc w:val="left"/>
      <w:pPr>
        <w:tabs>
          <w:tab w:val="right" w:leader="dot" w:pos="9360"/>
        </w:tabs>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DDBE75CE">
      <w:start w:val="1"/>
      <w:numFmt w:val="lowerRoman"/>
      <w:lvlText w:val="%9."/>
      <w:lvlJc w:val="left"/>
      <w:pPr>
        <w:tabs>
          <w:tab w:val="right" w:leader="dot" w:pos="9360"/>
        </w:tabs>
        <w:ind w:left="6480" w:hanging="67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A2317B8"/>
    <w:multiLevelType w:val="hybridMultilevel"/>
    <w:tmpl w:val="5AF6FA96"/>
    <w:styleLink w:val="ImportedStyle8"/>
    <w:lvl w:ilvl="0" w:tplc="F5568304">
      <w:start w:val="1"/>
      <w:numFmt w:val="lowerRoman"/>
      <w:lvlText w:val="%1)"/>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B846CFC4">
      <w:start w:val="1"/>
      <w:numFmt w:val="lowerRoman"/>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482C4434">
      <w:start w:val="1"/>
      <w:numFmt w:val="lowerRoman"/>
      <w:lvlText w:val="%3)"/>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EDC64678">
      <w:start w:val="1"/>
      <w:numFmt w:val="lowerRoman"/>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BCFCAEA6">
      <w:start w:val="1"/>
      <w:numFmt w:val="lowerRoman"/>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98B0FF80">
      <w:start w:val="1"/>
      <w:numFmt w:val="lowerRoman"/>
      <w:lvlText w:val="%6)"/>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5E6E3896">
      <w:start w:val="1"/>
      <w:numFmt w:val="lowerRoman"/>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4094FE7C">
      <w:start w:val="1"/>
      <w:numFmt w:val="lowerRoman"/>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E80A2F4">
      <w:start w:val="1"/>
      <w:numFmt w:val="lowerRoman"/>
      <w:lvlText w:val="%9)"/>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D7B4995"/>
    <w:multiLevelType w:val="hybridMultilevel"/>
    <w:tmpl w:val="556EE494"/>
    <w:styleLink w:val="ImportedStyle2"/>
    <w:lvl w:ilvl="0" w:tplc="87262FD6">
      <w:start w:val="1"/>
      <w:numFmt w:val="bullet"/>
      <w:lvlText w:val="·"/>
      <w:lvlJc w:val="left"/>
      <w:pPr>
        <w:ind w:left="1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B0BD62">
      <w:start w:val="1"/>
      <w:numFmt w:val="bullet"/>
      <w:lvlText w:val="o"/>
      <w:lvlJc w:val="left"/>
      <w:pPr>
        <w:ind w:left="2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B2A70A">
      <w:start w:val="1"/>
      <w:numFmt w:val="bullet"/>
      <w:lvlText w:val="▪"/>
      <w:lvlJc w:val="left"/>
      <w:pPr>
        <w:ind w:left="3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5647C6">
      <w:start w:val="1"/>
      <w:numFmt w:val="bullet"/>
      <w:lvlText w:val="·"/>
      <w:lvlJc w:val="left"/>
      <w:pPr>
        <w:ind w:left="3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90C6C4">
      <w:start w:val="1"/>
      <w:numFmt w:val="bullet"/>
      <w:lvlText w:val="o"/>
      <w:lvlJc w:val="left"/>
      <w:pPr>
        <w:ind w:left="4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EA215A">
      <w:start w:val="1"/>
      <w:numFmt w:val="bullet"/>
      <w:lvlText w:val="▪"/>
      <w:lvlJc w:val="left"/>
      <w:pPr>
        <w:ind w:left="5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E87D54">
      <w:start w:val="1"/>
      <w:numFmt w:val="bullet"/>
      <w:lvlText w:val="·"/>
      <w:lvlJc w:val="left"/>
      <w:pPr>
        <w:ind w:left="5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969B52">
      <w:start w:val="1"/>
      <w:numFmt w:val="bullet"/>
      <w:lvlText w:val="o"/>
      <w:lvlJc w:val="left"/>
      <w:pPr>
        <w:ind w:left="6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5CFB26">
      <w:start w:val="1"/>
      <w:numFmt w:val="bullet"/>
      <w:lvlText w:val="▪"/>
      <w:lvlJc w:val="left"/>
      <w:pPr>
        <w:ind w:left="7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E034AAF"/>
    <w:multiLevelType w:val="hybridMultilevel"/>
    <w:tmpl w:val="CDBC6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0F3E37"/>
    <w:multiLevelType w:val="hybridMultilevel"/>
    <w:tmpl w:val="556EE494"/>
    <w:numStyleLink w:val="ImportedStyle2"/>
  </w:abstractNum>
  <w:abstractNum w:abstractNumId="20" w15:restartNumberingAfterBreak="0">
    <w:nsid w:val="42C71779"/>
    <w:multiLevelType w:val="hybridMultilevel"/>
    <w:tmpl w:val="518E2D6E"/>
    <w:styleLink w:val="ImportedStyle3"/>
    <w:lvl w:ilvl="0" w:tplc="5ABC3284">
      <w:start w:val="1"/>
      <w:numFmt w:val="lowerRoman"/>
      <w:lvlText w:val="%1)"/>
      <w:lvlJc w:val="left"/>
      <w:pPr>
        <w:tabs>
          <w:tab w:val="right" w:leader="dot" w:pos="9360"/>
        </w:tabs>
        <w:ind w:left="8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6DC86B8">
      <w:start w:val="1"/>
      <w:numFmt w:val="lowerLetter"/>
      <w:lvlText w:val="%2."/>
      <w:lvlJc w:val="left"/>
      <w:pPr>
        <w:tabs>
          <w:tab w:val="right" w:leader="dot" w:pos="9360"/>
        </w:tabs>
        <w:ind w:left="15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98C0A8">
      <w:start w:val="1"/>
      <w:numFmt w:val="lowerRoman"/>
      <w:lvlText w:val="%3."/>
      <w:lvlJc w:val="left"/>
      <w:pPr>
        <w:tabs>
          <w:tab w:val="right" w:leader="dot" w:pos="9360"/>
        </w:tabs>
        <w:ind w:left="225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426F92C">
      <w:start w:val="1"/>
      <w:numFmt w:val="decimal"/>
      <w:lvlText w:val="%4."/>
      <w:lvlJc w:val="left"/>
      <w:pPr>
        <w:tabs>
          <w:tab w:val="right" w:leader="dot" w:pos="9360"/>
        </w:tabs>
        <w:ind w:left="297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3160E36">
      <w:start w:val="1"/>
      <w:numFmt w:val="lowerLetter"/>
      <w:lvlText w:val="%5."/>
      <w:lvlJc w:val="left"/>
      <w:pPr>
        <w:tabs>
          <w:tab w:val="right" w:leader="dot" w:pos="9360"/>
        </w:tabs>
        <w:ind w:left="36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3B2641A">
      <w:start w:val="1"/>
      <w:numFmt w:val="lowerRoman"/>
      <w:lvlText w:val="%6."/>
      <w:lvlJc w:val="left"/>
      <w:pPr>
        <w:tabs>
          <w:tab w:val="right" w:leader="dot" w:pos="9360"/>
        </w:tabs>
        <w:ind w:left="441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A18A01E">
      <w:start w:val="1"/>
      <w:numFmt w:val="decimal"/>
      <w:lvlText w:val="%7."/>
      <w:lvlJc w:val="left"/>
      <w:pPr>
        <w:tabs>
          <w:tab w:val="right" w:leader="dot" w:pos="9360"/>
        </w:tabs>
        <w:ind w:left="51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1047A9C">
      <w:start w:val="1"/>
      <w:numFmt w:val="lowerLetter"/>
      <w:lvlText w:val="%8."/>
      <w:lvlJc w:val="left"/>
      <w:pPr>
        <w:tabs>
          <w:tab w:val="right" w:leader="dot" w:pos="9360"/>
        </w:tabs>
        <w:ind w:left="585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394A7F8">
      <w:start w:val="1"/>
      <w:numFmt w:val="lowerRoman"/>
      <w:lvlText w:val="%9."/>
      <w:lvlJc w:val="left"/>
      <w:pPr>
        <w:tabs>
          <w:tab w:val="right" w:leader="dot" w:pos="9360"/>
        </w:tabs>
        <w:ind w:left="657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6C818AF"/>
    <w:multiLevelType w:val="hybridMultilevel"/>
    <w:tmpl w:val="31FAC6CC"/>
    <w:lvl w:ilvl="0" w:tplc="01A67CC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3A9610">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76E03A">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CFBC108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0368F268">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413E3E3E">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336EF16">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C6EC62">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FAC4F9C0">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77B0DD8"/>
    <w:multiLevelType w:val="multilevel"/>
    <w:tmpl w:val="1A1634B2"/>
    <w:numStyleLink w:val="ImportedStyle13"/>
  </w:abstractNum>
  <w:abstractNum w:abstractNumId="23" w15:restartNumberingAfterBreak="0">
    <w:nsid w:val="47F13E53"/>
    <w:multiLevelType w:val="hybridMultilevel"/>
    <w:tmpl w:val="5980053C"/>
    <w:styleLink w:val="ImportedStyle14"/>
    <w:lvl w:ilvl="0" w:tplc="1D409F90">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37CFE18">
      <w:start w:val="1"/>
      <w:numFmt w:val="decimal"/>
      <w:suff w:val="nothing"/>
      <w:lvlText w:val="%2."/>
      <w:lvlJc w:val="left"/>
      <w:pPr>
        <w:tabs>
          <w:tab w:val="left" w:pos="142"/>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5B04196">
      <w:start w:val="1"/>
      <w:numFmt w:val="lowerRoman"/>
      <w:lvlText w:val="%3."/>
      <w:lvlJc w:val="left"/>
      <w:pPr>
        <w:tabs>
          <w:tab w:val="left" w:pos="142"/>
        </w:tabs>
        <w:ind w:left="1753"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9D6018B4">
      <w:start w:val="1"/>
      <w:numFmt w:val="decimal"/>
      <w:lvlText w:val="%4."/>
      <w:lvlJc w:val="left"/>
      <w:pPr>
        <w:tabs>
          <w:tab w:val="left" w:pos="142"/>
        </w:tabs>
        <w:ind w:left="1800" w:hanging="814"/>
      </w:pPr>
      <w:rPr>
        <w:rFonts w:hAnsi="Arial Unicode MS"/>
        <w:caps w:val="0"/>
        <w:smallCaps w:val="0"/>
        <w:strike w:val="0"/>
        <w:dstrike w:val="0"/>
        <w:outline w:val="0"/>
        <w:emboss w:val="0"/>
        <w:imprint w:val="0"/>
        <w:spacing w:val="0"/>
        <w:w w:val="100"/>
        <w:kern w:val="0"/>
        <w:position w:val="0"/>
        <w:highlight w:val="none"/>
        <w:vertAlign w:val="baseline"/>
      </w:rPr>
    </w:lvl>
    <w:lvl w:ilvl="4" w:tplc="F70C354C">
      <w:start w:val="1"/>
      <w:numFmt w:val="lowerLetter"/>
      <w:lvlText w:val="%5."/>
      <w:lvlJc w:val="left"/>
      <w:pPr>
        <w:tabs>
          <w:tab w:val="left" w:pos="142"/>
        </w:tabs>
        <w:ind w:left="2174" w:hanging="814"/>
      </w:pPr>
      <w:rPr>
        <w:rFonts w:hAnsi="Arial Unicode MS"/>
        <w:caps w:val="0"/>
        <w:smallCaps w:val="0"/>
        <w:strike w:val="0"/>
        <w:dstrike w:val="0"/>
        <w:outline w:val="0"/>
        <w:emboss w:val="0"/>
        <w:imprint w:val="0"/>
        <w:spacing w:val="0"/>
        <w:w w:val="100"/>
        <w:kern w:val="0"/>
        <w:position w:val="0"/>
        <w:highlight w:val="none"/>
        <w:vertAlign w:val="baseline"/>
      </w:rPr>
    </w:lvl>
    <w:lvl w:ilvl="5" w:tplc="F470EEE6">
      <w:start w:val="1"/>
      <w:numFmt w:val="lowerRoman"/>
      <w:lvlText w:val="%6."/>
      <w:lvlJc w:val="left"/>
      <w:pPr>
        <w:tabs>
          <w:tab w:val="left" w:pos="142"/>
        </w:tabs>
        <w:ind w:left="2894" w:hanging="767"/>
      </w:pPr>
      <w:rPr>
        <w:rFonts w:hAnsi="Arial Unicode MS"/>
        <w:caps w:val="0"/>
        <w:smallCaps w:val="0"/>
        <w:strike w:val="0"/>
        <w:dstrike w:val="0"/>
        <w:outline w:val="0"/>
        <w:emboss w:val="0"/>
        <w:imprint w:val="0"/>
        <w:spacing w:val="0"/>
        <w:w w:val="100"/>
        <w:kern w:val="0"/>
        <w:position w:val="0"/>
        <w:highlight w:val="none"/>
        <w:vertAlign w:val="baseline"/>
      </w:rPr>
    </w:lvl>
    <w:lvl w:ilvl="6" w:tplc="A5ECDDF2">
      <w:start w:val="1"/>
      <w:numFmt w:val="decimal"/>
      <w:lvlText w:val="%7."/>
      <w:lvlJc w:val="left"/>
      <w:pPr>
        <w:tabs>
          <w:tab w:val="left" w:pos="142"/>
        </w:tabs>
        <w:ind w:left="3614" w:hanging="814"/>
      </w:pPr>
      <w:rPr>
        <w:rFonts w:hAnsi="Arial Unicode MS"/>
        <w:caps w:val="0"/>
        <w:smallCaps w:val="0"/>
        <w:strike w:val="0"/>
        <w:dstrike w:val="0"/>
        <w:outline w:val="0"/>
        <w:emboss w:val="0"/>
        <w:imprint w:val="0"/>
        <w:spacing w:val="0"/>
        <w:w w:val="100"/>
        <w:kern w:val="0"/>
        <w:position w:val="0"/>
        <w:highlight w:val="none"/>
        <w:vertAlign w:val="baseline"/>
      </w:rPr>
    </w:lvl>
    <w:lvl w:ilvl="7" w:tplc="2B8C212E">
      <w:start w:val="1"/>
      <w:numFmt w:val="lowerLetter"/>
      <w:lvlText w:val="%8."/>
      <w:lvlJc w:val="left"/>
      <w:pPr>
        <w:tabs>
          <w:tab w:val="left" w:pos="142"/>
        </w:tabs>
        <w:ind w:left="4334" w:hanging="814"/>
      </w:pPr>
      <w:rPr>
        <w:rFonts w:hAnsi="Arial Unicode MS"/>
        <w:caps w:val="0"/>
        <w:smallCaps w:val="0"/>
        <w:strike w:val="0"/>
        <w:dstrike w:val="0"/>
        <w:outline w:val="0"/>
        <w:emboss w:val="0"/>
        <w:imprint w:val="0"/>
        <w:spacing w:val="0"/>
        <w:w w:val="100"/>
        <w:kern w:val="0"/>
        <w:position w:val="0"/>
        <w:highlight w:val="none"/>
        <w:vertAlign w:val="baseline"/>
      </w:rPr>
    </w:lvl>
    <w:lvl w:ilvl="8" w:tplc="6BBCA368">
      <w:start w:val="1"/>
      <w:numFmt w:val="lowerRoman"/>
      <w:lvlText w:val="%9."/>
      <w:lvlJc w:val="left"/>
      <w:pPr>
        <w:tabs>
          <w:tab w:val="left" w:pos="142"/>
        </w:tabs>
        <w:ind w:left="5054" w:hanging="7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8E664CB"/>
    <w:multiLevelType w:val="multilevel"/>
    <w:tmpl w:val="A462DD08"/>
    <w:numStyleLink w:val="ImportedStyle12"/>
  </w:abstractNum>
  <w:abstractNum w:abstractNumId="25" w15:restartNumberingAfterBreak="0">
    <w:nsid w:val="48EB12CF"/>
    <w:multiLevelType w:val="hybridMultilevel"/>
    <w:tmpl w:val="98081A36"/>
    <w:lvl w:ilvl="0" w:tplc="DD14F05C">
      <w:start w:val="1"/>
      <w:numFmt w:val="decimal"/>
      <w:lvlText w:val="%1."/>
      <w:lvlJc w:val="left"/>
      <w:pPr>
        <w:tabs>
          <w:tab w:val="num" w:pos="720"/>
        </w:tabs>
        <w:ind w:left="42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A336EF2C">
      <w:start w:val="1"/>
      <w:numFmt w:val="lowerLetter"/>
      <w:lvlText w:val="%2."/>
      <w:lvlJc w:val="left"/>
      <w:pPr>
        <w:tabs>
          <w:tab w:val="left" w:pos="720"/>
          <w:tab w:val="num" w:pos="1440"/>
        </w:tabs>
        <w:ind w:left="114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FB9638F4">
      <w:start w:val="1"/>
      <w:numFmt w:val="lowerRoman"/>
      <w:lvlText w:val="%3."/>
      <w:lvlJc w:val="left"/>
      <w:pPr>
        <w:tabs>
          <w:tab w:val="left" w:pos="720"/>
          <w:tab w:val="num" w:pos="2160"/>
        </w:tabs>
        <w:ind w:left="1866"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35A43D96">
      <w:start w:val="1"/>
      <w:numFmt w:val="decimal"/>
      <w:lvlText w:val="%4."/>
      <w:lvlJc w:val="left"/>
      <w:pPr>
        <w:tabs>
          <w:tab w:val="left" w:pos="720"/>
          <w:tab w:val="num" w:pos="2880"/>
        </w:tabs>
        <w:ind w:left="258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05BC65FA">
      <w:start w:val="1"/>
      <w:numFmt w:val="lowerLetter"/>
      <w:lvlText w:val="%5."/>
      <w:lvlJc w:val="left"/>
      <w:pPr>
        <w:tabs>
          <w:tab w:val="left" w:pos="720"/>
          <w:tab w:val="num" w:pos="3600"/>
        </w:tabs>
        <w:ind w:left="330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C5980626">
      <w:start w:val="1"/>
      <w:numFmt w:val="lowerRoman"/>
      <w:lvlText w:val="%6."/>
      <w:lvlJc w:val="left"/>
      <w:pPr>
        <w:tabs>
          <w:tab w:val="left" w:pos="720"/>
          <w:tab w:val="num" w:pos="4320"/>
        </w:tabs>
        <w:ind w:left="4026"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00A4A08">
      <w:start w:val="1"/>
      <w:numFmt w:val="decimal"/>
      <w:lvlText w:val="%7."/>
      <w:lvlJc w:val="left"/>
      <w:pPr>
        <w:tabs>
          <w:tab w:val="left" w:pos="720"/>
          <w:tab w:val="num" w:pos="5040"/>
        </w:tabs>
        <w:ind w:left="474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848CEA8">
      <w:start w:val="1"/>
      <w:numFmt w:val="lowerLetter"/>
      <w:lvlText w:val="%8."/>
      <w:lvlJc w:val="left"/>
      <w:pPr>
        <w:tabs>
          <w:tab w:val="left" w:pos="720"/>
          <w:tab w:val="num" w:pos="5760"/>
        </w:tabs>
        <w:ind w:left="546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8BD4EDB6">
      <w:start w:val="1"/>
      <w:numFmt w:val="lowerRoman"/>
      <w:lvlText w:val="%9."/>
      <w:lvlJc w:val="left"/>
      <w:pPr>
        <w:tabs>
          <w:tab w:val="left" w:pos="720"/>
          <w:tab w:val="num" w:pos="6480"/>
        </w:tabs>
        <w:ind w:left="6186"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0743374"/>
    <w:multiLevelType w:val="hybridMultilevel"/>
    <w:tmpl w:val="715EA61E"/>
    <w:styleLink w:val="ImportedStyle5"/>
    <w:lvl w:ilvl="0" w:tplc="4C8AA7CA">
      <w:start w:val="1"/>
      <w:numFmt w:val="lowerRoman"/>
      <w:lvlText w:val="%1)"/>
      <w:lvlJc w:val="left"/>
      <w:pPr>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A946A60">
      <w:start w:val="1"/>
      <w:numFmt w:val="lowerLetter"/>
      <w:lvlText w:val="%2."/>
      <w:lvlJc w:val="left"/>
      <w:pPr>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C8A9B4">
      <w:start w:val="1"/>
      <w:numFmt w:val="lowerRoman"/>
      <w:lvlText w:val="%3."/>
      <w:lvlJc w:val="left"/>
      <w:pPr>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1AA1B32">
      <w:start w:val="1"/>
      <w:numFmt w:val="decimal"/>
      <w:lvlText w:val="%4."/>
      <w:lvlJc w:val="left"/>
      <w:pPr>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521A14">
      <w:start w:val="1"/>
      <w:numFmt w:val="lowerLetter"/>
      <w:lvlText w:val="%5."/>
      <w:lvlJc w:val="left"/>
      <w:pPr>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D2DC92">
      <w:start w:val="1"/>
      <w:numFmt w:val="lowerRoman"/>
      <w:lvlText w:val="%6."/>
      <w:lvlJc w:val="left"/>
      <w:pPr>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A0E07B8">
      <w:start w:val="1"/>
      <w:numFmt w:val="decimal"/>
      <w:lvlText w:val="%7."/>
      <w:lvlJc w:val="left"/>
      <w:pPr>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A07834">
      <w:start w:val="1"/>
      <w:numFmt w:val="lowerLetter"/>
      <w:lvlText w:val="%8."/>
      <w:lvlJc w:val="left"/>
      <w:pPr>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BECFD2">
      <w:start w:val="1"/>
      <w:numFmt w:val="lowerRoman"/>
      <w:lvlText w:val="%9."/>
      <w:lvlJc w:val="left"/>
      <w:pPr>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6A969A9"/>
    <w:multiLevelType w:val="hybridMultilevel"/>
    <w:tmpl w:val="9D8A267A"/>
    <w:lvl w:ilvl="0" w:tplc="7D14D9DC">
      <w:start w:val="1"/>
      <w:numFmt w:val="lowerRoman"/>
      <w:lvlText w:val="%1)"/>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78107900">
      <w:start w:val="1"/>
      <w:numFmt w:val="lowerRoman"/>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98464614">
      <w:start w:val="1"/>
      <w:numFmt w:val="lowerRoman"/>
      <w:lvlText w:val="%3)"/>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FB00B9EC">
      <w:start w:val="1"/>
      <w:numFmt w:val="lowerRoman"/>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42D45410">
      <w:start w:val="1"/>
      <w:numFmt w:val="lowerRoman"/>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713CAB54">
      <w:start w:val="1"/>
      <w:numFmt w:val="lowerRoman"/>
      <w:lvlText w:val="%6)"/>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3EBADF7C">
      <w:start w:val="1"/>
      <w:numFmt w:val="lowerRoman"/>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3D52D6BC">
      <w:start w:val="1"/>
      <w:numFmt w:val="lowerRoman"/>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6DC6CE8">
      <w:start w:val="1"/>
      <w:numFmt w:val="lowerRoman"/>
      <w:lvlText w:val="%9)"/>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AD90846"/>
    <w:multiLevelType w:val="hybridMultilevel"/>
    <w:tmpl w:val="5980053C"/>
    <w:numStyleLink w:val="ImportedStyle14"/>
  </w:abstractNum>
  <w:abstractNum w:abstractNumId="29" w15:restartNumberingAfterBreak="0">
    <w:nsid w:val="65AB2470"/>
    <w:multiLevelType w:val="hybridMultilevel"/>
    <w:tmpl w:val="7F90456E"/>
    <w:lvl w:ilvl="0" w:tplc="FB7E95E6">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0C55D5"/>
    <w:multiLevelType w:val="hybridMultilevel"/>
    <w:tmpl w:val="5D0603E4"/>
    <w:numStyleLink w:val="ImportedStyle1"/>
  </w:abstractNum>
  <w:abstractNum w:abstractNumId="31" w15:restartNumberingAfterBreak="0">
    <w:nsid w:val="6CC46CF9"/>
    <w:multiLevelType w:val="hybridMultilevel"/>
    <w:tmpl w:val="BAFA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D6E5A"/>
    <w:multiLevelType w:val="hybridMultilevel"/>
    <w:tmpl w:val="59F6C774"/>
    <w:numStyleLink w:val="ImportedStyle11"/>
  </w:abstractNum>
  <w:abstractNum w:abstractNumId="33" w15:restartNumberingAfterBreak="0">
    <w:nsid w:val="708D3127"/>
    <w:multiLevelType w:val="hybridMultilevel"/>
    <w:tmpl w:val="E724E264"/>
    <w:styleLink w:val="ImportedStyle7"/>
    <w:lvl w:ilvl="0" w:tplc="A120C490">
      <w:start w:val="1"/>
      <w:numFmt w:val="lowerRoman"/>
      <w:lvlText w:val="%1)"/>
      <w:lvlJc w:val="left"/>
      <w:pPr>
        <w:tabs>
          <w:tab w:val="right" w:leader="dot" w:pos="9360"/>
        </w:tabs>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38C35C6">
      <w:start w:val="1"/>
      <w:numFmt w:val="lowerLetter"/>
      <w:lvlText w:val="%2."/>
      <w:lvlJc w:val="left"/>
      <w:pPr>
        <w:tabs>
          <w:tab w:val="right" w:leader="dot" w:pos="9360"/>
        </w:tabs>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5A7ED2">
      <w:start w:val="1"/>
      <w:numFmt w:val="lowerRoman"/>
      <w:lvlText w:val="%3."/>
      <w:lvlJc w:val="left"/>
      <w:pPr>
        <w:tabs>
          <w:tab w:val="right" w:leader="dot" w:pos="9360"/>
        </w:tabs>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8227830">
      <w:start w:val="1"/>
      <w:numFmt w:val="decimal"/>
      <w:lvlText w:val="%4."/>
      <w:lvlJc w:val="left"/>
      <w:pPr>
        <w:tabs>
          <w:tab w:val="right" w:leader="dot" w:pos="9360"/>
        </w:tabs>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CA5056">
      <w:start w:val="1"/>
      <w:numFmt w:val="lowerLetter"/>
      <w:lvlText w:val="%5."/>
      <w:lvlJc w:val="left"/>
      <w:pPr>
        <w:tabs>
          <w:tab w:val="right" w:leader="dot" w:pos="9360"/>
        </w:tabs>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DC7C08">
      <w:start w:val="1"/>
      <w:numFmt w:val="lowerRoman"/>
      <w:lvlText w:val="%6."/>
      <w:lvlJc w:val="left"/>
      <w:pPr>
        <w:tabs>
          <w:tab w:val="right" w:leader="dot" w:pos="9360"/>
        </w:tabs>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8B2B20E">
      <w:start w:val="1"/>
      <w:numFmt w:val="decimal"/>
      <w:lvlText w:val="%7."/>
      <w:lvlJc w:val="left"/>
      <w:pPr>
        <w:tabs>
          <w:tab w:val="right" w:leader="dot" w:pos="9360"/>
        </w:tabs>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6608AC">
      <w:start w:val="1"/>
      <w:numFmt w:val="lowerLetter"/>
      <w:lvlText w:val="%8."/>
      <w:lvlJc w:val="left"/>
      <w:pPr>
        <w:tabs>
          <w:tab w:val="right" w:leader="dot" w:pos="9360"/>
        </w:tabs>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10E4EC">
      <w:start w:val="1"/>
      <w:numFmt w:val="lowerRoman"/>
      <w:lvlText w:val="%9."/>
      <w:lvlJc w:val="left"/>
      <w:pPr>
        <w:tabs>
          <w:tab w:val="right" w:leader="dot" w:pos="9360"/>
        </w:tabs>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101705A"/>
    <w:multiLevelType w:val="hybridMultilevel"/>
    <w:tmpl w:val="EAD69574"/>
    <w:styleLink w:val="ImportedStyle4"/>
    <w:lvl w:ilvl="0" w:tplc="321222EE">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E60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B42E2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B0F2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CFB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DC140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76A0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C0AE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2D5A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5B2051A"/>
    <w:multiLevelType w:val="hybridMultilevel"/>
    <w:tmpl w:val="D598E96A"/>
    <w:lvl w:ilvl="0" w:tplc="1A9AE46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DA1182">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50EB7E">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E16C7726">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8904ED9C">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2A92878A">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325C497C">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FEB47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CEA2965E">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DCC4709"/>
    <w:multiLevelType w:val="hybridMultilevel"/>
    <w:tmpl w:val="B130F3A4"/>
    <w:styleLink w:val="ImportedStyle6"/>
    <w:lvl w:ilvl="0" w:tplc="84067264">
      <w:start w:val="1"/>
      <w:numFmt w:val="lowerRoman"/>
      <w:lvlText w:val="%1)"/>
      <w:lvlJc w:val="left"/>
      <w:pPr>
        <w:tabs>
          <w:tab w:val="right" w:leader="dot" w:pos="9360"/>
        </w:tabs>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DD6D28E">
      <w:start w:val="1"/>
      <w:numFmt w:val="lowerLetter"/>
      <w:lvlText w:val="%2."/>
      <w:lvlJc w:val="left"/>
      <w:pPr>
        <w:tabs>
          <w:tab w:val="right" w:leader="dot" w:pos="9360"/>
        </w:tabs>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422828">
      <w:start w:val="1"/>
      <w:numFmt w:val="lowerRoman"/>
      <w:lvlText w:val="%3."/>
      <w:lvlJc w:val="left"/>
      <w:pPr>
        <w:tabs>
          <w:tab w:val="right" w:leader="dot" w:pos="9360"/>
        </w:tabs>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2861014">
      <w:start w:val="1"/>
      <w:numFmt w:val="decimal"/>
      <w:lvlText w:val="%4."/>
      <w:lvlJc w:val="left"/>
      <w:pPr>
        <w:tabs>
          <w:tab w:val="right" w:leader="dot" w:pos="9360"/>
        </w:tabs>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3E5842">
      <w:start w:val="1"/>
      <w:numFmt w:val="lowerLetter"/>
      <w:lvlText w:val="%5."/>
      <w:lvlJc w:val="left"/>
      <w:pPr>
        <w:tabs>
          <w:tab w:val="right" w:leader="dot" w:pos="9360"/>
        </w:tabs>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A25DBC">
      <w:start w:val="1"/>
      <w:numFmt w:val="lowerRoman"/>
      <w:lvlText w:val="%6."/>
      <w:lvlJc w:val="left"/>
      <w:pPr>
        <w:tabs>
          <w:tab w:val="right" w:leader="dot" w:pos="9360"/>
        </w:tabs>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0949C58">
      <w:start w:val="1"/>
      <w:numFmt w:val="decimal"/>
      <w:lvlText w:val="%7."/>
      <w:lvlJc w:val="left"/>
      <w:pPr>
        <w:tabs>
          <w:tab w:val="right" w:leader="dot" w:pos="9360"/>
        </w:tabs>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52C636">
      <w:start w:val="1"/>
      <w:numFmt w:val="lowerLetter"/>
      <w:lvlText w:val="%8."/>
      <w:lvlJc w:val="left"/>
      <w:pPr>
        <w:tabs>
          <w:tab w:val="right" w:leader="dot" w:pos="9360"/>
        </w:tabs>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36E06C">
      <w:start w:val="1"/>
      <w:numFmt w:val="lowerRoman"/>
      <w:lvlText w:val="%9."/>
      <w:lvlJc w:val="left"/>
      <w:pPr>
        <w:tabs>
          <w:tab w:val="right" w:leader="dot" w:pos="9360"/>
        </w:tabs>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30"/>
  </w:num>
  <w:num w:numId="3">
    <w:abstractNumId w:val="17"/>
  </w:num>
  <w:num w:numId="4">
    <w:abstractNumId w:val="19"/>
  </w:num>
  <w:num w:numId="5">
    <w:abstractNumId w:val="15"/>
  </w:num>
  <w:num w:numId="6">
    <w:abstractNumId w:val="20"/>
  </w:num>
  <w:num w:numId="7">
    <w:abstractNumId w:val="34"/>
  </w:num>
  <w:num w:numId="8">
    <w:abstractNumId w:val="26"/>
  </w:num>
  <w:num w:numId="9">
    <w:abstractNumId w:val="36"/>
  </w:num>
  <w:num w:numId="10">
    <w:abstractNumId w:val="33"/>
  </w:num>
  <w:num w:numId="11">
    <w:abstractNumId w:val="16"/>
  </w:num>
  <w:num w:numId="12">
    <w:abstractNumId w:val="9"/>
  </w:num>
  <w:num w:numId="13">
    <w:abstractNumId w:val="13"/>
  </w:num>
  <w:num w:numId="14">
    <w:abstractNumId w:val="27"/>
  </w:num>
  <w:num w:numId="15">
    <w:abstractNumId w:val="21"/>
  </w:num>
  <w:num w:numId="16">
    <w:abstractNumId w:val="35"/>
    <w:lvlOverride w:ilvl="0">
      <w:startOverride w:val="2"/>
    </w:lvlOverride>
  </w:num>
  <w:num w:numId="17">
    <w:abstractNumId w:val="3"/>
    <w:lvlOverride w:ilvl="0">
      <w:startOverride w:val="3"/>
    </w:lvlOverride>
  </w:num>
  <w:num w:numId="18">
    <w:abstractNumId w:val="25"/>
    <w:lvlOverride w:ilvl="0">
      <w:startOverride w:val="4"/>
    </w:lvlOverride>
  </w:num>
  <w:num w:numId="19">
    <w:abstractNumId w:val="7"/>
    <w:lvlOverride w:ilvl="0">
      <w:startOverride w:val="5"/>
    </w:lvlOverride>
  </w:num>
  <w:num w:numId="20">
    <w:abstractNumId w:val="7"/>
    <w:lvlOverride w:ilvl="0">
      <w:lvl w:ilvl="0" w:tplc="5CD0FDE2">
        <w:start w:val="1"/>
        <w:numFmt w:val="decimal"/>
        <w:lvlText w:val="%1."/>
        <w:lvlJc w:val="left"/>
        <w:pPr>
          <w:tabs>
            <w:tab w:val="num" w:pos="720"/>
          </w:tabs>
          <w:ind w:left="42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D4673E2">
        <w:start w:val="1"/>
        <w:numFmt w:val="lowerLetter"/>
        <w:lvlText w:val="%2."/>
        <w:lvlJc w:val="left"/>
        <w:pPr>
          <w:tabs>
            <w:tab w:val="left" w:pos="720"/>
            <w:tab w:val="num" w:pos="1440"/>
          </w:tabs>
          <w:ind w:left="114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D84776C">
        <w:start w:val="1"/>
        <w:numFmt w:val="lowerRoman"/>
        <w:lvlText w:val="%3."/>
        <w:lvlJc w:val="left"/>
        <w:pPr>
          <w:tabs>
            <w:tab w:val="left" w:pos="720"/>
            <w:tab w:val="num" w:pos="2160"/>
          </w:tabs>
          <w:ind w:left="186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7104144">
        <w:start w:val="1"/>
        <w:numFmt w:val="decimal"/>
        <w:lvlText w:val="%4."/>
        <w:lvlJc w:val="left"/>
        <w:pPr>
          <w:tabs>
            <w:tab w:val="left" w:pos="720"/>
            <w:tab w:val="num" w:pos="2880"/>
          </w:tabs>
          <w:ind w:left="258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F98C64A">
        <w:start w:val="1"/>
        <w:numFmt w:val="lowerLetter"/>
        <w:lvlText w:val="%5."/>
        <w:lvlJc w:val="left"/>
        <w:pPr>
          <w:tabs>
            <w:tab w:val="left" w:pos="720"/>
            <w:tab w:val="num" w:pos="3600"/>
          </w:tabs>
          <w:ind w:left="330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9D27B5E">
        <w:start w:val="1"/>
        <w:numFmt w:val="lowerRoman"/>
        <w:lvlText w:val="%6."/>
        <w:lvlJc w:val="left"/>
        <w:pPr>
          <w:tabs>
            <w:tab w:val="left" w:pos="720"/>
            <w:tab w:val="num" w:pos="4320"/>
          </w:tabs>
          <w:ind w:left="402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ABC2452">
        <w:start w:val="1"/>
        <w:numFmt w:val="decimal"/>
        <w:lvlText w:val="%7."/>
        <w:lvlJc w:val="left"/>
        <w:pPr>
          <w:tabs>
            <w:tab w:val="left" w:pos="720"/>
            <w:tab w:val="num" w:pos="5040"/>
          </w:tabs>
          <w:ind w:left="474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4D6D68C">
        <w:start w:val="1"/>
        <w:numFmt w:val="lowerLetter"/>
        <w:lvlText w:val="%8."/>
        <w:lvlJc w:val="left"/>
        <w:pPr>
          <w:tabs>
            <w:tab w:val="left" w:pos="720"/>
            <w:tab w:val="num" w:pos="5760"/>
          </w:tabs>
          <w:ind w:left="546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EF64F7A">
        <w:start w:val="1"/>
        <w:numFmt w:val="lowerRoman"/>
        <w:lvlText w:val="%9."/>
        <w:lvlJc w:val="left"/>
        <w:pPr>
          <w:tabs>
            <w:tab w:val="left" w:pos="720"/>
            <w:tab w:val="num" w:pos="6480"/>
          </w:tabs>
          <w:ind w:left="618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11"/>
    <w:lvlOverride w:ilvl="0">
      <w:startOverride w:val="9"/>
    </w:lvlOverride>
  </w:num>
  <w:num w:numId="22">
    <w:abstractNumId w:val="12"/>
  </w:num>
  <w:num w:numId="23">
    <w:abstractNumId w:val="32"/>
    <w:lvlOverride w:ilvl="0">
      <w:startOverride w:val="18"/>
    </w:lvlOverride>
  </w:num>
  <w:num w:numId="24">
    <w:abstractNumId w:val="4"/>
  </w:num>
  <w:num w:numId="25">
    <w:abstractNumId w:val="24"/>
  </w:num>
  <w:num w:numId="26">
    <w:abstractNumId w:val="24"/>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47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10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73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36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99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62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250"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8"/>
  </w:num>
  <w:num w:numId="28">
    <w:abstractNumId w:val="22"/>
  </w:num>
  <w:num w:numId="29">
    <w:abstractNumId w:val="22"/>
    <w:lvlOverride w:ilvl="0">
      <w:startOverride w:val="4"/>
    </w:lvlOverride>
  </w:num>
  <w:num w:numId="30">
    <w:abstractNumId w:val="23"/>
  </w:num>
  <w:num w:numId="31">
    <w:abstractNumId w:val="28"/>
  </w:num>
  <w:num w:numId="32">
    <w:abstractNumId w:val="22"/>
    <w:lvlOverride w:ilvl="1">
      <w:startOverride w:val="3"/>
    </w:lvlOverride>
  </w:num>
  <w:num w:numId="33">
    <w:abstractNumId w:val="22"/>
    <w:lvlOverride w:ilvl="0">
      <w:startOverride w:val="10"/>
    </w:lvlOverride>
  </w:num>
  <w:num w:numId="34">
    <w:abstractNumId w:val="18"/>
  </w:num>
  <w:num w:numId="35">
    <w:abstractNumId w:val="10"/>
  </w:num>
  <w:num w:numId="36">
    <w:abstractNumId w:val="29"/>
  </w:num>
  <w:num w:numId="37">
    <w:abstractNumId w:val="14"/>
  </w:num>
  <w:num w:numId="38">
    <w:abstractNumId w:val="31"/>
  </w:num>
  <w:num w:numId="3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0D"/>
    <w:rsid w:val="000352D2"/>
    <w:rsid w:val="00050EE2"/>
    <w:rsid w:val="000C3BAF"/>
    <w:rsid w:val="00114C7F"/>
    <w:rsid w:val="00125CD1"/>
    <w:rsid w:val="00146551"/>
    <w:rsid w:val="001539ED"/>
    <w:rsid w:val="00165DA4"/>
    <w:rsid w:val="00195C4B"/>
    <w:rsid w:val="001D0221"/>
    <w:rsid w:val="001D2049"/>
    <w:rsid w:val="001D603C"/>
    <w:rsid w:val="001E612A"/>
    <w:rsid w:val="001F70CC"/>
    <w:rsid w:val="00201F51"/>
    <w:rsid w:val="002157C0"/>
    <w:rsid w:val="00222850"/>
    <w:rsid w:val="0023436C"/>
    <w:rsid w:val="00234FC3"/>
    <w:rsid w:val="00282A8E"/>
    <w:rsid w:val="00283571"/>
    <w:rsid w:val="002E4AD7"/>
    <w:rsid w:val="002E509B"/>
    <w:rsid w:val="00313FF7"/>
    <w:rsid w:val="00380880"/>
    <w:rsid w:val="00403F7A"/>
    <w:rsid w:val="00470B3B"/>
    <w:rsid w:val="00491E64"/>
    <w:rsid w:val="00495700"/>
    <w:rsid w:val="004A3683"/>
    <w:rsid w:val="005233B0"/>
    <w:rsid w:val="00536FFA"/>
    <w:rsid w:val="00545860"/>
    <w:rsid w:val="005774FA"/>
    <w:rsid w:val="00585A6C"/>
    <w:rsid w:val="005A7775"/>
    <w:rsid w:val="005B19C8"/>
    <w:rsid w:val="005C3AFF"/>
    <w:rsid w:val="0061036C"/>
    <w:rsid w:val="006105B6"/>
    <w:rsid w:val="0061673A"/>
    <w:rsid w:val="006A0D6B"/>
    <w:rsid w:val="0071253C"/>
    <w:rsid w:val="00723D01"/>
    <w:rsid w:val="007528BA"/>
    <w:rsid w:val="007E752E"/>
    <w:rsid w:val="00816025"/>
    <w:rsid w:val="00830779"/>
    <w:rsid w:val="008438B8"/>
    <w:rsid w:val="00843AE8"/>
    <w:rsid w:val="00847E38"/>
    <w:rsid w:val="0085697F"/>
    <w:rsid w:val="008616C6"/>
    <w:rsid w:val="008F1EF4"/>
    <w:rsid w:val="00922AB9"/>
    <w:rsid w:val="0092458D"/>
    <w:rsid w:val="0094721F"/>
    <w:rsid w:val="00954BCC"/>
    <w:rsid w:val="009A4B0A"/>
    <w:rsid w:val="00A27E2C"/>
    <w:rsid w:val="00A5232E"/>
    <w:rsid w:val="00A528F9"/>
    <w:rsid w:val="00A90F00"/>
    <w:rsid w:val="00A950C7"/>
    <w:rsid w:val="00AB242C"/>
    <w:rsid w:val="00AB69DD"/>
    <w:rsid w:val="00AF2820"/>
    <w:rsid w:val="00B4713D"/>
    <w:rsid w:val="00BB6EBA"/>
    <w:rsid w:val="00BF116F"/>
    <w:rsid w:val="00C54CFE"/>
    <w:rsid w:val="00C87ECA"/>
    <w:rsid w:val="00CA7DDC"/>
    <w:rsid w:val="00CF720D"/>
    <w:rsid w:val="00D03C30"/>
    <w:rsid w:val="00D042C6"/>
    <w:rsid w:val="00DA1431"/>
    <w:rsid w:val="00DB7AA5"/>
    <w:rsid w:val="00DC4E4D"/>
    <w:rsid w:val="00DD0BC0"/>
    <w:rsid w:val="00E46390"/>
    <w:rsid w:val="00E86234"/>
    <w:rsid w:val="00EC33AD"/>
    <w:rsid w:val="00EC3C2C"/>
    <w:rsid w:val="00EE2D21"/>
    <w:rsid w:val="00F36606"/>
    <w:rsid w:val="00F60CAF"/>
    <w:rsid w:val="00FA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2C30F-C675-4443-B034-CECC5A8E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125C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next w:val="BodyA"/>
    <w:pPr>
      <w:keepNext/>
      <w:ind w:left="1080"/>
      <w:outlineLvl w:val="2"/>
    </w:pPr>
    <w:rPr>
      <w:rFonts w:eastAsia="Times New Roman"/>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numbering" w:customStyle="1" w:styleId="ImportedStyle1">
    <w:name w:val="Imported Style 1"/>
    <w:pPr>
      <w:numPr>
        <w:numId w:val="1"/>
      </w:numPr>
    </w:pPr>
  </w:style>
  <w:style w:type="paragraph" w:styleId="BodyText2">
    <w:name w:val="Body Text 2"/>
    <w:pPr>
      <w:jc w:val="both"/>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numbering" w:customStyle="1" w:styleId="ImportedStyle2">
    <w:name w:val="Imported Style 2"/>
    <w:pPr>
      <w:numPr>
        <w:numId w:val="3"/>
      </w:numPr>
    </w:pPr>
  </w:style>
  <w:style w:type="paragraph" w:styleId="ListParagraph">
    <w:name w:val="List Paragraph"/>
    <w:aliases w:val="List Bulet,AB List 1,Bullet Points,ProcessA,Liste couleur - Accent 1,Liste couleur - Accent 14,Bullets,List Bullet Mary,normal,Normal1,Normal2,Normal3,Normal4,Normal5,Normal6,Normal7,Normal8,Normal9,Normal10,Normal11,Normal12,Normal13"/>
    <w:link w:val="ListParagraphChar"/>
    <w:uiPriority w:val="34"/>
    <w:qFormat/>
    <w:pPr>
      <w:ind w:left="720"/>
    </w:pPr>
    <w:rPr>
      <w:rFonts w:cs="Arial Unicode MS"/>
      <w:color w:val="000000"/>
      <w:sz w:val="24"/>
      <w:szCs w:val="24"/>
      <w:u w:color="000000"/>
    </w:rPr>
  </w:style>
  <w:style w:type="paragraph" w:styleId="TOC7">
    <w:name w:val="toc 7"/>
    <w:next w:val="BodyA"/>
    <w:pPr>
      <w:ind w:left="1440"/>
    </w:pPr>
    <w:rPr>
      <w:rFonts w:cs="Arial Unicode MS"/>
      <w:color w:val="000000"/>
      <w:sz w:val="24"/>
      <w:szCs w:val="24"/>
      <w:u w:color="000000"/>
    </w:rPr>
  </w:style>
  <w:style w:type="numbering" w:customStyle="1" w:styleId="ImportedStyle20">
    <w:name w:val="Imported Style 2.0"/>
    <w:pPr>
      <w:numPr>
        <w:numId w:val="5"/>
      </w:numPr>
    </w:pPr>
  </w:style>
  <w:style w:type="numbering" w:customStyle="1" w:styleId="ImportedStyle3">
    <w:name w:val="Imported Style 3"/>
    <w:pPr>
      <w:numPr>
        <w:numId w:val="6"/>
      </w:numPr>
    </w:pPr>
  </w:style>
  <w:style w:type="numbering" w:customStyle="1" w:styleId="ImportedStyle4">
    <w:name w:val="Imported Style 4"/>
    <w:pPr>
      <w:numPr>
        <w:numId w:val="7"/>
      </w:numPr>
    </w:pPr>
  </w:style>
  <w:style w:type="numbering" w:customStyle="1" w:styleId="ImportedStyle5">
    <w:name w:val="Imported Style 5"/>
    <w:pPr>
      <w:numPr>
        <w:numId w:val="8"/>
      </w:numPr>
    </w:pPr>
  </w:style>
  <w:style w:type="numbering" w:customStyle="1" w:styleId="ImportedStyle6">
    <w:name w:val="Imported Style 6"/>
    <w:pPr>
      <w:numPr>
        <w:numId w:val="9"/>
      </w:numPr>
    </w:pPr>
  </w:style>
  <w:style w:type="numbering" w:customStyle="1" w:styleId="ImportedStyle7">
    <w:name w:val="Imported Style 7"/>
    <w:pPr>
      <w:numPr>
        <w:numId w:val="10"/>
      </w:numPr>
    </w:pPr>
  </w:style>
  <w:style w:type="paragraph" w:customStyle="1" w:styleId="A2-Heading1">
    <w:name w:val="A2-Heading 1"/>
    <w:pPr>
      <w:jc w:val="center"/>
      <w:outlineLvl w:val="3"/>
    </w:pPr>
    <w:rPr>
      <w:rFonts w:eastAsia="Times New Roman"/>
      <w:b/>
      <w:bCs/>
      <w:color w:val="000000"/>
      <w:sz w:val="32"/>
      <w:szCs w:val="32"/>
      <w:u w:color="000000"/>
    </w:rPr>
  </w:style>
  <w:style w:type="numbering" w:customStyle="1" w:styleId="ImportedStyle8">
    <w:name w:val="Imported Style 8"/>
    <w:pPr>
      <w:numPr>
        <w:numId w:val="11"/>
      </w:numPr>
    </w:pPr>
  </w:style>
  <w:style w:type="numbering" w:customStyle="1" w:styleId="ImportedStyle90">
    <w:name w:val="Imported Style 9.0"/>
    <w:pPr>
      <w:numPr>
        <w:numId w:val="12"/>
      </w:numPr>
    </w:pPr>
  </w:style>
  <w:style w:type="numbering" w:customStyle="1" w:styleId="ImportedStyle10">
    <w:name w:val="Imported Style 10"/>
    <w:pPr>
      <w:numPr>
        <w:numId w:val="13"/>
      </w:numPr>
    </w:pPr>
  </w:style>
  <w:style w:type="paragraph" w:styleId="TOC3">
    <w:name w:val="toc 3"/>
    <w:pPr>
      <w:tabs>
        <w:tab w:val="left" w:pos="480"/>
        <w:tab w:val="right" w:leader="dot" w:pos="8659"/>
      </w:tabs>
      <w:ind w:left="480"/>
    </w:pPr>
    <w:rPr>
      <w:rFonts w:eastAsia="Times New Roman"/>
      <w:color w:val="000000"/>
      <w:sz w:val="24"/>
      <w:szCs w:val="24"/>
      <w:u w:color="000000"/>
    </w:rPr>
  </w:style>
  <w:style w:type="paragraph" w:styleId="TOC4">
    <w:name w:val="toc 4"/>
    <w:pPr>
      <w:tabs>
        <w:tab w:val="left" w:pos="480"/>
        <w:tab w:val="right" w:leader="dot" w:pos="8659"/>
      </w:tabs>
    </w:pPr>
    <w:rPr>
      <w:rFonts w:eastAsia="Times New Roman"/>
      <w:color w:val="000000"/>
      <w:sz w:val="24"/>
      <w:szCs w:val="24"/>
      <w:u w:color="000000"/>
    </w:rPr>
  </w:style>
  <w:style w:type="paragraph" w:styleId="TOC5">
    <w:name w:val="toc 5"/>
    <w:pPr>
      <w:tabs>
        <w:tab w:val="left" w:pos="480"/>
        <w:tab w:val="right" w:leader="dot" w:pos="8659"/>
      </w:tabs>
    </w:pPr>
    <w:rPr>
      <w:rFonts w:eastAsia="Times New Roman"/>
      <w:color w:val="000000"/>
      <w:sz w:val="24"/>
      <w:szCs w:val="24"/>
      <w:u w:color="000000"/>
    </w:rPr>
  </w:style>
  <w:style w:type="paragraph" w:customStyle="1" w:styleId="Heading">
    <w:name w:val="Heading"/>
    <w:next w:val="BodyA"/>
    <w:pPr>
      <w:keepNext/>
      <w:jc w:val="right"/>
      <w:outlineLvl w:val="4"/>
    </w:pPr>
    <w:rPr>
      <w:rFonts w:eastAsia="Times New Roman"/>
      <w:b/>
      <w:bCs/>
      <w:color w:val="000000"/>
      <w:sz w:val="24"/>
      <w:szCs w:val="24"/>
      <w:u w:color="000000"/>
    </w:rPr>
  </w:style>
  <w:style w:type="paragraph" w:styleId="BodyText">
    <w:name w:val="Body Text"/>
    <w:pPr>
      <w:tabs>
        <w:tab w:val="center" w:pos="4680"/>
      </w:tabs>
      <w:spacing w:line="275" w:lineRule="atLeast"/>
      <w:jc w:val="center"/>
    </w:pPr>
    <w:rPr>
      <w:rFonts w:eastAsia="Times New Roman"/>
      <w:b/>
      <w:bC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noteText">
    <w:name w:val="footnote text"/>
    <w:rPr>
      <w:rFonts w:eastAsia="Times New Roman"/>
      <w:color w:val="000000"/>
      <w:u w:color="000000"/>
    </w:rPr>
  </w:style>
  <w:style w:type="paragraph" w:customStyle="1" w:styleId="Fett1">
    <w:name w:val="Fett1"/>
    <w:rPr>
      <w:rFonts w:ascii="Arial" w:hAnsi="Arial" w:cs="Arial Unicode MS"/>
      <w:b/>
      <w:bCs/>
      <w:color w:val="000000"/>
      <w:sz w:val="22"/>
      <w:szCs w:val="22"/>
      <w:u w:color="000000"/>
      <w:lang w:val="de-DE"/>
    </w:rPr>
  </w:style>
  <w:style w:type="paragraph" w:customStyle="1" w:styleId="underline">
    <w:name w:val="underline"/>
    <w:pPr>
      <w:suppressAutoHyphens/>
      <w:spacing w:before="90" w:after="54"/>
    </w:pPr>
    <w:rPr>
      <w:rFonts w:ascii="Arial" w:hAnsi="Arial" w:cs="Arial Unicode MS"/>
      <w:color w:val="000000"/>
      <w:u w:val="single" w:color="000000"/>
    </w:rPr>
  </w:style>
  <w:style w:type="paragraph" w:customStyle="1" w:styleId="normaltableau">
    <w:name w:val="normal_tableau"/>
    <w:pPr>
      <w:spacing w:before="120" w:after="120"/>
      <w:jc w:val="both"/>
    </w:pPr>
    <w:rPr>
      <w:rFonts w:ascii="Optima" w:hAnsi="Optima" w:cs="Arial Unicode MS"/>
      <w:color w:val="000000"/>
      <w:sz w:val="22"/>
      <w:szCs w:val="22"/>
      <w:u w:color="000000"/>
    </w:rPr>
  </w:style>
  <w:style w:type="paragraph" w:customStyle="1" w:styleId="Default">
    <w:name w:val="Default"/>
    <w:rPr>
      <w:rFonts w:cs="Arial Unicode MS"/>
      <w:color w:val="000000"/>
      <w:sz w:val="24"/>
      <w:szCs w:val="24"/>
      <w:u w:color="000000"/>
    </w:rPr>
  </w:style>
  <w:style w:type="numbering" w:customStyle="1" w:styleId="ImportedStyle11">
    <w:name w:val="Imported Style 11"/>
    <w:pPr>
      <w:numPr>
        <w:numId w:val="22"/>
      </w:numPr>
    </w:pPr>
  </w:style>
  <w:style w:type="paragraph" w:styleId="Title">
    <w:name w:val="Title"/>
    <w:pPr>
      <w:tabs>
        <w:tab w:val="left" w:pos="900"/>
      </w:tabs>
      <w:jc w:val="center"/>
    </w:pPr>
    <w:rPr>
      <w:rFonts w:cs="Arial Unicode MS"/>
      <w:b/>
      <w:bCs/>
      <w:color w:val="000000"/>
      <w:sz w:val="32"/>
      <w:szCs w:val="32"/>
      <w:u w:color="000000"/>
    </w:rPr>
  </w:style>
  <w:style w:type="numbering" w:customStyle="1" w:styleId="ImportedStyle12">
    <w:name w:val="Imported Style 12"/>
    <w:pPr>
      <w:numPr>
        <w:numId w:val="24"/>
      </w:numPr>
    </w:pPr>
  </w:style>
  <w:style w:type="numbering" w:customStyle="1" w:styleId="ImportedStyle13">
    <w:name w:val="Imported Style 13"/>
    <w:pPr>
      <w:numPr>
        <w:numId w:val="27"/>
      </w:numPr>
    </w:pPr>
  </w:style>
  <w:style w:type="numbering" w:customStyle="1" w:styleId="ImportedStyle14">
    <w:name w:val="Imported Style 14"/>
    <w:pPr>
      <w:numPr>
        <w:numId w:val="30"/>
      </w:numPr>
    </w:pPr>
  </w:style>
  <w:style w:type="character" w:styleId="CommentReference">
    <w:name w:val="annotation reference"/>
    <w:basedOn w:val="DefaultParagraphFont"/>
    <w:uiPriority w:val="99"/>
    <w:semiHidden/>
    <w:unhideWhenUsed/>
    <w:rsid w:val="001E612A"/>
    <w:rPr>
      <w:sz w:val="16"/>
      <w:szCs w:val="16"/>
    </w:rPr>
  </w:style>
  <w:style w:type="paragraph" w:styleId="CommentText">
    <w:name w:val="annotation text"/>
    <w:basedOn w:val="Normal"/>
    <w:link w:val="CommentTextChar"/>
    <w:uiPriority w:val="99"/>
    <w:semiHidden/>
    <w:unhideWhenUsed/>
    <w:rsid w:val="001E612A"/>
    <w:rPr>
      <w:sz w:val="20"/>
      <w:szCs w:val="20"/>
    </w:rPr>
  </w:style>
  <w:style w:type="character" w:customStyle="1" w:styleId="CommentTextChar">
    <w:name w:val="Comment Text Char"/>
    <w:basedOn w:val="DefaultParagraphFont"/>
    <w:link w:val="CommentText"/>
    <w:uiPriority w:val="99"/>
    <w:semiHidden/>
    <w:rsid w:val="001E612A"/>
  </w:style>
  <w:style w:type="paragraph" w:styleId="CommentSubject">
    <w:name w:val="annotation subject"/>
    <w:basedOn w:val="CommentText"/>
    <w:next w:val="CommentText"/>
    <w:link w:val="CommentSubjectChar"/>
    <w:uiPriority w:val="99"/>
    <w:semiHidden/>
    <w:unhideWhenUsed/>
    <w:rsid w:val="001E612A"/>
    <w:rPr>
      <w:b/>
      <w:bCs/>
    </w:rPr>
  </w:style>
  <w:style w:type="character" w:customStyle="1" w:styleId="CommentSubjectChar">
    <w:name w:val="Comment Subject Char"/>
    <w:basedOn w:val="CommentTextChar"/>
    <w:link w:val="CommentSubject"/>
    <w:uiPriority w:val="99"/>
    <w:semiHidden/>
    <w:rsid w:val="001E612A"/>
    <w:rPr>
      <w:b/>
      <w:bCs/>
    </w:rPr>
  </w:style>
  <w:style w:type="paragraph" w:styleId="BalloonText">
    <w:name w:val="Balloon Text"/>
    <w:basedOn w:val="Normal"/>
    <w:link w:val="BalloonTextChar"/>
    <w:uiPriority w:val="99"/>
    <w:semiHidden/>
    <w:unhideWhenUsed/>
    <w:rsid w:val="001E6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12A"/>
    <w:rPr>
      <w:rFonts w:ascii="Segoe UI" w:hAnsi="Segoe UI" w:cs="Segoe UI"/>
      <w:sz w:val="18"/>
      <w:szCs w:val="18"/>
    </w:rPr>
  </w:style>
  <w:style w:type="character" w:customStyle="1" w:styleId="ListParagraphChar">
    <w:name w:val="List Paragraph Char"/>
    <w:aliases w:val="List Bulet Char,AB List 1 Char,Bullet Points Char,ProcessA Char,Liste couleur - Accent 1 Char,Liste couleur - Accent 14 Char,Bullets Char,List Bullet Mary Char,normal Char,Normal1 Char,Normal2 Char,Normal3 Char,Normal4 Char"/>
    <w:link w:val="ListParagraph"/>
    <w:uiPriority w:val="34"/>
    <w:locked/>
    <w:rsid w:val="00BB6EBA"/>
    <w:rPr>
      <w:rFonts w:cs="Arial Unicode MS"/>
      <w:color w:val="000000"/>
      <w:sz w:val="24"/>
      <w:szCs w:val="24"/>
      <w:u w:color="000000"/>
    </w:rPr>
  </w:style>
  <w:style w:type="paragraph" w:customStyle="1" w:styleId="s14">
    <w:name w:val="s14"/>
    <w:basedOn w:val="Normal"/>
    <w:uiPriority w:val="99"/>
    <w:rsid w:val="00BB6E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sz w:val="22"/>
      <w:szCs w:val="22"/>
      <w:bdr w:val="none" w:sz="0" w:space="0" w:color="auto"/>
      <w:lang w:val="en-ZA" w:eastAsia="en-ZA"/>
    </w:rPr>
  </w:style>
  <w:style w:type="character" w:customStyle="1" w:styleId="bumpedfont15">
    <w:name w:val="bumpedfont15"/>
    <w:basedOn w:val="DefaultParagraphFont"/>
    <w:rsid w:val="00BB6EBA"/>
  </w:style>
  <w:style w:type="table" w:styleId="TableGrid">
    <w:name w:val="Table Grid"/>
    <w:basedOn w:val="TableNormal"/>
    <w:uiPriority w:val="39"/>
    <w:rsid w:val="00BB6EB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CD1"/>
    <w:rPr>
      <w:rFonts w:asciiTheme="majorHAnsi" w:eastAsiaTheme="majorEastAsia" w:hAnsiTheme="majorHAnsi" w:cstheme="majorBidi"/>
      <w:color w:val="365F91" w:themeColor="accent1" w:themeShade="BF"/>
      <w:sz w:val="32"/>
      <w:szCs w:val="32"/>
    </w:rPr>
  </w:style>
  <w:style w:type="paragraph" w:customStyle="1" w:styleId="Standard">
    <w:name w:val="Standard"/>
    <w:rsid w:val="00125CD1"/>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kern w:val="2"/>
      <w:sz w:val="24"/>
      <w:szCs w:val="24"/>
      <w:bdr w:val="none" w:sz="0" w:space="0" w:color="auto"/>
      <w:lang w:eastAsia="zh-CN"/>
    </w:rPr>
  </w:style>
  <w:style w:type="paragraph" w:customStyle="1" w:styleId="Bullet">
    <w:name w:val="Bullet"/>
    <w:basedOn w:val="Standard"/>
    <w:rsid w:val="00125CD1"/>
    <w:pPr>
      <w:tabs>
        <w:tab w:val="num" w:pos="720"/>
        <w:tab w:val="left" w:pos="1440"/>
      </w:tabs>
      <w:autoSpaceDE w:val="0"/>
      <w:ind w:left="720" w:hanging="360"/>
      <w:jc w:val="both"/>
    </w:pPr>
    <w:rPr>
      <w:rFonts w:ascii="Baskerville Old Face" w:hAnsi="Baskerville Old Face" w:cs="Baskerville Old Fac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86444">
      <w:bodyDiv w:val="1"/>
      <w:marLeft w:val="0"/>
      <w:marRight w:val="0"/>
      <w:marTop w:val="0"/>
      <w:marBottom w:val="0"/>
      <w:divBdr>
        <w:top w:val="none" w:sz="0" w:space="0" w:color="auto"/>
        <w:left w:val="none" w:sz="0" w:space="0" w:color="auto"/>
        <w:bottom w:val="none" w:sz="0" w:space="0" w:color="auto"/>
        <w:right w:val="none" w:sz="0" w:space="0" w:color="auto"/>
      </w:divBdr>
    </w:div>
    <w:div w:id="2143300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bvreferralm@sadc.i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7DF6E-9EB8-434C-A398-F8AE431E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6441</Words>
  <Characters>36720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Gift Gwaza</dc:creator>
  <cp:keywords/>
  <dc:description/>
  <cp:lastModifiedBy>Themba Lengoasa</cp:lastModifiedBy>
  <cp:revision>2</cp:revision>
  <cp:lastPrinted>2019-07-08T07:06:00Z</cp:lastPrinted>
  <dcterms:created xsi:type="dcterms:W3CDTF">2019-08-08T12:36:00Z</dcterms:created>
  <dcterms:modified xsi:type="dcterms:W3CDTF">2019-08-08T12:36:00Z</dcterms:modified>
</cp:coreProperties>
</file>