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48" w:rsidRPr="006F31C9" w:rsidRDefault="006A54EB" w:rsidP="00634F07">
      <w:pPr>
        <w:pStyle w:val="BodyText"/>
        <w:numPr>
          <w:ilvl w:val="0"/>
          <w:numId w:val="0"/>
        </w:numPr>
        <w:tabs>
          <w:tab w:val="clear" w:pos="4680"/>
        </w:tabs>
        <w:spacing w:line="240" w:lineRule="auto"/>
        <w:rPr>
          <w:rFonts w:ascii="Palatino Linotype" w:hAnsi="Palatino Linotype" w:cs="Calibri"/>
          <w:lang w:val="en-GB"/>
        </w:rPr>
      </w:pPr>
      <w:bookmarkStart w:id="0" w:name="_Toc530196088"/>
      <w:r>
        <w:rPr>
          <w:rFonts w:ascii="Palatino Linotype" w:hAnsi="Palatino Linotype" w:cs="Calibri"/>
          <w:noProof/>
        </w:rPr>
        <w:drawing>
          <wp:inline distT="0" distB="0" distL="0" distR="0">
            <wp:extent cx="1199515" cy="113284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rsidR="007B1E48" w:rsidRPr="006F31C9" w:rsidRDefault="007B1E48" w:rsidP="00634F07">
      <w:pPr>
        <w:pStyle w:val="BodyText"/>
        <w:numPr>
          <w:ilvl w:val="0"/>
          <w:numId w:val="0"/>
        </w:numPr>
        <w:tabs>
          <w:tab w:val="clear" w:pos="4680"/>
        </w:tabs>
        <w:spacing w:line="240" w:lineRule="auto"/>
        <w:rPr>
          <w:rFonts w:ascii="Palatino Linotype" w:hAnsi="Palatino Linotype" w:cs="Calibri"/>
          <w:lang w:val="en-GB"/>
        </w:rPr>
      </w:pPr>
    </w:p>
    <w:p w:rsidR="00887321" w:rsidRPr="00453C48" w:rsidRDefault="00DA3AE5" w:rsidP="00634F07">
      <w:pPr>
        <w:pStyle w:val="BodyText"/>
        <w:numPr>
          <w:ilvl w:val="0"/>
          <w:numId w:val="0"/>
        </w:numPr>
        <w:tabs>
          <w:tab w:val="clear" w:pos="4680"/>
        </w:tabs>
        <w:spacing w:line="240" w:lineRule="auto"/>
        <w:rPr>
          <w:rFonts w:ascii="Arial" w:hAnsi="Arial" w:cs="Arial"/>
          <w:lang w:val="en-GB"/>
        </w:rPr>
      </w:pPr>
      <w:r w:rsidRPr="00453C48">
        <w:rPr>
          <w:rFonts w:ascii="Arial" w:hAnsi="Arial" w:cs="Arial"/>
          <w:lang w:val="en-GB"/>
        </w:rPr>
        <w:t>REQUEST FOR QUOTATIONS (RFQ)</w:t>
      </w:r>
      <w:bookmarkEnd w:id="0"/>
    </w:p>
    <w:p w:rsidR="00DA3AE5" w:rsidRPr="00453C48" w:rsidRDefault="00DA3AE5" w:rsidP="00634F07">
      <w:pPr>
        <w:pStyle w:val="BodyText"/>
        <w:numPr>
          <w:ilvl w:val="0"/>
          <w:numId w:val="0"/>
        </w:numPr>
        <w:tabs>
          <w:tab w:val="clear" w:pos="4680"/>
        </w:tabs>
        <w:spacing w:line="240" w:lineRule="auto"/>
        <w:rPr>
          <w:rFonts w:ascii="Arial" w:hAnsi="Arial" w:cs="Arial"/>
          <w:lang w:val="en-GB"/>
        </w:rPr>
      </w:pPr>
    </w:p>
    <w:p w:rsidR="003A52D2" w:rsidRPr="00453C48" w:rsidRDefault="0076584D" w:rsidP="005F45E8">
      <w:pPr>
        <w:numPr>
          <w:ilvl w:val="0"/>
          <w:numId w:val="6"/>
        </w:numPr>
        <w:ind w:left="567" w:hanging="567"/>
        <w:jc w:val="both"/>
        <w:rPr>
          <w:rFonts w:ascii="Arial" w:hAnsi="Arial" w:cs="Arial"/>
        </w:rPr>
      </w:pPr>
      <w:r w:rsidRPr="00453C48">
        <w:rPr>
          <w:rFonts w:ascii="Arial" w:hAnsi="Arial" w:cs="Arial"/>
          <w:b/>
          <w:lang w:val="en-GB"/>
        </w:rPr>
        <w:t>SADC Secretariat</w:t>
      </w:r>
      <w:r w:rsidR="00887321" w:rsidRPr="00453C48">
        <w:rPr>
          <w:rFonts w:ascii="Arial" w:hAnsi="Arial" w:cs="Arial"/>
          <w:b/>
          <w:lang w:val="en-GB"/>
        </w:rPr>
        <w:t xml:space="preserve"> </w:t>
      </w:r>
      <w:r w:rsidR="00887321" w:rsidRPr="00453C48">
        <w:rPr>
          <w:rFonts w:ascii="Arial" w:hAnsi="Arial" w:cs="Arial"/>
          <w:lang w:val="en-GB"/>
        </w:rPr>
        <w:t xml:space="preserve">is inviting </w:t>
      </w:r>
      <w:r w:rsidR="00453C48">
        <w:rPr>
          <w:rFonts w:ascii="Arial" w:hAnsi="Arial" w:cs="Arial"/>
          <w:lang w:val="en-GB"/>
        </w:rPr>
        <w:t>videographer companies</w:t>
      </w:r>
      <w:r w:rsidR="00322F22" w:rsidRPr="00453C48">
        <w:rPr>
          <w:rFonts w:ascii="Arial" w:hAnsi="Arial" w:cs="Arial"/>
          <w:lang w:val="en-GB"/>
        </w:rPr>
        <w:t xml:space="preserve"> </w:t>
      </w:r>
      <w:r w:rsidR="00887321" w:rsidRPr="00453C48">
        <w:rPr>
          <w:rFonts w:ascii="Arial" w:hAnsi="Arial" w:cs="Arial"/>
          <w:lang w:val="en-GB"/>
        </w:rPr>
        <w:t xml:space="preserve">to submit </w:t>
      </w:r>
      <w:r w:rsidR="00DE4383" w:rsidRPr="00453C48">
        <w:rPr>
          <w:rFonts w:ascii="Arial" w:hAnsi="Arial" w:cs="Arial"/>
          <w:lang w:val="en-GB"/>
        </w:rPr>
        <w:t>a quotation</w:t>
      </w:r>
      <w:r w:rsidR="00887321" w:rsidRPr="00453C48">
        <w:rPr>
          <w:rFonts w:ascii="Arial" w:hAnsi="Arial" w:cs="Arial"/>
          <w:lang w:val="en-GB"/>
        </w:rPr>
        <w:t xml:space="preserve"> fo</w:t>
      </w:r>
      <w:r w:rsidR="009524B7" w:rsidRPr="00453C48">
        <w:rPr>
          <w:rFonts w:ascii="Arial" w:hAnsi="Arial" w:cs="Arial"/>
          <w:lang w:val="en-GB"/>
        </w:rPr>
        <w:t xml:space="preserve">r </w:t>
      </w:r>
      <w:r w:rsidR="00C268F0" w:rsidRPr="00453C48">
        <w:rPr>
          <w:rFonts w:ascii="Arial" w:hAnsi="Arial" w:cs="Arial"/>
          <w:lang w:val="en-GB"/>
        </w:rPr>
        <w:t>provisi</w:t>
      </w:r>
      <w:r w:rsidR="00003091" w:rsidRPr="00453C48">
        <w:rPr>
          <w:rFonts w:ascii="Arial" w:hAnsi="Arial" w:cs="Arial"/>
          <w:lang w:val="en-GB"/>
        </w:rPr>
        <w:t xml:space="preserve">on of </w:t>
      </w:r>
      <w:r w:rsidR="00453C48">
        <w:rPr>
          <w:rFonts w:ascii="Arial" w:hAnsi="Arial" w:cs="Arial"/>
          <w:lang w:val="en-GB"/>
        </w:rPr>
        <w:t>video documentarie</w:t>
      </w:r>
      <w:r w:rsidR="009524B7" w:rsidRPr="00453C48">
        <w:rPr>
          <w:rFonts w:ascii="Arial" w:hAnsi="Arial" w:cs="Arial"/>
          <w:lang w:val="en-GB"/>
        </w:rPr>
        <w:t>s</w:t>
      </w:r>
      <w:r w:rsidR="00686F74" w:rsidRPr="00453C48">
        <w:rPr>
          <w:rFonts w:ascii="Arial" w:hAnsi="Arial" w:cs="Arial"/>
          <w:lang w:val="en-GB"/>
        </w:rPr>
        <w:t xml:space="preserve"> </w:t>
      </w:r>
      <w:r w:rsidR="00453C48">
        <w:rPr>
          <w:rFonts w:ascii="Arial" w:hAnsi="Arial" w:cs="Arial"/>
          <w:lang w:val="en-GB"/>
        </w:rPr>
        <w:t xml:space="preserve">as </w:t>
      </w:r>
      <w:r w:rsidR="00686F74" w:rsidRPr="00453C48">
        <w:rPr>
          <w:rFonts w:ascii="Arial" w:hAnsi="Arial" w:cs="Arial"/>
          <w:lang w:val="en-GB"/>
        </w:rPr>
        <w:t>detailed below</w:t>
      </w:r>
      <w:r w:rsidR="00C268F0" w:rsidRPr="00453C48">
        <w:rPr>
          <w:rFonts w:ascii="Arial" w:hAnsi="Arial" w:cs="Arial"/>
          <w:lang w:val="en-GB"/>
        </w:rPr>
        <w:t>;</w:t>
      </w:r>
    </w:p>
    <w:p w:rsidR="00686F74" w:rsidRPr="00453C48" w:rsidRDefault="00686F74" w:rsidP="00686F74">
      <w:pPr>
        <w:ind w:left="567"/>
        <w:jc w:val="both"/>
        <w:rPr>
          <w:rFonts w:ascii="Arial" w:hAnsi="Arial" w:cs="Arial"/>
        </w:rPr>
      </w:pPr>
    </w:p>
    <w:p w:rsidR="00686F74" w:rsidRPr="00453C48" w:rsidRDefault="00686F74" w:rsidP="00686F74">
      <w:pPr>
        <w:rPr>
          <w:rFonts w:ascii="Arial" w:hAnsi="Arial" w:cs="Arial"/>
          <w:b/>
          <w:sz w:val="22"/>
          <w:szCs w:val="22"/>
          <w:u w:val="single"/>
          <w:lang w:val="en-GB"/>
        </w:rPr>
      </w:pPr>
      <w:r w:rsidRPr="00453C48">
        <w:rPr>
          <w:rFonts w:ascii="Arial" w:hAnsi="Arial" w:cs="Arial"/>
          <w:b/>
          <w:sz w:val="22"/>
          <w:szCs w:val="22"/>
          <w:u w:val="single"/>
          <w:lang w:val="en-GB"/>
        </w:rPr>
        <w:t>PLEASE PROVIDE FULL PRICE AND PLEASE ENSURE TO SUBMIT ON HEADED PAPER”</w:t>
      </w:r>
    </w:p>
    <w:p w:rsidR="00453C48" w:rsidRPr="00453C48" w:rsidRDefault="00453C48" w:rsidP="00686F74">
      <w:pPr>
        <w:rPr>
          <w:rFonts w:ascii="Arial" w:hAnsi="Arial" w:cs="Arial"/>
          <w:b/>
          <w:sz w:val="22"/>
          <w:szCs w:val="22"/>
          <w:u w:val="single"/>
          <w:lang w:val="en-GB"/>
        </w:rPr>
      </w:pPr>
    </w:p>
    <w:p w:rsidR="00453C48" w:rsidRPr="00453C48" w:rsidRDefault="00453C48" w:rsidP="00453C48">
      <w:pPr>
        <w:pStyle w:val="ListParagraph"/>
        <w:numPr>
          <w:ilvl w:val="1"/>
          <w:numId w:val="20"/>
        </w:numPr>
        <w:suppressAutoHyphens/>
        <w:spacing w:after="60" w:line="235" w:lineRule="auto"/>
        <w:contextualSpacing/>
        <w:jc w:val="both"/>
        <w:rPr>
          <w:rFonts w:ascii="Arial" w:hAnsi="Arial" w:cs="Arial"/>
          <w:bCs/>
          <w:lang w:val="en-GB"/>
        </w:rPr>
      </w:pPr>
      <w:r w:rsidRPr="00453C48">
        <w:rPr>
          <w:rFonts w:ascii="Arial" w:hAnsi="Arial" w:cs="Arial"/>
          <w:b/>
          <w:bCs/>
          <w:u w:val="single"/>
        </w:rPr>
        <w:t>One</w:t>
      </w:r>
      <w:r w:rsidRPr="00453C48">
        <w:rPr>
          <w:rFonts w:ascii="Arial" w:hAnsi="Arial" w:cs="Arial"/>
          <w:b/>
          <w:bCs/>
        </w:rPr>
        <w:t xml:space="preserve"> </w:t>
      </w:r>
      <w:r w:rsidRPr="00453C48">
        <w:rPr>
          <w:rFonts w:ascii="Arial" w:hAnsi="Arial" w:cs="Arial"/>
          <w:bCs/>
        </w:rPr>
        <w:t xml:space="preserve">High Definition 6-minute video documentary (HD422: 1920x1080/50i 50 Mb/s / HD: 1920x1080/50i, 35 Mb/s) explaining the operations/implementation of the stunting reduction </w:t>
      </w:r>
      <w:proofErr w:type="spellStart"/>
      <w:r w:rsidRPr="00453C48">
        <w:rPr>
          <w:rFonts w:ascii="Arial" w:hAnsi="Arial" w:cs="Arial"/>
          <w:bCs/>
        </w:rPr>
        <w:t>programme</w:t>
      </w:r>
      <w:proofErr w:type="spellEnd"/>
      <w:r w:rsidRPr="00453C48">
        <w:rPr>
          <w:rFonts w:ascii="Arial" w:hAnsi="Arial" w:cs="Arial"/>
          <w:bCs/>
        </w:rPr>
        <w:t xml:space="preserve"> </w:t>
      </w:r>
      <w:r w:rsidRPr="00453C48">
        <w:rPr>
          <w:rFonts w:ascii="Arial" w:hAnsi="Arial" w:cs="Arial"/>
          <w:b/>
          <w:bCs/>
          <w:i/>
        </w:rPr>
        <w:t xml:space="preserve">(interviews with the district partners and beneficiaries of the </w:t>
      </w:r>
      <w:proofErr w:type="spellStart"/>
      <w:r w:rsidRPr="00453C48">
        <w:rPr>
          <w:rFonts w:ascii="Arial" w:hAnsi="Arial" w:cs="Arial"/>
          <w:b/>
          <w:bCs/>
          <w:i/>
        </w:rPr>
        <w:t>programme</w:t>
      </w:r>
      <w:proofErr w:type="spellEnd"/>
      <w:r w:rsidRPr="00453C48">
        <w:rPr>
          <w:rFonts w:ascii="Arial" w:hAnsi="Arial" w:cs="Arial"/>
          <w:b/>
          <w:bCs/>
          <w:i/>
        </w:rPr>
        <w:t>);</w:t>
      </w:r>
      <w:r w:rsidRPr="00453C48">
        <w:rPr>
          <w:rFonts w:ascii="Arial" w:hAnsi="Arial" w:cs="Arial"/>
          <w:bCs/>
        </w:rPr>
        <w:t xml:space="preserve"> </w:t>
      </w:r>
    </w:p>
    <w:p w:rsidR="00453C48" w:rsidRPr="00453C48" w:rsidRDefault="00453C48" w:rsidP="00453C48">
      <w:pPr>
        <w:pStyle w:val="ListParagraph"/>
        <w:rPr>
          <w:rFonts w:ascii="Arial" w:hAnsi="Arial" w:cs="Arial"/>
          <w:bCs/>
          <w:lang w:val="en-GB"/>
        </w:rPr>
      </w:pPr>
    </w:p>
    <w:p w:rsidR="00453C48" w:rsidRPr="00453C48" w:rsidRDefault="00453C48" w:rsidP="00453C48">
      <w:pPr>
        <w:pStyle w:val="ListParagraph"/>
        <w:spacing w:after="60" w:line="235" w:lineRule="auto"/>
        <w:ind w:left="432"/>
        <w:jc w:val="both"/>
        <w:rPr>
          <w:rFonts w:ascii="Arial" w:hAnsi="Arial" w:cs="Arial"/>
          <w:bCs/>
          <w:lang w:val="en-GB"/>
        </w:rPr>
      </w:pPr>
    </w:p>
    <w:p w:rsidR="00453C48" w:rsidRPr="00453C48" w:rsidRDefault="00453C48" w:rsidP="00453C48">
      <w:pPr>
        <w:pStyle w:val="ListParagraph"/>
        <w:numPr>
          <w:ilvl w:val="1"/>
          <w:numId w:val="20"/>
        </w:numPr>
        <w:suppressAutoHyphens/>
        <w:spacing w:after="60" w:line="235" w:lineRule="auto"/>
        <w:contextualSpacing/>
        <w:jc w:val="both"/>
        <w:rPr>
          <w:rFonts w:ascii="Arial" w:hAnsi="Arial" w:cs="Arial"/>
          <w:bCs/>
        </w:rPr>
      </w:pPr>
      <w:r w:rsidRPr="00453C48">
        <w:rPr>
          <w:rFonts w:ascii="Arial" w:hAnsi="Arial" w:cs="Arial"/>
          <w:b/>
          <w:bCs/>
          <w:u w:val="single"/>
          <w:lang w:val="en-GB"/>
        </w:rPr>
        <w:t>Three</w:t>
      </w:r>
      <w:r w:rsidRPr="00453C48">
        <w:rPr>
          <w:rFonts w:ascii="Arial" w:hAnsi="Arial" w:cs="Arial"/>
          <w:bCs/>
          <w:lang w:val="en-GB"/>
        </w:rPr>
        <w:t xml:space="preserve"> </w:t>
      </w:r>
      <w:r w:rsidRPr="00453C48">
        <w:rPr>
          <w:rFonts w:ascii="Arial" w:hAnsi="Arial" w:cs="Arial"/>
          <w:bCs/>
        </w:rPr>
        <w:t xml:space="preserve">High Definition 30 – 45 seconds social media video clips (HD422: 1920x1080/50i 50 Mb/s / HD: 1920x1080/50i, 35 Mb/s) of beneficiaries and government official talking about the value of the multi-sectoral stunting reduction </w:t>
      </w:r>
      <w:proofErr w:type="spellStart"/>
      <w:r w:rsidRPr="00453C48">
        <w:rPr>
          <w:rFonts w:ascii="Arial" w:hAnsi="Arial" w:cs="Arial"/>
          <w:bCs/>
        </w:rPr>
        <w:t>programme</w:t>
      </w:r>
      <w:proofErr w:type="spellEnd"/>
      <w:r w:rsidRPr="00453C48">
        <w:rPr>
          <w:rFonts w:ascii="Arial" w:hAnsi="Arial" w:cs="Arial"/>
          <w:bCs/>
        </w:rPr>
        <w:t xml:space="preserve">; </w:t>
      </w:r>
    </w:p>
    <w:p w:rsidR="00453C48" w:rsidRPr="00453C48" w:rsidRDefault="00453C48" w:rsidP="00453C48">
      <w:pPr>
        <w:pStyle w:val="ListParagraph"/>
        <w:spacing w:after="60" w:line="235" w:lineRule="auto"/>
        <w:ind w:left="432"/>
        <w:jc w:val="both"/>
        <w:rPr>
          <w:rFonts w:ascii="Arial" w:hAnsi="Arial" w:cs="Arial"/>
          <w:bCs/>
        </w:rPr>
      </w:pPr>
    </w:p>
    <w:p w:rsidR="00453C48" w:rsidRPr="00453C48" w:rsidRDefault="00453C48" w:rsidP="00453C48">
      <w:pPr>
        <w:pStyle w:val="ListParagraph"/>
        <w:ind w:left="90"/>
        <w:jc w:val="both"/>
        <w:rPr>
          <w:rFonts w:ascii="Arial" w:hAnsi="Arial" w:cs="Arial"/>
        </w:rPr>
      </w:pPr>
      <w:r w:rsidRPr="00453C48">
        <w:rPr>
          <w:rFonts w:ascii="Arial" w:hAnsi="Arial" w:cs="Arial"/>
        </w:rPr>
        <w:t>The produced material will be used by the Member States and the region at various platforms to share information and to advocate for implementation of high impact actions to address stunting</w:t>
      </w:r>
      <w:r>
        <w:rPr>
          <w:rFonts w:ascii="Arial" w:hAnsi="Arial" w:cs="Arial"/>
        </w:rPr>
        <w:t>.(See Annex. 1 –</w:t>
      </w:r>
      <w:r w:rsidR="00934427">
        <w:rPr>
          <w:rFonts w:ascii="Arial" w:hAnsi="Arial" w:cs="Arial"/>
        </w:rPr>
        <w:t xml:space="preserve"> Terms of Reference</w:t>
      </w:r>
      <w:r w:rsidR="004B714A">
        <w:rPr>
          <w:rFonts w:ascii="Arial" w:hAnsi="Arial" w:cs="Arial"/>
        </w:rPr>
        <w:t>)</w:t>
      </w:r>
      <w:r w:rsidRPr="00453C48">
        <w:rPr>
          <w:rFonts w:ascii="Arial" w:hAnsi="Arial" w:cs="Arial"/>
        </w:rPr>
        <w:t>.</w:t>
      </w:r>
    </w:p>
    <w:p w:rsidR="00453C48" w:rsidRPr="00453C48" w:rsidRDefault="00453C48" w:rsidP="00686F74">
      <w:pPr>
        <w:rPr>
          <w:rFonts w:ascii="Arial" w:hAnsi="Arial" w:cs="Arial"/>
          <w:b/>
          <w:sz w:val="22"/>
          <w:szCs w:val="22"/>
          <w:u w:val="single"/>
          <w:lang w:val="en-GB"/>
        </w:rPr>
      </w:pPr>
    </w:p>
    <w:p w:rsidR="00C268F0" w:rsidRPr="00453C48" w:rsidRDefault="00C268F0" w:rsidP="00686F74">
      <w:pPr>
        <w:rPr>
          <w:rFonts w:ascii="Arial" w:hAnsi="Arial" w:cs="Arial"/>
          <w:b/>
          <w:sz w:val="22"/>
          <w:szCs w:val="22"/>
          <w:u w:val="single"/>
          <w:lang w:val="en-GB"/>
        </w:rPr>
      </w:pPr>
    </w:p>
    <w:p w:rsidR="0052228E" w:rsidRPr="00453C48" w:rsidRDefault="0052228E" w:rsidP="0052228E">
      <w:pPr>
        <w:ind w:left="567"/>
        <w:jc w:val="both"/>
        <w:rPr>
          <w:rFonts w:ascii="Arial" w:hAnsi="Arial" w:cs="Arial"/>
        </w:rPr>
      </w:pPr>
    </w:p>
    <w:p w:rsidR="00AE532C" w:rsidRPr="00453C48" w:rsidRDefault="00887321" w:rsidP="005F45E8">
      <w:pPr>
        <w:numPr>
          <w:ilvl w:val="0"/>
          <w:numId w:val="6"/>
        </w:numPr>
        <w:jc w:val="both"/>
        <w:rPr>
          <w:rFonts w:ascii="Arial" w:hAnsi="Arial" w:cs="Arial"/>
          <w:b/>
          <w:i/>
          <w:lang w:val="en-GB"/>
        </w:rPr>
      </w:pPr>
      <w:r w:rsidRPr="00453C48">
        <w:rPr>
          <w:rFonts w:ascii="Arial" w:hAnsi="Arial" w:cs="Arial"/>
          <w:lang w:val="en-GB"/>
        </w:rPr>
        <w:t xml:space="preserve">You </w:t>
      </w:r>
      <w:r w:rsidR="00322F22" w:rsidRPr="00453C48">
        <w:rPr>
          <w:rFonts w:ascii="Arial" w:hAnsi="Arial" w:cs="Arial"/>
          <w:lang w:val="en-GB"/>
        </w:rPr>
        <w:t>can</w:t>
      </w:r>
      <w:r w:rsidR="00B02BAC" w:rsidRPr="00453C48">
        <w:rPr>
          <w:rFonts w:ascii="Arial" w:hAnsi="Arial" w:cs="Arial"/>
          <w:lang w:val="en-GB"/>
        </w:rPr>
        <w:t xml:space="preserve"> </w:t>
      </w:r>
      <w:r w:rsidR="003A52D2" w:rsidRPr="00453C48">
        <w:rPr>
          <w:rFonts w:ascii="Arial" w:hAnsi="Arial" w:cs="Arial"/>
          <w:lang w:val="en-GB"/>
        </w:rPr>
        <w:t xml:space="preserve">only </w:t>
      </w:r>
      <w:r w:rsidRPr="00453C48">
        <w:rPr>
          <w:rFonts w:ascii="Arial" w:hAnsi="Arial" w:cs="Arial"/>
          <w:lang w:val="en-GB"/>
        </w:rPr>
        <w:t>send one quotatio</w:t>
      </w:r>
      <w:r w:rsidR="003A52D2" w:rsidRPr="00453C48">
        <w:rPr>
          <w:rFonts w:ascii="Arial" w:hAnsi="Arial" w:cs="Arial"/>
          <w:lang w:val="en-GB"/>
        </w:rPr>
        <w:t>n for this requirement</w:t>
      </w:r>
      <w:r w:rsidR="00AE532C" w:rsidRPr="00453C48">
        <w:rPr>
          <w:rFonts w:ascii="Arial" w:hAnsi="Arial" w:cs="Arial"/>
          <w:b/>
          <w:i/>
          <w:lang w:val="en-GB"/>
        </w:rPr>
        <w:t>.</w:t>
      </w:r>
    </w:p>
    <w:p w:rsidR="00115C5C" w:rsidRPr="00453C48" w:rsidRDefault="00115C5C" w:rsidP="00887321">
      <w:pPr>
        <w:rPr>
          <w:rFonts w:ascii="Arial" w:hAnsi="Arial" w:cs="Arial"/>
          <w:lang w:val="en-GB"/>
        </w:rPr>
      </w:pPr>
    </w:p>
    <w:p w:rsidR="004B714A" w:rsidRPr="005F7852" w:rsidRDefault="003A52D2" w:rsidP="005F7852">
      <w:pPr>
        <w:jc w:val="both"/>
        <w:rPr>
          <w:rFonts w:ascii="Arial" w:hAnsi="Arial" w:cs="Arial"/>
          <w:i/>
          <w:color w:val="00B0F0"/>
        </w:rPr>
      </w:pPr>
      <w:r w:rsidRPr="00453C48">
        <w:rPr>
          <w:rFonts w:ascii="Arial" w:hAnsi="Arial" w:cs="Arial"/>
          <w:lang w:val="en-GB"/>
        </w:rPr>
        <w:t>3</w:t>
      </w:r>
      <w:r w:rsidR="00887321" w:rsidRPr="00453C48">
        <w:rPr>
          <w:rFonts w:ascii="Arial" w:hAnsi="Arial" w:cs="Arial"/>
          <w:lang w:val="en-GB"/>
        </w:rPr>
        <w:t>.</w:t>
      </w:r>
      <w:r w:rsidR="00887321" w:rsidRPr="00453C48">
        <w:rPr>
          <w:rFonts w:ascii="Arial" w:hAnsi="Arial" w:cs="Arial"/>
          <w:lang w:val="en-GB"/>
        </w:rPr>
        <w:tab/>
        <w:t>Your qu</w:t>
      </w:r>
      <w:r w:rsidR="009524B7" w:rsidRPr="00453C48">
        <w:rPr>
          <w:rFonts w:ascii="Arial" w:hAnsi="Arial" w:cs="Arial"/>
          <w:lang w:val="en-GB"/>
        </w:rPr>
        <w:t>otation</w:t>
      </w:r>
      <w:r w:rsidR="005F7852">
        <w:rPr>
          <w:rFonts w:ascii="Arial" w:hAnsi="Arial" w:cs="Arial"/>
          <w:lang w:val="en-GB"/>
        </w:rPr>
        <w:t xml:space="preserve"> should be submitted to email: </w:t>
      </w:r>
      <w:r w:rsidR="005F7852" w:rsidRPr="005F7852">
        <w:rPr>
          <w:rFonts w:ascii="Arial" w:hAnsi="Arial" w:cs="Arial"/>
          <w:i/>
          <w:color w:val="00B0F0"/>
          <w:lang w:val="en-GB"/>
        </w:rPr>
        <w:t>stuntingvideography@sadc.int</w:t>
      </w:r>
    </w:p>
    <w:p w:rsidR="00CC2F30" w:rsidRPr="00453C48" w:rsidRDefault="00CC2F30" w:rsidP="00887321">
      <w:pPr>
        <w:rPr>
          <w:rFonts w:ascii="Arial" w:hAnsi="Arial" w:cs="Arial"/>
          <w:b/>
          <w:u w:val="single"/>
          <w:lang w:val="en-GB"/>
        </w:rPr>
      </w:pPr>
    </w:p>
    <w:p w:rsidR="00887321" w:rsidRPr="00453C48" w:rsidRDefault="00D3104F" w:rsidP="00887321">
      <w:pPr>
        <w:pStyle w:val="BodyText2"/>
        <w:rPr>
          <w:rFonts w:ascii="Arial" w:hAnsi="Arial" w:cs="Arial"/>
          <w:lang w:val="en-GB"/>
        </w:rPr>
      </w:pPr>
      <w:r w:rsidRPr="00453C48">
        <w:rPr>
          <w:rFonts w:ascii="Arial" w:hAnsi="Arial" w:cs="Arial"/>
          <w:lang w:val="en-GB"/>
        </w:rPr>
        <w:t>4</w:t>
      </w:r>
      <w:r w:rsidR="00887321" w:rsidRPr="00453C48">
        <w:rPr>
          <w:rFonts w:ascii="Arial" w:hAnsi="Arial" w:cs="Arial"/>
          <w:lang w:val="en-GB"/>
        </w:rPr>
        <w:t>.</w:t>
      </w:r>
      <w:r w:rsidR="00887321" w:rsidRPr="00453C48">
        <w:rPr>
          <w:rFonts w:ascii="Arial" w:hAnsi="Arial" w:cs="Arial"/>
          <w:lang w:val="en-GB"/>
        </w:rPr>
        <w:tab/>
        <w:t>The deadline for submission of your quotation, to the ad</w:t>
      </w:r>
      <w:r w:rsidR="006A66DA" w:rsidRPr="00453C48">
        <w:rPr>
          <w:rFonts w:ascii="Arial" w:hAnsi="Arial" w:cs="Arial"/>
          <w:lang w:val="en-GB"/>
        </w:rPr>
        <w:t xml:space="preserve">dress indicated in Paragraph </w:t>
      </w:r>
      <w:r w:rsidRPr="00453C48">
        <w:rPr>
          <w:rFonts w:ascii="Arial" w:hAnsi="Arial" w:cs="Arial"/>
          <w:lang w:val="en-GB"/>
        </w:rPr>
        <w:t>3</w:t>
      </w:r>
      <w:r w:rsidR="00887321" w:rsidRPr="00453C48">
        <w:rPr>
          <w:rFonts w:ascii="Arial" w:hAnsi="Arial" w:cs="Arial"/>
          <w:lang w:val="en-GB"/>
        </w:rPr>
        <w:t xml:space="preserve"> is:</w:t>
      </w:r>
      <w:r w:rsidR="00887321" w:rsidRPr="00453C48">
        <w:rPr>
          <w:rFonts w:ascii="Arial" w:hAnsi="Arial" w:cs="Arial"/>
          <w:b/>
          <w:lang w:val="en-GB"/>
        </w:rPr>
        <w:t xml:space="preserve"> </w:t>
      </w:r>
      <w:r w:rsidR="005F7852">
        <w:rPr>
          <w:rFonts w:ascii="Arial" w:hAnsi="Arial" w:cs="Arial"/>
          <w:b/>
          <w:lang w:val="en-GB"/>
        </w:rPr>
        <w:t>03</w:t>
      </w:r>
      <w:r w:rsidR="005F7852" w:rsidRPr="005F7852">
        <w:rPr>
          <w:rFonts w:ascii="Arial" w:hAnsi="Arial" w:cs="Arial"/>
          <w:b/>
          <w:vertAlign w:val="superscript"/>
          <w:lang w:val="en-GB"/>
        </w:rPr>
        <w:t>rd</w:t>
      </w:r>
      <w:r w:rsidR="00A01FE3">
        <w:rPr>
          <w:rFonts w:ascii="Arial" w:hAnsi="Arial" w:cs="Arial"/>
          <w:b/>
          <w:lang w:val="en-GB"/>
        </w:rPr>
        <w:t xml:space="preserve"> September</w:t>
      </w:r>
      <w:r w:rsidR="004B714A">
        <w:rPr>
          <w:rFonts w:ascii="Arial" w:hAnsi="Arial" w:cs="Arial"/>
          <w:b/>
          <w:lang w:val="en-GB"/>
        </w:rPr>
        <w:t xml:space="preserve"> 2019</w:t>
      </w:r>
      <w:r w:rsidR="00F66FF8" w:rsidRPr="00453C48">
        <w:rPr>
          <w:rFonts w:ascii="Arial" w:hAnsi="Arial" w:cs="Arial"/>
          <w:b/>
          <w:lang w:val="en-GB"/>
        </w:rPr>
        <w:t>;</w:t>
      </w:r>
      <w:r w:rsidR="0033389B" w:rsidRPr="00453C48">
        <w:rPr>
          <w:rFonts w:ascii="Arial" w:hAnsi="Arial" w:cs="Arial"/>
          <w:b/>
          <w:lang w:val="en-GB"/>
        </w:rPr>
        <w:t xml:space="preserve"> </w:t>
      </w:r>
      <w:r w:rsidR="009A76B4" w:rsidRPr="00453C48">
        <w:rPr>
          <w:rFonts w:ascii="Arial" w:hAnsi="Arial" w:cs="Arial"/>
          <w:b/>
          <w:lang w:val="en-GB"/>
        </w:rPr>
        <w:t>1</w:t>
      </w:r>
      <w:r w:rsidR="004B714A">
        <w:rPr>
          <w:rFonts w:ascii="Arial" w:hAnsi="Arial" w:cs="Arial"/>
          <w:b/>
          <w:lang w:val="en-GB"/>
        </w:rPr>
        <w:t>4</w:t>
      </w:r>
      <w:r w:rsidR="00F033A1" w:rsidRPr="00453C48">
        <w:rPr>
          <w:rFonts w:ascii="Arial" w:hAnsi="Arial" w:cs="Arial"/>
          <w:b/>
          <w:lang w:val="en-GB"/>
        </w:rPr>
        <w:t>:0</w:t>
      </w:r>
      <w:r w:rsidR="003F5DDA" w:rsidRPr="00453C48">
        <w:rPr>
          <w:rFonts w:ascii="Arial" w:hAnsi="Arial" w:cs="Arial"/>
          <w:b/>
          <w:lang w:val="en-GB"/>
        </w:rPr>
        <w:t>0 Hours</w:t>
      </w:r>
      <w:r w:rsidR="0033389B" w:rsidRPr="00453C48">
        <w:rPr>
          <w:rFonts w:ascii="Arial" w:hAnsi="Arial" w:cs="Arial"/>
          <w:b/>
          <w:lang w:val="en-GB"/>
        </w:rPr>
        <w:t>.</w:t>
      </w:r>
      <w:r w:rsidR="00D25C87" w:rsidRPr="00453C48">
        <w:rPr>
          <w:rFonts w:ascii="Arial" w:hAnsi="Arial" w:cs="Arial"/>
          <w:b/>
          <w:lang w:val="en-GB"/>
        </w:rPr>
        <w:t xml:space="preserve"> </w:t>
      </w:r>
    </w:p>
    <w:p w:rsidR="00887321" w:rsidRPr="00453C48" w:rsidRDefault="00887321" w:rsidP="00887321">
      <w:pPr>
        <w:rPr>
          <w:rFonts w:ascii="Arial" w:hAnsi="Arial" w:cs="Arial"/>
          <w:lang w:val="en-GB"/>
        </w:rPr>
      </w:pPr>
    </w:p>
    <w:p w:rsidR="00887321" w:rsidRPr="00453C48" w:rsidRDefault="00D3104F" w:rsidP="00887321">
      <w:pPr>
        <w:rPr>
          <w:rFonts w:ascii="Arial" w:hAnsi="Arial" w:cs="Arial"/>
          <w:lang w:val="en-GB"/>
        </w:rPr>
      </w:pPr>
      <w:r w:rsidRPr="00453C48">
        <w:rPr>
          <w:rFonts w:ascii="Arial" w:hAnsi="Arial" w:cs="Arial"/>
          <w:lang w:val="en-GB"/>
        </w:rPr>
        <w:t>5</w:t>
      </w:r>
      <w:r w:rsidR="00887321" w:rsidRPr="00453C48">
        <w:rPr>
          <w:rFonts w:ascii="Arial" w:hAnsi="Arial" w:cs="Arial"/>
          <w:lang w:val="en-GB"/>
        </w:rPr>
        <w:t>.</w:t>
      </w:r>
      <w:r w:rsidR="00887321" w:rsidRPr="00453C48">
        <w:rPr>
          <w:rFonts w:ascii="Arial" w:hAnsi="Arial" w:cs="Arial"/>
          <w:lang w:val="en-GB"/>
        </w:rPr>
        <w:tab/>
        <w:t xml:space="preserve">Quotations by Fax or E-mail </w:t>
      </w:r>
      <w:r w:rsidR="00887321" w:rsidRPr="00453C48">
        <w:rPr>
          <w:rFonts w:ascii="Arial" w:hAnsi="Arial" w:cs="Arial"/>
          <w:b/>
          <w:i/>
          <w:lang w:val="en-GB"/>
        </w:rPr>
        <w:t>are</w:t>
      </w:r>
      <w:r w:rsidR="004B714A">
        <w:rPr>
          <w:rFonts w:ascii="Arial" w:hAnsi="Arial" w:cs="Arial"/>
          <w:b/>
          <w:i/>
          <w:lang w:val="en-GB"/>
        </w:rPr>
        <w:t xml:space="preserve"> not</w:t>
      </w:r>
      <w:r w:rsidR="00C268F0" w:rsidRPr="00453C48">
        <w:rPr>
          <w:rFonts w:ascii="Arial" w:hAnsi="Arial" w:cs="Arial"/>
          <w:b/>
          <w:i/>
          <w:lang w:val="en-GB"/>
        </w:rPr>
        <w:t xml:space="preserve"> </w:t>
      </w:r>
      <w:r w:rsidR="00887321" w:rsidRPr="00453C48">
        <w:rPr>
          <w:rFonts w:ascii="Arial" w:hAnsi="Arial" w:cs="Arial"/>
          <w:lang w:val="en-GB"/>
        </w:rPr>
        <w:t xml:space="preserve">acceptable. </w:t>
      </w:r>
    </w:p>
    <w:p w:rsidR="00F11581" w:rsidRPr="00453C48" w:rsidRDefault="00F11581" w:rsidP="00887321">
      <w:pPr>
        <w:rPr>
          <w:rFonts w:ascii="Arial" w:hAnsi="Arial" w:cs="Arial"/>
          <w:lang w:val="en-GB"/>
        </w:rPr>
      </w:pPr>
    </w:p>
    <w:p w:rsidR="00887321" w:rsidRPr="00453C48" w:rsidRDefault="00115C5C" w:rsidP="00887321">
      <w:pPr>
        <w:pStyle w:val="BodyText2"/>
        <w:rPr>
          <w:rFonts w:ascii="Arial" w:hAnsi="Arial" w:cs="Arial"/>
          <w:lang w:val="en-GB"/>
        </w:rPr>
      </w:pPr>
      <w:r w:rsidRPr="00453C48">
        <w:rPr>
          <w:rFonts w:ascii="Arial" w:hAnsi="Arial" w:cs="Arial"/>
          <w:lang w:val="en-GB"/>
        </w:rPr>
        <w:t>6</w:t>
      </w:r>
      <w:r w:rsidR="00887321" w:rsidRPr="00453C48">
        <w:rPr>
          <w:rFonts w:ascii="Arial" w:hAnsi="Arial" w:cs="Arial"/>
          <w:lang w:val="en-GB"/>
        </w:rPr>
        <w:t>.</w:t>
      </w:r>
      <w:r w:rsidR="00887321" w:rsidRPr="00453C48">
        <w:rPr>
          <w:rFonts w:ascii="Arial" w:hAnsi="Arial" w:cs="Arial"/>
          <w:lang w:val="en-GB"/>
        </w:rPr>
        <w:tab/>
        <w:t>You</w:t>
      </w:r>
      <w:r w:rsidRPr="00453C48">
        <w:rPr>
          <w:rFonts w:ascii="Arial" w:hAnsi="Arial" w:cs="Arial"/>
          <w:lang w:val="en-GB"/>
        </w:rPr>
        <w:t>r</w:t>
      </w:r>
      <w:r w:rsidR="00887321" w:rsidRPr="00453C48">
        <w:rPr>
          <w:rFonts w:ascii="Arial" w:hAnsi="Arial" w:cs="Arial"/>
          <w:lang w:val="en-GB"/>
        </w:rPr>
        <w:t xml:space="preserve"> quotation should be submitted as per the following </w:t>
      </w:r>
      <w:r w:rsidR="00682149" w:rsidRPr="00453C48">
        <w:rPr>
          <w:rFonts w:ascii="Arial" w:hAnsi="Arial" w:cs="Arial"/>
          <w:lang w:val="en-GB"/>
        </w:rPr>
        <w:t>instructions,</w:t>
      </w:r>
      <w:r w:rsidR="00887321" w:rsidRPr="00453C48">
        <w:rPr>
          <w:rFonts w:ascii="Arial" w:hAnsi="Arial" w:cs="Arial"/>
          <w:lang w:val="en-GB"/>
        </w:rPr>
        <w:t xml:space="preserve"> and in accordance with the Terms and Conditions of the Standard Purchase Order </w:t>
      </w:r>
      <w:r w:rsidR="00A14134" w:rsidRPr="00453C48">
        <w:rPr>
          <w:rFonts w:ascii="Arial" w:hAnsi="Arial" w:cs="Arial"/>
          <w:lang w:val="en-GB"/>
        </w:rPr>
        <w:t>for SADC which is available on request.</w:t>
      </w:r>
    </w:p>
    <w:p w:rsidR="00682149" w:rsidRPr="00453C48" w:rsidRDefault="00682149" w:rsidP="00887321">
      <w:pPr>
        <w:pStyle w:val="BodyText2"/>
        <w:rPr>
          <w:rFonts w:ascii="Arial" w:hAnsi="Arial" w:cs="Arial"/>
          <w:lang w:val="en-GB"/>
        </w:rPr>
      </w:pPr>
    </w:p>
    <w:p w:rsidR="00887321" w:rsidRPr="00453C48" w:rsidRDefault="00887321" w:rsidP="00682149">
      <w:pPr>
        <w:ind w:left="1440" w:hanging="720"/>
        <w:jc w:val="both"/>
        <w:rPr>
          <w:rFonts w:ascii="Arial" w:hAnsi="Arial" w:cs="Arial"/>
          <w:lang w:val="en-GB"/>
        </w:rPr>
      </w:pPr>
      <w:r w:rsidRPr="00453C48">
        <w:rPr>
          <w:rFonts w:ascii="Arial" w:hAnsi="Arial" w:cs="Arial"/>
          <w:lang w:val="en-GB"/>
        </w:rPr>
        <w:t>(</w:t>
      </w:r>
      <w:proofErr w:type="spellStart"/>
      <w:r w:rsidRPr="00453C48">
        <w:rPr>
          <w:rFonts w:ascii="Arial" w:hAnsi="Arial" w:cs="Arial"/>
          <w:lang w:val="en-GB"/>
        </w:rPr>
        <w:t>i</w:t>
      </w:r>
      <w:proofErr w:type="spellEnd"/>
      <w:r w:rsidRPr="00453C48">
        <w:rPr>
          <w:rFonts w:ascii="Arial" w:hAnsi="Arial" w:cs="Arial"/>
          <w:lang w:val="en-GB"/>
        </w:rPr>
        <w:t xml:space="preserve">) </w:t>
      </w:r>
      <w:r w:rsidRPr="00453C48">
        <w:rPr>
          <w:rFonts w:ascii="Arial" w:hAnsi="Arial" w:cs="Arial"/>
          <w:lang w:val="en-GB"/>
        </w:rPr>
        <w:tab/>
      </w:r>
      <w:r w:rsidRPr="00453C48">
        <w:rPr>
          <w:rFonts w:ascii="Arial" w:hAnsi="Arial" w:cs="Arial"/>
          <w:u w:val="single"/>
          <w:lang w:val="en-GB"/>
        </w:rPr>
        <w:t>PRICES:</w:t>
      </w:r>
      <w:r w:rsidRPr="00453C48">
        <w:rPr>
          <w:rFonts w:ascii="Arial" w:hAnsi="Arial" w:cs="Arial"/>
          <w:lang w:val="en-GB"/>
        </w:rPr>
        <w:t xml:space="preserve"> The prices should be quoted in the local currency, including all duties attached to the sale </w:t>
      </w:r>
      <w:r w:rsidR="007B1E48" w:rsidRPr="00453C48">
        <w:rPr>
          <w:rFonts w:ascii="Arial" w:hAnsi="Arial" w:cs="Arial"/>
          <w:lang w:val="en-GB"/>
        </w:rPr>
        <w:t>o</w:t>
      </w:r>
      <w:r w:rsidRPr="00453C48">
        <w:rPr>
          <w:rFonts w:ascii="Arial" w:hAnsi="Arial" w:cs="Arial"/>
          <w:lang w:val="en-GB"/>
        </w:rPr>
        <w:t xml:space="preserve">f the </w:t>
      </w:r>
      <w:r w:rsidRPr="00453C48">
        <w:rPr>
          <w:rFonts w:ascii="Arial" w:hAnsi="Arial" w:cs="Arial"/>
          <w:b/>
          <w:i/>
          <w:lang w:val="en-GB"/>
        </w:rPr>
        <w:t>goods</w:t>
      </w:r>
      <w:r w:rsidRPr="00453C48">
        <w:rPr>
          <w:rFonts w:ascii="Arial" w:hAnsi="Arial" w:cs="Arial"/>
          <w:lang w:val="en-GB"/>
        </w:rPr>
        <w:t xml:space="preserve"> (such as VAT, customs duties, </w:t>
      </w:r>
      <w:r w:rsidR="00A97588" w:rsidRPr="00453C48">
        <w:rPr>
          <w:rFonts w:ascii="Arial" w:hAnsi="Arial" w:cs="Arial"/>
          <w:lang w:val="en-GB"/>
        </w:rPr>
        <w:t>etc.</w:t>
      </w:r>
      <w:r w:rsidRPr="00453C48">
        <w:rPr>
          <w:rFonts w:ascii="Arial" w:hAnsi="Arial" w:cs="Arial"/>
          <w:lang w:val="en-GB"/>
        </w:rPr>
        <w:t xml:space="preserve">) and transport to the final destination. </w:t>
      </w:r>
    </w:p>
    <w:p w:rsidR="00887321" w:rsidRPr="00453C48" w:rsidRDefault="00887321" w:rsidP="00887321">
      <w:pPr>
        <w:rPr>
          <w:rFonts w:ascii="Arial" w:hAnsi="Arial" w:cs="Arial"/>
          <w:lang w:val="en-GB"/>
        </w:rPr>
      </w:pPr>
    </w:p>
    <w:p w:rsidR="003F722A" w:rsidRPr="00453C48" w:rsidRDefault="00887321" w:rsidP="00682149">
      <w:pPr>
        <w:ind w:left="1440" w:hanging="720"/>
        <w:jc w:val="both"/>
        <w:rPr>
          <w:rFonts w:ascii="Arial" w:hAnsi="Arial" w:cs="Arial"/>
          <w:lang w:val="en-GB"/>
        </w:rPr>
      </w:pPr>
      <w:r w:rsidRPr="00453C48">
        <w:rPr>
          <w:rFonts w:ascii="Arial" w:hAnsi="Arial" w:cs="Arial"/>
          <w:lang w:val="en-GB"/>
        </w:rPr>
        <w:lastRenderedPageBreak/>
        <w:t>(i</w:t>
      </w:r>
      <w:r w:rsidR="00682149" w:rsidRPr="00453C48">
        <w:rPr>
          <w:rFonts w:ascii="Arial" w:hAnsi="Arial" w:cs="Arial"/>
          <w:lang w:val="en-GB"/>
        </w:rPr>
        <w:t>i</w:t>
      </w:r>
      <w:r w:rsidRPr="00453C48">
        <w:rPr>
          <w:rFonts w:ascii="Arial" w:hAnsi="Arial" w:cs="Arial"/>
          <w:lang w:val="en-GB"/>
        </w:rPr>
        <w:t>)</w:t>
      </w:r>
      <w:r w:rsidRPr="00453C48">
        <w:rPr>
          <w:rFonts w:ascii="Arial" w:hAnsi="Arial" w:cs="Arial"/>
          <w:lang w:val="en-GB"/>
        </w:rPr>
        <w:tab/>
      </w:r>
      <w:r w:rsidRPr="00453C48">
        <w:rPr>
          <w:rFonts w:ascii="Arial" w:hAnsi="Arial" w:cs="Arial"/>
          <w:u w:val="single"/>
          <w:lang w:val="en-GB"/>
        </w:rPr>
        <w:t xml:space="preserve">EVALUATION AND AWARD OF PURCHASE ORDER: </w:t>
      </w:r>
      <w:r w:rsidRPr="00453C48">
        <w:rPr>
          <w:rFonts w:ascii="Arial" w:hAnsi="Arial" w:cs="Arial"/>
          <w:lang w:val="en-GB"/>
        </w:rPr>
        <w:t xml:space="preserve">Quotations determined to be </w:t>
      </w:r>
      <w:r w:rsidR="005418A8" w:rsidRPr="00453C48">
        <w:rPr>
          <w:rFonts w:ascii="Arial" w:hAnsi="Arial" w:cs="Arial"/>
          <w:lang w:val="en-GB"/>
        </w:rPr>
        <w:t>administrative</w:t>
      </w:r>
      <w:r w:rsidR="006A66DA" w:rsidRPr="00453C48">
        <w:rPr>
          <w:rFonts w:ascii="Arial" w:hAnsi="Arial" w:cs="Arial"/>
          <w:lang w:val="en-GB"/>
        </w:rPr>
        <w:t xml:space="preserve"> (see Paragraph</w:t>
      </w:r>
      <w:r w:rsidR="0042532E" w:rsidRPr="00453C48">
        <w:rPr>
          <w:rFonts w:ascii="Arial" w:hAnsi="Arial" w:cs="Arial"/>
          <w:lang w:val="en-GB"/>
        </w:rPr>
        <w:t xml:space="preserve"> 2,3,4,5</w:t>
      </w:r>
      <w:r w:rsidR="00115C5C" w:rsidRPr="00453C48">
        <w:rPr>
          <w:rFonts w:ascii="Arial" w:hAnsi="Arial" w:cs="Arial"/>
          <w:lang w:val="en-GB"/>
        </w:rPr>
        <w:t xml:space="preserve"> and </w:t>
      </w:r>
      <w:r w:rsidR="008D2D63" w:rsidRPr="00453C48">
        <w:rPr>
          <w:rFonts w:ascii="Arial" w:hAnsi="Arial" w:cs="Arial"/>
          <w:lang w:val="en-GB"/>
        </w:rPr>
        <w:t>6)</w:t>
      </w:r>
      <w:r w:rsidR="0042532E" w:rsidRPr="00453C48">
        <w:rPr>
          <w:rFonts w:ascii="Arial" w:hAnsi="Arial" w:cs="Arial"/>
          <w:lang w:val="en-GB"/>
        </w:rPr>
        <w:t xml:space="preserve"> and technica</w:t>
      </w:r>
      <w:r w:rsidR="00115C5C" w:rsidRPr="00453C48">
        <w:rPr>
          <w:rFonts w:ascii="Arial" w:hAnsi="Arial" w:cs="Arial"/>
          <w:lang w:val="en-GB"/>
        </w:rPr>
        <w:t>l</w:t>
      </w:r>
      <w:r w:rsidR="0042532E" w:rsidRPr="00453C48">
        <w:rPr>
          <w:rFonts w:ascii="Arial" w:hAnsi="Arial" w:cs="Arial"/>
          <w:lang w:val="en-GB"/>
        </w:rPr>
        <w:t>l</w:t>
      </w:r>
      <w:r w:rsidR="00115C5C" w:rsidRPr="00453C48">
        <w:rPr>
          <w:rFonts w:ascii="Arial" w:hAnsi="Arial" w:cs="Arial"/>
          <w:lang w:val="en-GB"/>
        </w:rPr>
        <w:t>y</w:t>
      </w:r>
      <w:r w:rsidR="0042532E" w:rsidRPr="00453C48">
        <w:rPr>
          <w:rFonts w:ascii="Arial" w:hAnsi="Arial" w:cs="Arial"/>
          <w:lang w:val="en-GB"/>
        </w:rPr>
        <w:t xml:space="preserve"> </w:t>
      </w:r>
      <w:r w:rsidR="005418A8" w:rsidRPr="00453C48">
        <w:rPr>
          <w:rFonts w:ascii="Arial" w:hAnsi="Arial" w:cs="Arial"/>
          <w:lang w:val="en-GB"/>
        </w:rPr>
        <w:t>compliant</w:t>
      </w:r>
      <w:r w:rsidRPr="00453C48">
        <w:rPr>
          <w:rFonts w:ascii="Arial" w:hAnsi="Arial" w:cs="Arial"/>
          <w:lang w:val="en-GB"/>
        </w:rPr>
        <w:t xml:space="preserve"> to the </w:t>
      </w:r>
      <w:r w:rsidR="0042532E" w:rsidRPr="00453C48">
        <w:rPr>
          <w:rFonts w:ascii="Arial" w:hAnsi="Arial" w:cs="Arial"/>
          <w:lang w:val="en-GB"/>
        </w:rPr>
        <w:t>requirements</w:t>
      </w:r>
      <w:r w:rsidRPr="00453C48">
        <w:rPr>
          <w:rFonts w:ascii="Arial" w:hAnsi="Arial" w:cs="Arial"/>
          <w:lang w:val="en-GB"/>
        </w:rPr>
        <w:t xml:space="preserve"> will be evaluated by comparison of their prices</w:t>
      </w:r>
      <w:r w:rsidR="003F722A" w:rsidRPr="00453C48">
        <w:rPr>
          <w:rFonts w:ascii="Arial" w:hAnsi="Arial" w:cs="Arial"/>
          <w:lang w:val="en-GB"/>
        </w:rPr>
        <w:t xml:space="preserve"> per lot</w:t>
      </w:r>
      <w:r w:rsidRPr="00453C48">
        <w:rPr>
          <w:rFonts w:ascii="Arial" w:hAnsi="Arial" w:cs="Arial"/>
          <w:lang w:val="en-GB"/>
        </w:rPr>
        <w:t xml:space="preserve"> (defined as above). The award will be made to the bidder offering </w:t>
      </w:r>
      <w:r w:rsidR="000D387A" w:rsidRPr="00453C48">
        <w:rPr>
          <w:rFonts w:ascii="Arial" w:hAnsi="Arial" w:cs="Arial"/>
          <w:lang w:val="en-GB"/>
        </w:rPr>
        <w:t>a</w:t>
      </w:r>
      <w:r w:rsidR="00B94399" w:rsidRPr="00453C48">
        <w:rPr>
          <w:rFonts w:ascii="Arial" w:hAnsi="Arial" w:cs="Arial"/>
          <w:lang w:val="en-GB"/>
        </w:rPr>
        <w:t>n</w:t>
      </w:r>
      <w:r w:rsidR="000D387A" w:rsidRPr="00453C48">
        <w:rPr>
          <w:rFonts w:ascii="Arial" w:hAnsi="Arial" w:cs="Arial"/>
          <w:lang w:val="en-GB"/>
        </w:rPr>
        <w:t xml:space="preserve"> </w:t>
      </w:r>
      <w:r w:rsidR="005418A8" w:rsidRPr="00453C48">
        <w:rPr>
          <w:rFonts w:ascii="Arial" w:hAnsi="Arial" w:cs="Arial"/>
          <w:lang w:val="en-GB"/>
        </w:rPr>
        <w:t>administrative</w:t>
      </w:r>
      <w:r w:rsidR="00115C5C" w:rsidRPr="00453C48">
        <w:rPr>
          <w:rFonts w:ascii="Arial" w:hAnsi="Arial" w:cs="Arial"/>
          <w:lang w:val="en-GB"/>
        </w:rPr>
        <w:t>ly</w:t>
      </w:r>
      <w:r w:rsidR="005418A8" w:rsidRPr="00453C48">
        <w:rPr>
          <w:rFonts w:ascii="Arial" w:hAnsi="Arial" w:cs="Arial"/>
          <w:lang w:val="en-GB"/>
        </w:rPr>
        <w:t xml:space="preserve"> </w:t>
      </w:r>
      <w:r w:rsidR="0042532E" w:rsidRPr="00453C48">
        <w:rPr>
          <w:rFonts w:ascii="Arial" w:hAnsi="Arial" w:cs="Arial"/>
          <w:lang w:val="en-GB"/>
        </w:rPr>
        <w:t>and technical</w:t>
      </w:r>
      <w:r w:rsidR="00115C5C" w:rsidRPr="00453C48">
        <w:rPr>
          <w:rFonts w:ascii="Arial" w:hAnsi="Arial" w:cs="Arial"/>
          <w:lang w:val="en-GB"/>
        </w:rPr>
        <w:t>ly</w:t>
      </w:r>
      <w:r w:rsidR="0042532E" w:rsidRPr="00453C48">
        <w:rPr>
          <w:rFonts w:ascii="Arial" w:hAnsi="Arial" w:cs="Arial"/>
          <w:lang w:val="en-GB"/>
        </w:rPr>
        <w:t xml:space="preserve"> </w:t>
      </w:r>
      <w:r w:rsidR="005418A8" w:rsidRPr="00453C48">
        <w:rPr>
          <w:rFonts w:ascii="Arial" w:hAnsi="Arial" w:cs="Arial"/>
          <w:lang w:val="en-GB"/>
        </w:rPr>
        <w:t>compliant</w:t>
      </w:r>
      <w:r w:rsidR="00FA2E77" w:rsidRPr="00453C48">
        <w:rPr>
          <w:rFonts w:ascii="Arial" w:hAnsi="Arial" w:cs="Arial"/>
          <w:lang w:val="en-GB"/>
        </w:rPr>
        <w:t xml:space="preserve"> quotation at the lowest total price</w:t>
      </w:r>
      <w:r w:rsidR="003F722A" w:rsidRPr="00453C48">
        <w:rPr>
          <w:rFonts w:ascii="Arial" w:hAnsi="Arial" w:cs="Arial"/>
          <w:lang w:val="en-GB"/>
        </w:rPr>
        <w:t xml:space="preserve"> for each lot separately</w:t>
      </w:r>
      <w:r w:rsidR="00FA2E77" w:rsidRPr="00453C48">
        <w:rPr>
          <w:rFonts w:ascii="Arial" w:hAnsi="Arial" w:cs="Arial"/>
          <w:lang w:val="en-GB"/>
        </w:rPr>
        <w:t>.</w:t>
      </w:r>
    </w:p>
    <w:p w:rsidR="00C62586" w:rsidRPr="00453C48" w:rsidRDefault="003F722A" w:rsidP="00682149">
      <w:pPr>
        <w:ind w:left="1440" w:hanging="720"/>
        <w:jc w:val="both"/>
        <w:rPr>
          <w:rFonts w:ascii="Arial" w:hAnsi="Arial" w:cs="Arial"/>
          <w:lang w:val="en-GB"/>
        </w:rPr>
      </w:pPr>
      <w:r w:rsidRPr="00453C48">
        <w:rPr>
          <w:rFonts w:ascii="Arial" w:hAnsi="Arial" w:cs="Arial"/>
          <w:lang w:val="en-GB"/>
        </w:rPr>
        <w:tab/>
      </w:r>
    </w:p>
    <w:p w:rsidR="00C312DB" w:rsidRPr="00453C48" w:rsidRDefault="00F47D83" w:rsidP="00F47D83">
      <w:pPr>
        <w:rPr>
          <w:rFonts w:ascii="Arial" w:hAnsi="Arial" w:cs="Arial"/>
          <w:snapToGrid w:val="0"/>
        </w:rPr>
      </w:pPr>
      <w:r w:rsidRPr="00453C48">
        <w:rPr>
          <w:rFonts w:ascii="Arial" w:hAnsi="Arial" w:cs="Arial"/>
          <w:snapToGrid w:val="0"/>
        </w:rPr>
        <w:t xml:space="preserve">(iii) </w:t>
      </w:r>
      <w:r w:rsidR="00C312DB" w:rsidRPr="00453C48">
        <w:rPr>
          <w:rFonts w:ascii="Arial" w:hAnsi="Arial" w:cs="Arial"/>
          <w:snapToGrid w:val="0"/>
        </w:rPr>
        <w:t xml:space="preserve">You are requested to provide </w:t>
      </w:r>
      <w:r w:rsidR="00FC4B95" w:rsidRPr="00453C48">
        <w:rPr>
          <w:rFonts w:ascii="Arial" w:hAnsi="Arial" w:cs="Arial"/>
          <w:snapToGrid w:val="0"/>
        </w:rPr>
        <w:t>updated copies of Trading licens</w:t>
      </w:r>
      <w:r w:rsidR="00C312DB" w:rsidRPr="00453C48">
        <w:rPr>
          <w:rFonts w:ascii="Arial" w:hAnsi="Arial" w:cs="Arial"/>
          <w:snapToGrid w:val="0"/>
        </w:rPr>
        <w:t xml:space="preserve">e, Tax </w:t>
      </w:r>
      <w:r w:rsidR="00B741A5" w:rsidRPr="00453C48">
        <w:rPr>
          <w:rFonts w:ascii="Arial" w:hAnsi="Arial" w:cs="Arial"/>
          <w:snapToGrid w:val="0"/>
        </w:rPr>
        <w:t>Clearance</w:t>
      </w:r>
      <w:r w:rsidR="00C53510" w:rsidRPr="00453C48">
        <w:rPr>
          <w:rFonts w:ascii="Arial" w:hAnsi="Arial" w:cs="Arial"/>
          <w:snapToGrid w:val="0"/>
        </w:rPr>
        <w:t xml:space="preserve"> Certificate and Certificate of Incorporation</w:t>
      </w:r>
    </w:p>
    <w:p w:rsidR="00EF0B36" w:rsidRPr="00453C48" w:rsidRDefault="00EF0B36" w:rsidP="00F47D83">
      <w:pPr>
        <w:rPr>
          <w:rFonts w:ascii="Arial" w:hAnsi="Arial" w:cs="Arial"/>
          <w:snapToGrid w:val="0"/>
        </w:rPr>
      </w:pPr>
    </w:p>
    <w:p w:rsidR="00887321" w:rsidRPr="00453C48" w:rsidRDefault="00682149" w:rsidP="00F47D83">
      <w:pPr>
        <w:jc w:val="both"/>
        <w:rPr>
          <w:rFonts w:ascii="Arial" w:hAnsi="Arial" w:cs="Arial"/>
          <w:lang w:val="en-GB"/>
        </w:rPr>
      </w:pPr>
      <w:r w:rsidRPr="00453C48">
        <w:rPr>
          <w:rFonts w:ascii="Arial" w:hAnsi="Arial" w:cs="Arial"/>
          <w:lang w:val="en-GB"/>
        </w:rPr>
        <w:t>(iv</w:t>
      </w:r>
      <w:r w:rsidR="00887321" w:rsidRPr="00453C48">
        <w:rPr>
          <w:rFonts w:ascii="Arial" w:hAnsi="Arial" w:cs="Arial"/>
          <w:lang w:val="en-GB"/>
        </w:rPr>
        <w:t xml:space="preserve">) </w:t>
      </w:r>
      <w:r w:rsidR="00887321" w:rsidRPr="00453C48">
        <w:rPr>
          <w:rFonts w:ascii="Arial" w:hAnsi="Arial" w:cs="Arial"/>
          <w:lang w:val="en-GB"/>
        </w:rPr>
        <w:tab/>
      </w:r>
      <w:r w:rsidR="00887321" w:rsidRPr="00453C48">
        <w:rPr>
          <w:rFonts w:ascii="Arial" w:hAnsi="Arial" w:cs="Arial"/>
          <w:u w:val="single"/>
          <w:lang w:val="en-GB"/>
        </w:rPr>
        <w:t>VALIDITY OF THE OFFER:</w:t>
      </w:r>
      <w:r w:rsidR="00887321" w:rsidRPr="00453C48">
        <w:rPr>
          <w:rFonts w:ascii="Arial" w:hAnsi="Arial" w:cs="Arial"/>
          <w:lang w:val="en-GB"/>
        </w:rPr>
        <w:t xml:space="preserve"> Your quotation should be valid for a period of </w:t>
      </w:r>
      <w:r w:rsidR="00B03288" w:rsidRPr="00453C48">
        <w:rPr>
          <w:rFonts w:ascii="Arial" w:hAnsi="Arial" w:cs="Arial"/>
          <w:lang w:val="en-GB"/>
        </w:rPr>
        <w:t>9</w:t>
      </w:r>
      <w:r w:rsidR="006B1949" w:rsidRPr="00453C48">
        <w:rPr>
          <w:rFonts w:ascii="Arial" w:hAnsi="Arial" w:cs="Arial"/>
          <w:lang w:val="en-GB"/>
        </w:rPr>
        <w:t>0</w:t>
      </w:r>
      <w:r w:rsidR="00887321" w:rsidRPr="00453C48">
        <w:rPr>
          <w:rFonts w:ascii="Arial" w:hAnsi="Arial" w:cs="Arial"/>
          <w:lang w:val="en-GB"/>
        </w:rPr>
        <w:t xml:space="preserve"> days from the date </w:t>
      </w:r>
      <w:r w:rsidR="003D6A5A" w:rsidRPr="00453C48">
        <w:rPr>
          <w:rFonts w:ascii="Arial" w:hAnsi="Arial" w:cs="Arial"/>
          <w:lang w:val="en-GB"/>
        </w:rPr>
        <w:t>of</w:t>
      </w:r>
      <w:r w:rsidR="00887321" w:rsidRPr="00453C48">
        <w:rPr>
          <w:rFonts w:ascii="Arial" w:hAnsi="Arial" w:cs="Arial"/>
          <w:lang w:val="en-GB"/>
        </w:rPr>
        <w:t xml:space="preserve"> deadline for submission of quotation indicated in Paragraph 4 above.</w:t>
      </w:r>
    </w:p>
    <w:p w:rsidR="00887321" w:rsidRPr="00453C48" w:rsidRDefault="00887321" w:rsidP="00887321">
      <w:pPr>
        <w:ind w:left="720"/>
        <w:jc w:val="both"/>
        <w:rPr>
          <w:rFonts w:ascii="Arial" w:hAnsi="Arial" w:cs="Arial"/>
          <w:lang w:val="en-GB"/>
        </w:rPr>
      </w:pPr>
    </w:p>
    <w:p w:rsidR="00F47D83" w:rsidRPr="00453C48" w:rsidRDefault="00F47D83" w:rsidP="00F47D83">
      <w:pPr>
        <w:rPr>
          <w:rFonts w:ascii="Arial" w:hAnsi="Arial" w:cs="Arial"/>
          <w:lang w:val="en-GB"/>
        </w:rPr>
      </w:pPr>
      <w:r w:rsidRPr="00453C48">
        <w:rPr>
          <w:rFonts w:ascii="Arial" w:hAnsi="Arial" w:cs="Arial"/>
          <w:lang w:val="en-GB"/>
        </w:rPr>
        <w:t>7</w:t>
      </w:r>
      <w:r w:rsidR="00887321" w:rsidRPr="00453C48">
        <w:rPr>
          <w:rFonts w:ascii="Arial" w:hAnsi="Arial" w:cs="Arial"/>
          <w:lang w:val="en-GB"/>
        </w:rPr>
        <w:t xml:space="preserve">. </w:t>
      </w:r>
      <w:r w:rsidR="00887321" w:rsidRPr="00453C48">
        <w:rPr>
          <w:rFonts w:ascii="Arial" w:hAnsi="Arial" w:cs="Arial"/>
          <w:lang w:val="en-GB"/>
        </w:rPr>
        <w:tab/>
        <w:t xml:space="preserve">The </w:t>
      </w:r>
      <w:r w:rsidR="00FC4B95" w:rsidRPr="00453C48">
        <w:rPr>
          <w:rFonts w:ascii="Arial" w:hAnsi="Arial" w:cs="Arial"/>
          <w:b/>
          <w:i/>
          <w:lang w:val="en-GB"/>
        </w:rPr>
        <w:t>Service is</w:t>
      </w:r>
      <w:r w:rsidR="00887321" w:rsidRPr="00453C48">
        <w:rPr>
          <w:rFonts w:ascii="Arial" w:hAnsi="Arial" w:cs="Arial"/>
          <w:lang w:val="en-GB"/>
        </w:rPr>
        <w:t xml:space="preserve"> expected to be delivered</w:t>
      </w:r>
      <w:r w:rsidR="00003091" w:rsidRPr="00453C48">
        <w:rPr>
          <w:rFonts w:ascii="Arial" w:hAnsi="Arial" w:cs="Arial"/>
          <w:lang w:val="en-GB"/>
        </w:rPr>
        <w:t xml:space="preserve"> </w:t>
      </w:r>
      <w:r w:rsidR="004B714A">
        <w:rPr>
          <w:rFonts w:ascii="Arial" w:hAnsi="Arial" w:cs="Arial"/>
          <w:lang w:val="en-GB"/>
        </w:rPr>
        <w:t>within 7</w:t>
      </w:r>
      <w:r w:rsidR="00010621" w:rsidRPr="00453C48">
        <w:rPr>
          <w:rFonts w:ascii="Arial" w:hAnsi="Arial" w:cs="Arial"/>
          <w:b/>
          <w:i/>
          <w:lang w:val="en-GB"/>
        </w:rPr>
        <w:t xml:space="preserve"> </w:t>
      </w:r>
      <w:r w:rsidR="00887321" w:rsidRPr="00453C48">
        <w:rPr>
          <w:rFonts w:ascii="Arial" w:hAnsi="Arial" w:cs="Arial"/>
          <w:b/>
          <w:i/>
          <w:lang w:val="en-GB"/>
        </w:rPr>
        <w:t>days</w:t>
      </w:r>
      <w:r w:rsidR="00B94399" w:rsidRPr="00453C48">
        <w:rPr>
          <w:rFonts w:ascii="Arial" w:hAnsi="Arial" w:cs="Arial"/>
          <w:i/>
          <w:lang w:val="en-GB"/>
        </w:rPr>
        <w:t xml:space="preserve"> </w:t>
      </w:r>
      <w:r w:rsidR="00887321" w:rsidRPr="00453C48">
        <w:rPr>
          <w:rFonts w:ascii="Arial" w:hAnsi="Arial" w:cs="Arial"/>
          <w:lang w:val="en-GB"/>
        </w:rPr>
        <w:t>from the signature of the Purchase Order</w:t>
      </w:r>
      <w:r w:rsidR="004B714A">
        <w:rPr>
          <w:rFonts w:ascii="Arial" w:hAnsi="Arial" w:cs="Arial"/>
          <w:lang w:val="en-GB"/>
        </w:rPr>
        <w:t xml:space="preserve"> or Contract</w:t>
      </w:r>
      <w:r w:rsidR="00887321" w:rsidRPr="00453C48">
        <w:rPr>
          <w:rFonts w:ascii="Arial" w:hAnsi="Arial" w:cs="Arial"/>
          <w:lang w:val="en-GB"/>
        </w:rPr>
        <w:t xml:space="preserve">. </w:t>
      </w:r>
      <w:r w:rsidRPr="00453C48">
        <w:rPr>
          <w:rFonts w:ascii="Arial" w:hAnsi="Arial" w:cs="Arial"/>
          <w:lang w:val="en-GB"/>
        </w:rPr>
        <w:t>Specific delivery perio</w:t>
      </w:r>
      <w:r w:rsidR="00496F23" w:rsidRPr="00453C48">
        <w:rPr>
          <w:rFonts w:ascii="Arial" w:hAnsi="Arial" w:cs="Arial"/>
          <w:lang w:val="en-GB"/>
        </w:rPr>
        <w:t>d must be indicated in your quotation</w:t>
      </w:r>
      <w:r w:rsidRPr="00453C48">
        <w:rPr>
          <w:rFonts w:ascii="Arial" w:hAnsi="Arial" w:cs="Arial"/>
          <w:lang w:val="en-GB"/>
        </w:rPr>
        <w:t>.</w:t>
      </w:r>
    </w:p>
    <w:p w:rsidR="00887321" w:rsidRPr="00453C48" w:rsidRDefault="00887321" w:rsidP="002C0145">
      <w:pPr>
        <w:ind w:left="720" w:hanging="720"/>
        <w:jc w:val="both"/>
        <w:rPr>
          <w:rFonts w:ascii="Arial" w:hAnsi="Arial" w:cs="Arial"/>
          <w:lang w:val="en-GB"/>
        </w:rPr>
      </w:pPr>
    </w:p>
    <w:p w:rsidR="00887321" w:rsidRPr="00453C48" w:rsidRDefault="00887321" w:rsidP="00887321">
      <w:pPr>
        <w:jc w:val="both"/>
        <w:rPr>
          <w:rFonts w:ascii="Arial" w:hAnsi="Arial" w:cs="Arial"/>
          <w:lang w:val="en-GB"/>
        </w:rPr>
      </w:pPr>
    </w:p>
    <w:p w:rsidR="00887321" w:rsidRPr="00453C48" w:rsidRDefault="00F47D83" w:rsidP="002C0145">
      <w:pPr>
        <w:ind w:left="720" w:hanging="720"/>
        <w:rPr>
          <w:rFonts w:ascii="Arial" w:hAnsi="Arial" w:cs="Arial"/>
          <w:lang w:val="en-GB"/>
        </w:rPr>
      </w:pPr>
      <w:r w:rsidRPr="00453C48">
        <w:rPr>
          <w:rFonts w:ascii="Arial" w:hAnsi="Arial" w:cs="Arial"/>
          <w:lang w:val="en-GB"/>
        </w:rPr>
        <w:t>8</w:t>
      </w:r>
      <w:r w:rsidR="00887321" w:rsidRPr="00453C48">
        <w:rPr>
          <w:rFonts w:ascii="Arial" w:hAnsi="Arial" w:cs="Arial"/>
          <w:lang w:val="en-GB"/>
        </w:rPr>
        <w:t>.</w:t>
      </w:r>
      <w:r w:rsidR="00887321" w:rsidRPr="00453C48">
        <w:rPr>
          <w:rFonts w:ascii="Arial" w:hAnsi="Arial" w:cs="Arial"/>
          <w:lang w:val="en-GB"/>
        </w:rPr>
        <w:tab/>
        <w:t>Additional information and clarifications can be request</w:t>
      </w:r>
      <w:r w:rsidR="002C0145" w:rsidRPr="00453C48">
        <w:rPr>
          <w:rFonts w:ascii="Arial" w:hAnsi="Arial" w:cs="Arial"/>
          <w:lang w:val="en-GB"/>
        </w:rPr>
        <w:t>ed</w:t>
      </w:r>
      <w:r w:rsidR="003F722A" w:rsidRPr="00453C48">
        <w:rPr>
          <w:rFonts w:ascii="Arial" w:hAnsi="Arial" w:cs="Arial"/>
          <w:b/>
          <w:lang w:val="en-GB"/>
        </w:rPr>
        <w:t xml:space="preserve"> in writing</w:t>
      </w:r>
      <w:r w:rsidR="00887321" w:rsidRPr="00453C48">
        <w:rPr>
          <w:rFonts w:ascii="Arial" w:hAnsi="Arial" w:cs="Arial"/>
          <w:lang w:val="en-GB"/>
        </w:rPr>
        <w:t xml:space="preserve">, no later than </w:t>
      </w:r>
      <w:r w:rsidR="005F7852">
        <w:rPr>
          <w:rFonts w:ascii="Arial" w:hAnsi="Arial" w:cs="Arial"/>
          <w:lang w:val="en-GB"/>
        </w:rPr>
        <w:t xml:space="preserve">3 </w:t>
      </w:r>
      <w:r w:rsidR="00003091" w:rsidRPr="00453C48">
        <w:rPr>
          <w:rFonts w:ascii="Arial" w:hAnsi="Arial" w:cs="Arial"/>
          <w:lang w:val="en-GB"/>
        </w:rPr>
        <w:t>day</w:t>
      </w:r>
      <w:r w:rsidR="005D0137">
        <w:rPr>
          <w:rFonts w:ascii="Arial" w:hAnsi="Arial" w:cs="Arial"/>
          <w:lang w:val="en-GB"/>
        </w:rPr>
        <w:t>s</w:t>
      </w:r>
      <w:r w:rsidR="00887321" w:rsidRPr="00453C48">
        <w:rPr>
          <w:rFonts w:ascii="Arial" w:hAnsi="Arial" w:cs="Arial"/>
          <w:lang w:val="en-GB"/>
        </w:rPr>
        <w:t xml:space="preserve"> prior to deadline indicated in the paragraph 4 above, from:</w:t>
      </w:r>
    </w:p>
    <w:p w:rsidR="0011382D" w:rsidRPr="00453C48" w:rsidRDefault="00887321" w:rsidP="00887321">
      <w:pPr>
        <w:rPr>
          <w:rFonts w:ascii="Arial" w:hAnsi="Arial" w:cs="Arial"/>
          <w:lang w:val="en-GB"/>
        </w:rPr>
      </w:pPr>
      <w:r w:rsidRPr="00453C48">
        <w:rPr>
          <w:rFonts w:ascii="Arial" w:hAnsi="Arial" w:cs="Arial"/>
          <w:lang w:val="en-GB"/>
        </w:rPr>
        <w:tab/>
      </w:r>
    </w:p>
    <w:p w:rsidR="00887321" w:rsidRPr="00453C48" w:rsidRDefault="00887321" w:rsidP="00392C95">
      <w:pPr>
        <w:ind w:left="720" w:firstLine="720"/>
        <w:rPr>
          <w:rFonts w:ascii="Arial" w:hAnsi="Arial" w:cs="Arial"/>
          <w:b/>
          <w:lang w:val="en-GB"/>
        </w:rPr>
      </w:pPr>
      <w:r w:rsidRPr="00453C48">
        <w:rPr>
          <w:rFonts w:ascii="Arial" w:hAnsi="Arial" w:cs="Arial"/>
          <w:lang w:val="en-GB"/>
        </w:rPr>
        <w:t xml:space="preserve">Procuring entity: </w:t>
      </w:r>
      <w:r w:rsidR="00B94399" w:rsidRPr="00453C48">
        <w:rPr>
          <w:rFonts w:ascii="Arial" w:hAnsi="Arial" w:cs="Arial"/>
          <w:b/>
          <w:i/>
          <w:lang w:val="en-GB"/>
        </w:rPr>
        <w:t xml:space="preserve">SADC </w:t>
      </w:r>
      <w:r w:rsidR="007B1E48" w:rsidRPr="00453C48">
        <w:rPr>
          <w:rFonts w:ascii="Arial" w:hAnsi="Arial" w:cs="Arial"/>
          <w:b/>
          <w:i/>
          <w:lang w:val="en-GB"/>
        </w:rPr>
        <w:t>Secretariat</w:t>
      </w:r>
    </w:p>
    <w:p w:rsidR="00887321" w:rsidRPr="00453C48" w:rsidRDefault="00887321" w:rsidP="00887321">
      <w:pPr>
        <w:rPr>
          <w:rFonts w:ascii="Arial" w:hAnsi="Arial" w:cs="Arial"/>
          <w:i/>
          <w:lang w:val="en-GB"/>
        </w:rPr>
      </w:pPr>
      <w:r w:rsidRPr="00453C48">
        <w:rPr>
          <w:rFonts w:ascii="Arial" w:hAnsi="Arial" w:cs="Arial"/>
          <w:lang w:val="en-GB"/>
        </w:rPr>
        <w:tab/>
      </w:r>
      <w:r w:rsidR="00392C95" w:rsidRPr="00453C48">
        <w:rPr>
          <w:rFonts w:ascii="Arial" w:hAnsi="Arial" w:cs="Arial"/>
          <w:lang w:val="en-GB"/>
        </w:rPr>
        <w:tab/>
      </w:r>
      <w:r w:rsidRPr="00453C48">
        <w:rPr>
          <w:rFonts w:ascii="Arial" w:hAnsi="Arial" w:cs="Arial"/>
          <w:lang w:val="en-GB"/>
        </w:rPr>
        <w:t xml:space="preserve">Contact person: </w:t>
      </w:r>
      <w:r w:rsidR="00003091" w:rsidRPr="00453C48">
        <w:rPr>
          <w:rFonts w:ascii="Arial" w:hAnsi="Arial" w:cs="Arial"/>
          <w:b/>
          <w:i/>
          <w:lang w:val="en-GB"/>
        </w:rPr>
        <w:t xml:space="preserve">Ms </w:t>
      </w:r>
      <w:proofErr w:type="spellStart"/>
      <w:r w:rsidR="005D0137">
        <w:rPr>
          <w:rFonts w:ascii="Arial" w:hAnsi="Arial" w:cs="Arial"/>
          <w:b/>
          <w:i/>
          <w:lang w:val="en-GB"/>
        </w:rPr>
        <w:t>Pontsho</w:t>
      </w:r>
      <w:proofErr w:type="spellEnd"/>
      <w:r w:rsidR="005D0137">
        <w:rPr>
          <w:rFonts w:ascii="Arial" w:hAnsi="Arial" w:cs="Arial"/>
          <w:b/>
          <w:i/>
          <w:lang w:val="en-GB"/>
        </w:rPr>
        <w:t xml:space="preserve"> </w:t>
      </w:r>
      <w:proofErr w:type="spellStart"/>
      <w:r w:rsidR="005D0137">
        <w:rPr>
          <w:rFonts w:ascii="Arial" w:hAnsi="Arial" w:cs="Arial"/>
          <w:b/>
          <w:i/>
          <w:lang w:val="en-GB"/>
        </w:rPr>
        <w:t>Sepoloane</w:t>
      </w:r>
      <w:proofErr w:type="spellEnd"/>
    </w:p>
    <w:p w:rsidR="00887321" w:rsidRPr="00453C48" w:rsidRDefault="00887321" w:rsidP="00887321">
      <w:pPr>
        <w:rPr>
          <w:rFonts w:ascii="Arial" w:hAnsi="Arial" w:cs="Arial"/>
          <w:lang w:val="en-GB"/>
        </w:rPr>
      </w:pPr>
      <w:r w:rsidRPr="00453C48">
        <w:rPr>
          <w:rFonts w:ascii="Arial" w:hAnsi="Arial" w:cs="Arial"/>
          <w:lang w:val="en-GB"/>
        </w:rPr>
        <w:tab/>
      </w:r>
      <w:r w:rsidR="00392C95" w:rsidRPr="00453C48">
        <w:rPr>
          <w:rFonts w:ascii="Arial" w:hAnsi="Arial" w:cs="Arial"/>
          <w:lang w:val="en-GB"/>
        </w:rPr>
        <w:tab/>
      </w:r>
      <w:r w:rsidRPr="00453C48">
        <w:rPr>
          <w:rFonts w:ascii="Arial" w:hAnsi="Arial" w:cs="Arial"/>
          <w:lang w:val="en-GB"/>
        </w:rPr>
        <w:t>Telephone:</w:t>
      </w:r>
      <w:r w:rsidR="007B1E48" w:rsidRPr="00453C48">
        <w:rPr>
          <w:rFonts w:ascii="Arial" w:hAnsi="Arial" w:cs="Arial"/>
          <w:lang w:val="en-GB"/>
        </w:rPr>
        <w:t xml:space="preserve"> </w:t>
      </w:r>
      <w:r w:rsidR="008D2D63" w:rsidRPr="00453C48">
        <w:rPr>
          <w:rFonts w:ascii="Arial" w:hAnsi="Arial" w:cs="Arial"/>
          <w:lang w:val="en-GB"/>
        </w:rPr>
        <w:t>+267</w:t>
      </w:r>
      <w:r w:rsidR="007B1E48" w:rsidRPr="00453C48">
        <w:rPr>
          <w:rFonts w:ascii="Arial" w:hAnsi="Arial" w:cs="Arial"/>
          <w:lang w:val="en-GB"/>
        </w:rPr>
        <w:t>3951863</w:t>
      </w:r>
    </w:p>
    <w:p w:rsidR="00887321" w:rsidRPr="00453C48" w:rsidRDefault="00887321" w:rsidP="00887321">
      <w:pPr>
        <w:rPr>
          <w:rFonts w:ascii="Arial" w:hAnsi="Arial" w:cs="Arial"/>
          <w:lang w:val="en-GB"/>
        </w:rPr>
      </w:pPr>
      <w:r w:rsidRPr="00453C48">
        <w:rPr>
          <w:rFonts w:ascii="Arial" w:hAnsi="Arial" w:cs="Arial"/>
          <w:lang w:val="en-GB"/>
        </w:rPr>
        <w:tab/>
      </w:r>
      <w:r w:rsidR="00392C95" w:rsidRPr="00453C48">
        <w:rPr>
          <w:rFonts w:ascii="Arial" w:hAnsi="Arial" w:cs="Arial"/>
          <w:lang w:val="en-GB"/>
        </w:rPr>
        <w:tab/>
      </w:r>
      <w:r w:rsidRPr="00453C48">
        <w:rPr>
          <w:rFonts w:ascii="Arial" w:hAnsi="Arial" w:cs="Arial"/>
          <w:lang w:val="en-GB"/>
        </w:rPr>
        <w:t>Fax:</w:t>
      </w:r>
      <w:r w:rsidR="007B1E48" w:rsidRPr="00453C48">
        <w:rPr>
          <w:rFonts w:ascii="Arial" w:hAnsi="Arial" w:cs="Arial"/>
          <w:lang w:val="en-GB"/>
        </w:rPr>
        <w:t xml:space="preserve"> </w:t>
      </w:r>
      <w:r w:rsidR="008D2D63" w:rsidRPr="00453C48">
        <w:rPr>
          <w:rFonts w:ascii="Arial" w:hAnsi="Arial" w:cs="Arial"/>
          <w:lang w:val="en-GB"/>
        </w:rPr>
        <w:t>+267</w:t>
      </w:r>
      <w:r w:rsidR="007B1E48" w:rsidRPr="00453C48">
        <w:rPr>
          <w:rFonts w:ascii="Arial" w:hAnsi="Arial" w:cs="Arial"/>
          <w:lang w:val="en-GB"/>
        </w:rPr>
        <w:t>3972848</w:t>
      </w:r>
    </w:p>
    <w:p w:rsidR="008B1106" w:rsidRDefault="00887321" w:rsidP="00887321">
      <w:pPr>
        <w:rPr>
          <w:rFonts w:ascii="Arial" w:hAnsi="Arial" w:cs="Arial"/>
          <w:b/>
          <w:i/>
          <w:lang w:val="en-GB"/>
        </w:rPr>
      </w:pPr>
      <w:r w:rsidRPr="00453C48">
        <w:rPr>
          <w:rFonts w:ascii="Arial" w:hAnsi="Arial" w:cs="Arial"/>
          <w:lang w:val="en-GB"/>
        </w:rPr>
        <w:tab/>
      </w:r>
      <w:r w:rsidR="00392C95" w:rsidRPr="00453C48">
        <w:rPr>
          <w:rFonts w:ascii="Arial" w:hAnsi="Arial" w:cs="Arial"/>
          <w:lang w:val="en-GB"/>
        </w:rPr>
        <w:tab/>
      </w:r>
      <w:r w:rsidRPr="00453C48">
        <w:rPr>
          <w:rFonts w:ascii="Arial" w:hAnsi="Arial" w:cs="Arial"/>
          <w:lang w:val="en-GB"/>
        </w:rPr>
        <w:t>E-mail:</w:t>
      </w:r>
      <w:r w:rsidRPr="00453C48">
        <w:rPr>
          <w:rFonts w:ascii="Arial" w:hAnsi="Arial" w:cs="Arial"/>
          <w:i/>
          <w:lang w:val="en-GB"/>
        </w:rPr>
        <w:t xml:space="preserve"> </w:t>
      </w:r>
      <w:r w:rsidR="00B94399" w:rsidRPr="00453C48">
        <w:rPr>
          <w:rFonts w:ascii="Arial" w:hAnsi="Arial" w:cs="Arial"/>
          <w:b/>
          <w:i/>
          <w:lang w:val="en-GB"/>
        </w:rPr>
        <w:t xml:space="preserve"> </w:t>
      </w:r>
      <w:hyperlink r:id="rId9" w:history="1">
        <w:r w:rsidR="005D0137" w:rsidRPr="001E64ED">
          <w:rPr>
            <w:rStyle w:val="Hyperlink"/>
            <w:rFonts w:ascii="Arial" w:hAnsi="Arial" w:cs="Arial"/>
            <w:b/>
            <w:i/>
            <w:lang w:val="en-GB"/>
          </w:rPr>
          <w:t>psepoloane@sadc.int</w:t>
        </w:r>
      </w:hyperlink>
      <w:r w:rsidR="008B1106" w:rsidRPr="00453C48">
        <w:rPr>
          <w:rFonts w:ascii="Arial" w:hAnsi="Arial" w:cs="Arial"/>
          <w:b/>
          <w:i/>
          <w:lang w:val="en-GB"/>
        </w:rPr>
        <w:t>;</w:t>
      </w:r>
    </w:p>
    <w:p w:rsidR="005D0137" w:rsidRDefault="005D0137" w:rsidP="005D0137">
      <w:pPr>
        <w:rPr>
          <w:rFonts w:ascii="Arial" w:hAnsi="Arial" w:cs="Arial"/>
          <w:b/>
          <w:i/>
          <w:lang w:val="en-GB"/>
        </w:rPr>
      </w:pPr>
      <w:r>
        <w:rPr>
          <w:rFonts w:ascii="Arial" w:hAnsi="Arial" w:cs="Arial"/>
          <w:b/>
          <w:i/>
          <w:lang w:val="en-GB"/>
        </w:rPr>
        <w:tab/>
      </w:r>
      <w:r>
        <w:rPr>
          <w:rFonts w:ascii="Arial" w:hAnsi="Arial" w:cs="Arial"/>
          <w:b/>
          <w:i/>
          <w:lang w:val="en-GB"/>
        </w:rPr>
        <w:tab/>
        <w:t>Copy:</w:t>
      </w:r>
      <w:r w:rsidRPr="005D0137">
        <w:rPr>
          <w:rFonts w:ascii="Arial" w:hAnsi="Arial" w:cs="Arial"/>
          <w:b/>
          <w:i/>
          <w:lang w:val="en-GB"/>
        </w:rPr>
        <w:t xml:space="preserve"> </w:t>
      </w:r>
      <w:hyperlink r:id="rId10" w:history="1">
        <w:r w:rsidR="00DB5880" w:rsidRPr="002D1833">
          <w:rPr>
            <w:rStyle w:val="Hyperlink"/>
            <w:rFonts w:ascii="Arial" w:hAnsi="Arial" w:cs="Arial"/>
            <w:b/>
            <w:i/>
            <w:lang w:val="en-GB"/>
          </w:rPr>
          <w:t>imoatshe@sadc.int</w:t>
        </w:r>
      </w:hyperlink>
      <w:r w:rsidRPr="00453C48">
        <w:rPr>
          <w:rFonts w:ascii="Arial" w:hAnsi="Arial" w:cs="Arial"/>
          <w:b/>
          <w:i/>
          <w:lang w:val="en-GB"/>
        </w:rPr>
        <w:t>;</w:t>
      </w:r>
    </w:p>
    <w:p w:rsidR="005D0137" w:rsidRDefault="005D0137" w:rsidP="005D0137">
      <w:pPr>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hyperlink r:id="rId11" w:history="1">
        <w:r w:rsidRPr="001E64ED">
          <w:rPr>
            <w:rStyle w:val="Hyperlink"/>
            <w:rFonts w:ascii="Arial" w:hAnsi="Arial" w:cs="Arial"/>
            <w:b/>
            <w:i/>
            <w:lang w:val="en-GB"/>
          </w:rPr>
          <w:t>ggwaza@sadc.int</w:t>
        </w:r>
      </w:hyperlink>
      <w:r w:rsidRPr="00453C48">
        <w:rPr>
          <w:rFonts w:ascii="Arial" w:hAnsi="Arial" w:cs="Arial"/>
          <w:b/>
          <w:i/>
          <w:lang w:val="en-GB"/>
        </w:rPr>
        <w:t>;</w:t>
      </w:r>
    </w:p>
    <w:p w:rsidR="005D0137" w:rsidRPr="00453C48" w:rsidRDefault="005D0137" w:rsidP="00887321">
      <w:pPr>
        <w:rPr>
          <w:rFonts w:ascii="Arial" w:hAnsi="Arial" w:cs="Arial"/>
          <w:b/>
          <w:i/>
          <w:lang w:val="en-GB"/>
        </w:rPr>
      </w:pPr>
    </w:p>
    <w:p w:rsidR="00392C95" w:rsidRPr="00453C48" w:rsidRDefault="00392C95" w:rsidP="00887321">
      <w:pPr>
        <w:rPr>
          <w:rFonts w:ascii="Arial" w:hAnsi="Arial" w:cs="Arial"/>
          <w:b/>
          <w:i/>
          <w:lang w:val="en-GB"/>
        </w:rPr>
      </w:pPr>
      <w:r w:rsidRPr="00453C48">
        <w:rPr>
          <w:rFonts w:ascii="Arial" w:hAnsi="Arial" w:cs="Arial"/>
          <w:b/>
          <w:i/>
          <w:lang w:val="en-GB"/>
        </w:rPr>
        <w:tab/>
      </w:r>
      <w:r w:rsidRPr="00453C48">
        <w:rPr>
          <w:rFonts w:ascii="Arial" w:hAnsi="Arial" w:cs="Arial"/>
          <w:b/>
          <w:i/>
          <w:lang w:val="en-GB"/>
        </w:rPr>
        <w:tab/>
      </w:r>
      <w:r w:rsidRPr="00453C48">
        <w:rPr>
          <w:rFonts w:ascii="Arial" w:hAnsi="Arial" w:cs="Arial"/>
          <w:b/>
          <w:i/>
          <w:lang w:val="en-GB"/>
        </w:rPr>
        <w:tab/>
      </w:r>
      <w:r w:rsidRPr="00453C48">
        <w:rPr>
          <w:rFonts w:ascii="Arial" w:hAnsi="Arial" w:cs="Arial"/>
          <w:b/>
          <w:i/>
          <w:lang w:val="en-GB"/>
        </w:rPr>
        <w:tab/>
      </w:r>
    </w:p>
    <w:p w:rsidR="00F47D83" w:rsidRPr="00453C48" w:rsidRDefault="00F47D83" w:rsidP="00887321">
      <w:pPr>
        <w:rPr>
          <w:rFonts w:ascii="Arial" w:hAnsi="Arial" w:cs="Arial"/>
          <w:b/>
          <w:lang w:val="en-GB"/>
        </w:rPr>
      </w:pPr>
    </w:p>
    <w:p w:rsidR="00F47D83" w:rsidRPr="00453C48" w:rsidRDefault="00F47D83" w:rsidP="00887321">
      <w:pPr>
        <w:rPr>
          <w:rFonts w:ascii="Arial" w:hAnsi="Arial" w:cs="Arial"/>
          <w:b/>
          <w:lang w:val="en-GB"/>
        </w:rPr>
      </w:pPr>
    </w:p>
    <w:p w:rsidR="00F47D83" w:rsidRPr="00453C48" w:rsidRDefault="00F47D83" w:rsidP="00887321">
      <w:pPr>
        <w:rPr>
          <w:rFonts w:ascii="Arial" w:hAnsi="Arial" w:cs="Arial"/>
          <w:b/>
          <w:lang w:val="en-GB"/>
        </w:rPr>
      </w:pPr>
    </w:p>
    <w:p w:rsidR="00DD6BA3" w:rsidRPr="00453C48" w:rsidRDefault="00DD6BA3" w:rsidP="00887321">
      <w:pPr>
        <w:rPr>
          <w:rFonts w:ascii="Arial" w:hAnsi="Arial" w:cs="Arial"/>
          <w:b/>
          <w:lang w:val="en-GB"/>
        </w:rPr>
      </w:pPr>
    </w:p>
    <w:p w:rsidR="00887321" w:rsidRPr="00453C48" w:rsidRDefault="00887321" w:rsidP="00887321">
      <w:pPr>
        <w:rPr>
          <w:rFonts w:ascii="Arial" w:hAnsi="Arial" w:cs="Arial"/>
          <w:lang w:val="en-GB"/>
        </w:rPr>
      </w:pPr>
      <w:r w:rsidRPr="00453C48">
        <w:rPr>
          <w:rFonts w:ascii="Arial" w:hAnsi="Arial" w:cs="Arial"/>
          <w:b/>
          <w:lang w:val="en-GB"/>
        </w:rPr>
        <w:t xml:space="preserve"> </w:t>
      </w:r>
    </w:p>
    <w:p w:rsidR="00887321" w:rsidRPr="00453C48" w:rsidRDefault="00887321" w:rsidP="00887321">
      <w:pPr>
        <w:rPr>
          <w:rFonts w:ascii="Arial" w:hAnsi="Arial" w:cs="Arial"/>
          <w:lang w:val="en-GB"/>
        </w:rPr>
      </w:pPr>
    </w:p>
    <w:p w:rsidR="00887321" w:rsidRPr="00453C48" w:rsidRDefault="00887321" w:rsidP="00887321">
      <w:pPr>
        <w:rPr>
          <w:rFonts w:ascii="Arial" w:hAnsi="Arial" w:cs="Arial"/>
          <w:b/>
          <w:lang w:val="en-GB"/>
        </w:rPr>
      </w:pPr>
      <w:r w:rsidRPr="00453C48">
        <w:rPr>
          <w:rFonts w:ascii="Arial" w:hAnsi="Arial" w:cs="Arial"/>
          <w:b/>
          <w:lang w:val="en-GB"/>
        </w:rPr>
        <w:t>Sincerely,</w:t>
      </w:r>
    </w:p>
    <w:p w:rsidR="00887321" w:rsidRPr="00453C48" w:rsidRDefault="00887321" w:rsidP="00887321">
      <w:pPr>
        <w:rPr>
          <w:rFonts w:ascii="Arial" w:hAnsi="Arial" w:cs="Arial"/>
          <w:lang w:val="en-GB"/>
        </w:rPr>
      </w:pPr>
    </w:p>
    <w:p w:rsidR="006B1949" w:rsidRPr="00453C48" w:rsidRDefault="006B1949" w:rsidP="00887321">
      <w:pPr>
        <w:rPr>
          <w:rFonts w:ascii="Arial" w:hAnsi="Arial" w:cs="Arial"/>
          <w:lang w:val="en-GB"/>
        </w:rPr>
      </w:pPr>
    </w:p>
    <w:p w:rsidR="006B1949" w:rsidRPr="00453C48" w:rsidRDefault="006B1949" w:rsidP="00887321">
      <w:pPr>
        <w:rPr>
          <w:rFonts w:ascii="Arial" w:hAnsi="Arial" w:cs="Arial"/>
          <w:lang w:val="en-GB"/>
        </w:rPr>
      </w:pPr>
    </w:p>
    <w:p w:rsidR="00887321" w:rsidRPr="00453C48" w:rsidRDefault="00887321" w:rsidP="00887321">
      <w:pPr>
        <w:rPr>
          <w:rFonts w:ascii="Arial" w:hAnsi="Arial" w:cs="Arial"/>
          <w:i/>
          <w:lang w:val="en-GB"/>
        </w:rPr>
      </w:pPr>
      <w:r w:rsidRPr="00453C48">
        <w:rPr>
          <w:rFonts w:ascii="Arial" w:hAnsi="Arial" w:cs="Arial"/>
          <w:i/>
          <w:lang w:val="en-GB"/>
        </w:rPr>
        <w:t>__________</w:t>
      </w:r>
      <w:r w:rsidR="00F47D83" w:rsidRPr="00453C48">
        <w:rPr>
          <w:rFonts w:ascii="Arial" w:hAnsi="Arial" w:cs="Arial"/>
          <w:i/>
          <w:lang w:val="en-GB"/>
        </w:rPr>
        <w:t>_________________</w:t>
      </w:r>
    </w:p>
    <w:p w:rsidR="007B1E48" w:rsidRPr="00453C48" w:rsidRDefault="007B1E48" w:rsidP="007B1E48">
      <w:pPr>
        <w:rPr>
          <w:rFonts w:ascii="Arial" w:hAnsi="Arial" w:cs="Arial"/>
          <w:b/>
          <w:lang w:val="en-GB"/>
        </w:rPr>
      </w:pPr>
      <w:r w:rsidRPr="00453C48">
        <w:rPr>
          <w:rFonts w:ascii="Arial" w:hAnsi="Arial" w:cs="Arial"/>
          <w:b/>
          <w:lang w:val="en-GB"/>
        </w:rPr>
        <w:t xml:space="preserve">Name: </w:t>
      </w:r>
      <w:r w:rsidR="00496F23" w:rsidRPr="00453C48">
        <w:rPr>
          <w:rFonts w:ascii="Arial" w:hAnsi="Arial" w:cs="Arial"/>
          <w:b/>
          <w:i/>
          <w:lang w:val="en-GB"/>
        </w:rPr>
        <w:t>Isaac Moatshe</w:t>
      </w:r>
    </w:p>
    <w:p w:rsidR="007B1E48" w:rsidRPr="00453C48" w:rsidRDefault="005D0137" w:rsidP="007B1E48">
      <w:pPr>
        <w:rPr>
          <w:rFonts w:ascii="Arial" w:hAnsi="Arial" w:cs="Arial"/>
          <w:b/>
          <w:lang w:val="en-GB"/>
        </w:rPr>
      </w:pPr>
      <w:r>
        <w:rPr>
          <w:rFonts w:ascii="Arial" w:hAnsi="Arial" w:cs="Arial"/>
          <w:b/>
          <w:lang w:val="en-GB"/>
        </w:rPr>
        <w:t>For/Head of Procurement</w:t>
      </w:r>
      <w:r w:rsidR="00496F23" w:rsidRPr="00453C48">
        <w:rPr>
          <w:rFonts w:ascii="Arial" w:hAnsi="Arial" w:cs="Arial"/>
          <w:b/>
          <w:i/>
          <w:lang w:val="en-GB"/>
        </w:rPr>
        <w:t xml:space="preserve"> </w:t>
      </w:r>
    </w:p>
    <w:p w:rsidR="007B1E48" w:rsidRPr="00453C48" w:rsidRDefault="007B1E48" w:rsidP="007B1E48">
      <w:pPr>
        <w:rPr>
          <w:rFonts w:ascii="Arial" w:hAnsi="Arial" w:cs="Arial"/>
          <w:b/>
          <w:lang w:val="en-GB"/>
        </w:rPr>
      </w:pPr>
      <w:r w:rsidRPr="00453C48">
        <w:rPr>
          <w:rFonts w:ascii="Arial" w:hAnsi="Arial" w:cs="Arial"/>
          <w:b/>
          <w:lang w:val="en-GB"/>
        </w:rPr>
        <w:t>Date:</w:t>
      </w:r>
      <w:r w:rsidR="005F7852">
        <w:rPr>
          <w:rFonts w:ascii="Arial" w:hAnsi="Arial" w:cs="Arial"/>
          <w:b/>
          <w:lang w:val="en-GB"/>
        </w:rPr>
        <w:t xml:space="preserve"> </w:t>
      </w:r>
      <w:r w:rsidR="002D7388">
        <w:rPr>
          <w:rFonts w:ascii="Arial" w:hAnsi="Arial" w:cs="Arial"/>
          <w:b/>
          <w:lang w:val="en-GB"/>
        </w:rPr>
        <w:t xml:space="preserve"> </w:t>
      </w:r>
      <w:bookmarkStart w:id="1" w:name="_GoBack"/>
      <w:bookmarkEnd w:id="1"/>
      <w:r w:rsidR="005F7852">
        <w:rPr>
          <w:rFonts w:ascii="Arial" w:hAnsi="Arial" w:cs="Arial"/>
          <w:b/>
          <w:lang w:val="en-GB"/>
        </w:rPr>
        <w:t>20</w:t>
      </w:r>
      <w:r w:rsidR="005D0137" w:rsidRPr="005D0137">
        <w:rPr>
          <w:rFonts w:ascii="Arial" w:hAnsi="Arial" w:cs="Arial"/>
          <w:b/>
          <w:vertAlign w:val="superscript"/>
          <w:lang w:val="en-GB"/>
        </w:rPr>
        <w:t>th</w:t>
      </w:r>
      <w:r w:rsidR="005D0137">
        <w:rPr>
          <w:rFonts w:ascii="Arial" w:hAnsi="Arial" w:cs="Arial"/>
          <w:b/>
          <w:lang w:val="en-GB"/>
        </w:rPr>
        <w:t xml:space="preserve"> August 2019</w:t>
      </w:r>
    </w:p>
    <w:p w:rsidR="00887321" w:rsidRPr="006F31C9" w:rsidRDefault="00887321" w:rsidP="00887321">
      <w:pPr>
        <w:rPr>
          <w:rFonts w:ascii="Palatino Linotype" w:hAnsi="Palatino Linotype" w:cs="Calibri"/>
          <w:lang w:val="en-GB"/>
        </w:rPr>
      </w:pPr>
    </w:p>
    <w:p w:rsidR="00902F4D" w:rsidRDefault="00902F4D" w:rsidP="00887321">
      <w:pPr>
        <w:rPr>
          <w:rFonts w:ascii="Palatino Linotype" w:hAnsi="Palatino Linotype" w:cs="Calibri"/>
          <w:lang w:val="en-GB"/>
        </w:rPr>
      </w:pPr>
    </w:p>
    <w:p w:rsidR="0030434A" w:rsidRDefault="0030434A" w:rsidP="00887321">
      <w:pPr>
        <w:rPr>
          <w:rFonts w:ascii="Palatino Linotype" w:hAnsi="Palatino Linotype" w:cs="Calibri"/>
          <w:lang w:val="en-GB"/>
        </w:rPr>
      </w:pPr>
    </w:p>
    <w:p w:rsidR="0030434A" w:rsidRDefault="0030434A" w:rsidP="00887321">
      <w:pPr>
        <w:rPr>
          <w:rFonts w:ascii="Palatino Linotype" w:hAnsi="Palatino Linotype" w:cs="Calibri"/>
          <w:lang w:val="en-GB"/>
        </w:rPr>
      </w:pPr>
    </w:p>
    <w:p w:rsidR="0030434A" w:rsidRDefault="0030434A" w:rsidP="00887321">
      <w:pPr>
        <w:rPr>
          <w:rFonts w:ascii="Palatino Linotype" w:hAnsi="Palatino Linotype" w:cs="Calibri"/>
          <w:lang w:val="en-GB"/>
        </w:rPr>
      </w:pPr>
    </w:p>
    <w:p w:rsidR="0030434A" w:rsidRDefault="0030434A" w:rsidP="00887321">
      <w:pPr>
        <w:rPr>
          <w:rFonts w:ascii="Palatino Linotype" w:hAnsi="Palatino Linotype" w:cs="Calibri"/>
          <w:lang w:val="en-GB"/>
        </w:rPr>
      </w:pPr>
    </w:p>
    <w:p w:rsidR="0030434A" w:rsidRDefault="0030434A" w:rsidP="00887321">
      <w:pPr>
        <w:rPr>
          <w:rFonts w:ascii="Palatino Linotype" w:hAnsi="Palatino Linotype" w:cs="Calibri"/>
          <w:lang w:val="en-GB"/>
        </w:rPr>
      </w:pPr>
    </w:p>
    <w:p w:rsidR="006041C0" w:rsidRPr="0030434A" w:rsidRDefault="006041C0" w:rsidP="00887321">
      <w:pPr>
        <w:rPr>
          <w:rFonts w:ascii="Palatino Linotype" w:hAnsi="Palatino Linotype" w:cs="Calibri"/>
          <w:b/>
          <w:sz w:val="40"/>
          <w:szCs w:val="40"/>
          <w:lang w:val="en-GB"/>
        </w:rPr>
        <w:sectPr w:rsidR="006041C0" w:rsidRPr="0030434A" w:rsidSect="00891D6E">
          <w:headerReference w:type="default" r:id="rId12"/>
          <w:footerReference w:type="even" r:id="rId13"/>
          <w:footerReference w:type="default" r:id="rId14"/>
          <w:footerReference w:type="first" r:id="rId15"/>
          <w:pgSz w:w="12240" w:h="15840" w:code="1"/>
          <w:pgMar w:top="568" w:right="1584" w:bottom="1584" w:left="1584" w:header="568" w:footer="1296" w:gutter="0"/>
          <w:cols w:space="720"/>
          <w:titlePg/>
          <w:docGrid w:linePitch="360"/>
        </w:sectPr>
      </w:pPr>
    </w:p>
    <w:p w:rsidR="005F7852" w:rsidRDefault="005F7852" w:rsidP="009524B7">
      <w:pPr>
        <w:jc w:val="center"/>
        <w:rPr>
          <w:rFonts w:ascii="Palatino Linotype" w:hAnsi="Palatino Linotype"/>
        </w:rPr>
      </w:pPr>
    </w:p>
    <w:p w:rsidR="00B22C9A" w:rsidRDefault="00934427" w:rsidP="009524B7">
      <w:pPr>
        <w:jc w:val="center"/>
        <w:rPr>
          <w:rFonts w:ascii="Palatino Linotype" w:hAnsi="Palatino Linotype"/>
        </w:rPr>
      </w:pPr>
      <w:r>
        <w:rPr>
          <w:rFonts w:ascii="Palatino Linotype" w:hAnsi="Palatino Linotype"/>
        </w:rPr>
        <w:t>ANNEX 1</w:t>
      </w:r>
    </w:p>
    <w:p w:rsidR="005F7852" w:rsidRDefault="005F7852" w:rsidP="009524B7">
      <w:pPr>
        <w:jc w:val="center"/>
        <w:rPr>
          <w:rFonts w:ascii="Palatino Linotype" w:hAnsi="Palatino Linotype"/>
        </w:rPr>
      </w:pPr>
    </w:p>
    <w:p w:rsidR="005F7852" w:rsidRPr="005F7852" w:rsidRDefault="005F7852" w:rsidP="005F7852">
      <w:pPr>
        <w:spacing w:after="160" w:line="259" w:lineRule="auto"/>
        <w:jc w:val="center"/>
        <w:rPr>
          <w:rFonts w:ascii="Arial" w:eastAsia="Calibri" w:hAnsi="Arial" w:cs="Arial"/>
          <w:b/>
          <w:sz w:val="32"/>
          <w:szCs w:val="32"/>
          <w:lang w:val="en-GB"/>
        </w:rPr>
      </w:pPr>
      <w:r w:rsidRPr="005F7852">
        <w:rPr>
          <w:rFonts w:ascii="Arial" w:eastAsia="Calibri" w:hAnsi="Arial" w:cs="Arial"/>
          <w:b/>
          <w:noProof/>
          <w:sz w:val="32"/>
          <w:szCs w:val="32"/>
        </w:rPr>
        <w:drawing>
          <wp:inline distT="0" distB="0" distL="0" distR="0" wp14:anchorId="278CA63C" wp14:editId="59D2100E">
            <wp:extent cx="1303020" cy="12338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5162" cy="1235861"/>
                    </a:xfrm>
                    <a:prstGeom prst="rect">
                      <a:avLst/>
                    </a:prstGeom>
                    <a:solidFill>
                      <a:srgbClr val="FFFFFF"/>
                    </a:solidFill>
                    <a:ln>
                      <a:noFill/>
                    </a:ln>
                  </pic:spPr>
                </pic:pic>
              </a:graphicData>
            </a:graphic>
          </wp:inline>
        </w:drawing>
      </w:r>
    </w:p>
    <w:p w:rsidR="005F7852" w:rsidRPr="005F7852" w:rsidRDefault="005F7852" w:rsidP="005F7852">
      <w:pPr>
        <w:spacing w:after="160" w:line="259" w:lineRule="auto"/>
        <w:jc w:val="center"/>
        <w:rPr>
          <w:rFonts w:ascii="Arial" w:eastAsia="Calibri" w:hAnsi="Arial" w:cs="Arial"/>
          <w:b/>
          <w:sz w:val="32"/>
          <w:szCs w:val="32"/>
          <w:lang w:val="en-GB"/>
        </w:rPr>
      </w:pPr>
    </w:p>
    <w:p w:rsidR="005F7852" w:rsidRPr="005F7852" w:rsidRDefault="005F7852" w:rsidP="005F7852">
      <w:pPr>
        <w:spacing w:after="160" w:line="259" w:lineRule="auto"/>
        <w:jc w:val="center"/>
        <w:rPr>
          <w:rFonts w:ascii="Arial" w:eastAsia="Calibri" w:hAnsi="Arial" w:cs="Arial"/>
          <w:b/>
          <w:sz w:val="32"/>
          <w:szCs w:val="32"/>
          <w:lang w:val="en-GB"/>
        </w:rPr>
      </w:pPr>
    </w:p>
    <w:p w:rsidR="005F7852" w:rsidRPr="005F7852" w:rsidRDefault="005F7852" w:rsidP="005F7852">
      <w:pPr>
        <w:spacing w:after="160" w:line="259" w:lineRule="auto"/>
        <w:jc w:val="center"/>
        <w:rPr>
          <w:rFonts w:ascii="Arial" w:eastAsia="Calibri" w:hAnsi="Arial" w:cs="Arial"/>
          <w:b/>
          <w:sz w:val="32"/>
          <w:szCs w:val="32"/>
          <w:lang w:val="en-GB"/>
        </w:rPr>
      </w:pPr>
    </w:p>
    <w:p w:rsidR="005F7852" w:rsidRPr="005F7852" w:rsidRDefault="005F7852" w:rsidP="005F7852">
      <w:pPr>
        <w:spacing w:after="160" w:line="259" w:lineRule="auto"/>
        <w:jc w:val="center"/>
        <w:rPr>
          <w:rFonts w:ascii="Arial" w:eastAsia="Calibri" w:hAnsi="Arial" w:cs="Arial"/>
          <w:b/>
          <w:sz w:val="28"/>
          <w:szCs w:val="28"/>
          <w:lang w:val="en-GB"/>
        </w:rPr>
      </w:pPr>
      <w:r w:rsidRPr="005F7852">
        <w:rPr>
          <w:rFonts w:ascii="Arial" w:eastAsia="Calibri" w:hAnsi="Arial" w:cs="Arial"/>
          <w:b/>
          <w:sz w:val="28"/>
          <w:szCs w:val="28"/>
          <w:lang w:val="en-GB"/>
        </w:rPr>
        <w:t>Terms of Reference</w:t>
      </w:r>
    </w:p>
    <w:p w:rsidR="005F7852" w:rsidRPr="005F7852" w:rsidRDefault="005F7852" w:rsidP="005F7852">
      <w:pPr>
        <w:spacing w:after="160" w:line="259" w:lineRule="auto"/>
        <w:jc w:val="center"/>
        <w:rPr>
          <w:rFonts w:ascii="Arial" w:eastAsia="Calibri" w:hAnsi="Arial" w:cs="Arial"/>
          <w:b/>
          <w:sz w:val="28"/>
          <w:szCs w:val="28"/>
          <w:lang w:val="en-GB"/>
        </w:rPr>
      </w:pPr>
      <w:r w:rsidRPr="005F7852">
        <w:rPr>
          <w:rFonts w:ascii="Arial" w:eastAsia="Calibri" w:hAnsi="Arial" w:cs="Arial"/>
          <w:b/>
          <w:sz w:val="28"/>
          <w:szCs w:val="28"/>
          <w:lang w:val="en-GB"/>
        </w:rPr>
        <w:t xml:space="preserve"> to </w:t>
      </w:r>
    </w:p>
    <w:p w:rsidR="005F7852" w:rsidRPr="005F7852" w:rsidRDefault="005F7852" w:rsidP="005F7852">
      <w:pPr>
        <w:spacing w:after="160" w:line="259" w:lineRule="auto"/>
        <w:jc w:val="center"/>
        <w:rPr>
          <w:rFonts w:ascii="Arial" w:eastAsia="Calibri" w:hAnsi="Arial" w:cs="Arial"/>
          <w:b/>
          <w:sz w:val="28"/>
          <w:szCs w:val="28"/>
          <w:lang w:val="en-GB"/>
        </w:rPr>
      </w:pPr>
    </w:p>
    <w:p w:rsidR="005F7852" w:rsidRPr="005F7852" w:rsidRDefault="005F7852" w:rsidP="005F7852">
      <w:pPr>
        <w:autoSpaceDE w:val="0"/>
        <w:autoSpaceDN w:val="0"/>
        <w:adjustRightInd w:val="0"/>
        <w:jc w:val="center"/>
        <w:rPr>
          <w:rFonts w:ascii="Arial" w:eastAsia="Calibri" w:hAnsi="Arial" w:cs="Arial"/>
          <w:b/>
          <w:sz w:val="28"/>
          <w:szCs w:val="28"/>
        </w:rPr>
      </w:pPr>
      <w:r w:rsidRPr="005F7852">
        <w:rPr>
          <w:rFonts w:ascii="Arial" w:eastAsia="Calibri" w:hAnsi="Arial" w:cs="Arial"/>
          <w:b/>
          <w:sz w:val="28"/>
          <w:szCs w:val="28"/>
        </w:rPr>
        <w:t xml:space="preserve">Document multi-sectoral coordination mechanisms and </w:t>
      </w:r>
      <w:proofErr w:type="spellStart"/>
      <w:r w:rsidRPr="005F7852">
        <w:rPr>
          <w:rFonts w:ascii="Arial" w:eastAsia="Calibri" w:hAnsi="Arial" w:cs="Arial"/>
          <w:b/>
          <w:sz w:val="28"/>
          <w:szCs w:val="28"/>
        </w:rPr>
        <w:t>programmes</w:t>
      </w:r>
      <w:proofErr w:type="spellEnd"/>
      <w:r w:rsidRPr="005F7852">
        <w:rPr>
          <w:rFonts w:ascii="Arial" w:eastAsia="Calibri" w:hAnsi="Arial" w:cs="Arial"/>
          <w:b/>
          <w:sz w:val="28"/>
          <w:szCs w:val="28"/>
        </w:rPr>
        <w:t xml:space="preserve"> on stunting reduction and produce videos in United Republic of Tanzania and Zimbabwe. </w:t>
      </w:r>
    </w:p>
    <w:p w:rsidR="005F7852" w:rsidRPr="005F7852" w:rsidRDefault="005F7852" w:rsidP="005F7852">
      <w:pPr>
        <w:autoSpaceDE w:val="0"/>
        <w:autoSpaceDN w:val="0"/>
        <w:adjustRightInd w:val="0"/>
        <w:jc w:val="center"/>
        <w:rPr>
          <w:rFonts w:ascii="Arial" w:eastAsia="Calibri" w:hAnsi="Arial" w:cs="Arial"/>
          <w:b/>
          <w:sz w:val="28"/>
          <w:szCs w:val="28"/>
        </w:rPr>
      </w:pPr>
    </w:p>
    <w:p w:rsidR="005F7852" w:rsidRPr="005F7852" w:rsidRDefault="005F7852" w:rsidP="005F7852">
      <w:pPr>
        <w:spacing w:after="160" w:line="259" w:lineRule="auto"/>
        <w:ind w:left="709"/>
        <w:jc w:val="center"/>
        <w:rPr>
          <w:rFonts w:ascii="Arial" w:eastAsia="Calibri" w:hAnsi="Arial" w:cs="Arial"/>
          <w:b/>
          <w:sz w:val="28"/>
          <w:szCs w:val="28"/>
          <w:lang w:val="en-GB"/>
        </w:rPr>
      </w:pPr>
    </w:p>
    <w:p w:rsidR="005F7852" w:rsidRPr="005F7852" w:rsidRDefault="005F7852" w:rsidP="005F7852">
      <w:pPr>
        <w:spacing w:after="160" w:line="259" w:lineRule="auto"/>
        <w:ind w:left="709"/>
        <w:jc w:val="center"/>
        <w:rPr>
          <w:rFonts w:ascii="Arial" w:eastAsia="Calibri" w:hAnsi="Arial" w:cs="Arial"/>
          <w:b/>
          <w:sz w:val="28"/>
          <w:szCs w:val="28"/>
          <w:lang w:val="en-GB"/>
        </w:rPr>
      </w:pPr>
    </w:p>
    <w:p w:rsidR="005F7852" w:rsidRPr="005F7852" w:rsidRDefault="005F7852" w:rsidP="005F7852">
      <w:pPr>
        <w:spacing w:after="160" w:line="259" w:lineRule="auto"/>
        <w:jc w:val="center"/>
        <w:rPr>
          <w:rFonts w:ascii="Arial" w:eastAsia="Calibri" w:hAnsi="Arial" w:cs="Arial"/>
          <w:b/>
          <w:kern w:val="1"/>
          <w:sz w:val="28"/>
          <w:szCs w:val="28"/>
          <w:lang w:val="en-GB"/>
        </w:rPr>
      </w:pPr>
      <w:r w:rsidRPr="005F7852">
        <w:rPr>
          <w:rFonts w:ascii="Arial" w:eastAsia="Calibri" w:hAnsi="Arial" w:cs="Arial"/>
          <w:b/>
          <w:kern w:val="1"/>
          <w:sz w:val="28"/>
          <w:szCs w:val="28"/>
          <w:lang w:val="en-GB"/>
        </w:rPr>
        <w:t>SADC SOCIAL AND HUMAN DEVELOPMENT DIRECTORATE</w:t>
      </w:r>
    </w:p>
    <w:p w:rsidR="005F7852" w:rsidRPr="005F7852" w:rsidRDefault="005F7852" w:rsidP="005F7852">
      <w:pPr>
        <w:spacing w:after="160" w:line="259" w:lineRule="auto"/>
        <w:jc w:val="center"/>
        <w:rPr>
          <w:rFonts w:ascii="Arial" w:eastAsia="Calibri" w:hAnsi="Arial" w:cs="Arial"/>
          <w:b/>
          <w:kern w:val="1"/>
          <w:sz w:val="28"/>
          <w:szCs w:val="28"/>
          <w:lang w:val="en-GB"/>
        </w:rPr>
      </w:pPr>
    </w:p>
    <w:p w:rsidR="005F7852" w:rsidRPr="005F7852" w:rsidRDefault="005F7852" w:rsidP="005F7852">
      <w:pPr>
        <w:spacing w:after="160" w:line="259" w:lineRule="auto"/>
        <w:jc w:val="center"/>
        <w:rPr>
          <w:rFonts w:ascii="Arial" w:eastAsia="Calibri" w:hAnsi="Arial" w:cs="Arial"/>
          <w:kern w:val="1"/>
          <w:sz w:val="28"/>
          <w:szCs w:val="28"/>
        </w:rPr>
      </w:pPr>
    </w:p>
    <w:p w:rsidR="005F7852" w:rsidRPr="005F7852" w:rsidRDefault="005F7852" w:rsidP="005F7852">
      <w:pPr>
        <w:spacing w:after="160" w:line="259" w:lineRule="auto"/>
        <w:jc w:val="center"/>
        <w:textAlignment w:val="baseline"/>
        <w:rPr>
          <w:rFonts w:ascii="Arial" w:eastAsia="Calibri" w:hAnsi="Arial" w:cs="Arial"/>
          <w:kern w:val="1"/>
          <w:sz w:val="28"/>
          <w:szCs w:val="28"/>
        </w:rPr>
      </w:pPr>
    </w:p>
    <w:p w:rsidR="005F7852" w:rsidRPr="005F7852" w:rsidRDefault="005F7852" w:rsidP="005F7852">
      <w:pPr>
        <w:spacing w:after="160" w:line="259" w:lineRule="auto"/>
        <w:jc w:val="center"/>
        <w:textAlignment w:val="baseline"/>
        <w:rPr>
          <w:rFonts w:ascii="Arial" w:eastAsia="Calibri" w:hAnsi="Arial" w:cs="Arial"/>
          <w:kern w:val="1"/>
          <w:sz w:val="22"/>
          <w:szCs w:val="22"/>
        </w:rPr>
      </w:pPr>
    </w:p>
    <w:p w:rsidR="005F7852" w:rsidRPr="005F7852" w:rsidRDefault="005F7852" w:rsidP="005F7852">
      <w:pPr>
        <w:spacing w:after="160" w:line="259" w:lineRule="auto"/>
        <w:jc w:val="center"/>
        <w:textAlignment w:val="baseline"/>
        <w:rPr>
          <w:rFonts w:ascii="Arial" w:eastAsia="Calibri" w:hAnsi="Arial" w:cs="Arial"/>
          <w:b/>
          <w:kern w:val="1"/>
          <w:sz w:val="28"/>
          <w:szCs w:val="28"/>
        </w:rPr>
      </w:pPr>
      <w:r>
        <w:rPr>
          <w:rFonts w:ascii="Arial" w:eastAsia="Calibri" w:hAnsi="Arial" w:cs="Arial"/>
          <w:b/>
          <w:kern w:val="1"/>
          <w:sz w:val="28"/>
          <w:szCs w:val="28"/>
        </w:rPr>
        <w:t>August</w:t>
      </w:r>
      <w:r w:rsidRPr="005F7852">
        <w:rPr>
          <w:rFonts w:ascii="Arial" w:eastAsia="Calibri" w:hAnsi="Arial" w:cs="Arial"/>
          <w:b/>
          <w:kern w:val="1"/>
          <w:sz w:val="28"/>
          <w:szCs w:val="28"/>
        </w:rPr>
        <w:t xml:space="preserve"> 2019</w:t>
      </w:r>
    </w:p>
    <w:p w:rsidR="005F7852" w:rsidRPr="005F7852" w:rsidRDefault="005F7852" w:rsidP="005F7852">
      <w:pPr>
        <w:spacing w:after="160" w:line="259" w:lineRule="auto"/>
        <w:jc w:val="center"/>
        <w:textAlignment w:val="baseline"/>
        <w:rPr>
          <w:rFonts w:ascii="Arial" w:eastAsia="Calibri" w:hAnsi="Arial" w:cs="Arial"/>
          <w:kern w:val="1"/>
          <w:sz w:val="28"/>
          <w:szCs w:val="28"/>
        </w:rPr>
      </w:pPr>
    </w:p>
    <w:p w:rsidR="005F7852" w:rsidRPr="005F7852" w:rsidRDefault="005F7852" w:rsidP="005F7852">
      <w:pPr>
        <w:spacing w:after="160" w:line="259" w:lineRule="auto"/>
        <w:jc w:val="center"/>
        <w:textAlignment w:val="baseline"/>
        <w:rPr>
          <w:rFonts w:ascii="Arial" w:eastAsia="Calibri" w:hAnsi="Arial" w:cs="Arial"/>
          <w:kern w:val="1"/>
          <w:sz w:val="22"/>
          <w:szCs w:val="22"/>
        </w:rPr>
      </w:pPr>
    </w:p>
    <w:p w:rsidR="005F7852" w:rsidRPr="005F7852" w:rsidRDefault="005F7852" w:rsidP="005F7852">
      <w:pPr>
        <w:spacing w:after="160" w:line="259" w:lineRule="auto"/>
        <w:jc w:val="center"/>
        <w:textAlignment w:val="baseline"/>
        <w:rPr>
          <w:rFonts w:ascii="Arial" w:eastAsia="Calibri" w:hAnsi="Arial" w:cs="Arial"/>
          <w:sz w:val="22"/>
          <w:szCs w:val="22"/>
        </w:rPr>
        <w:sectPr w:rsidR="005F7852" w:rsidRPr="005F7852">
          <w:headerReference w:type="default" r:id="rId17"/>
          <w:footerReference w:type="default" r:id="rId18"/>
          <w:headerReference w:type="first" r:id="rId19"/>
          <w:footerReference w:type="first" r:id="rId20"/>
          <w:pgSz w:w="11906" w:h="16838"/>
          <w:pgMar w:top="1728" w:right="1584" w:bottom="1584" w:left="1584" w:header="576" w:footer="576" w:gutter="0"/>
          <w:cols w:space="720"/>
          <w:titlePg/>
          <w:docGrid w:linePitch="360"/>
        </w:sectPr>
      </w:pPr>
    </w:p>
    <w:tbl>
      <w:tblPr>
        <w:tblW w:w="0" w:type="auto"/>
        <w:tblInd w:w="-108" w:type="dxa"/>
        <w:tblLayout w:type="fixed"/>
        <w:tblLook w:val="0000" w:firstRow="0" w:lastRow="0" w:firstColumn="0" w:lastColumn="0" w:noHBand="0" w:noVBand="0"/>
      </w:tblPr>
      <w:tblGrid>
        <w:gridCol w:w="8856"/>
      </w:tblGrid>
      <w:tr w:rsidR="005F7852" w:rsidRPr="005F7852" w:rsidTr="00427B12">
        <w:tc>
          <w:tcPr>
            <w:tcW w:w="8856" w:type="dxa"/>
            <w:shd w:val="clear" w:color="auto" w:fill="C0C0C0"/>
          </w:tcPr>
          <w:p w:rsidR="005F7852" w:rsidRPr="005F7852" w:rsidRDefault="005F7852" w:rsidP="005F7852">
            <w:pPr>
              <w:snapToGrid w:val="0"/>
              <w:spacing w:after="160" w:line="259" w:lineRule="auto"/>
              <w:textAlignment w:val="baseline"/>
              <w:rPr>
                <w:rFonts w:ascii="Arial" w:eastAsia="Calibri" w:hAnsi="Arial" w:cs="Arial"/>
                <w:sz w:val="22"/>
                <w:szCs w:val="22"/>
              </w:rPr>
            </w:pPr>
          </w:p>
        </w:tc>
      </w:tr>
    </w:tbl>
    <w:p w:rsidR="005F7852" w:rsidRPr="005F7852" w:rsidRDefault="005F7852" w:rsidP="005F7852">
      <w:pPr>
        <w:spacing w:after="160" w:line="259" w:lineRule="auto"/>
        <w:ind w:right="720"/>
        <w:jc w:val="center"/>
        <w:textAlignment w:val="baseline"/>
        <w:rPr>
          <w:rFonts w:ascii="Arial" w:eastAsia="Calibri" w:hAnsi="Arial" w:cs="Arial"/>
          <w:sz w:val="22"/>
          <w:szCs w:val="22"/>
        </w:rPr>
      </w:pPr>
    </w:p>
    <w:p w:rsidR="005F7852" w:rsidRPr="005F7852" w:rsidRDefault="005F7852" w:rsidP="005F7852">
      <w:pPr>
        <w:keepNext/>
        <w:widowControl w:val="0"/>
        <w:numPr>
          <w:ilvl w:val="0"/>
          <w:numId w:val="20"/>
        </w:numPr>
        <w:suppressAutoHyphens/>
        <w:spacing w:before="240" w:after="60" w:line="259" w:lineRule="auto"/>
        <w:textAlignment w:val="baseline"/>
        <w:outlineLvl w:val="0"/>
        <w:rPr>
          <w:rFonts w:ascii="Arial" w:hAnsi="Arial" w:cs="Arial"/>
          <w:b/>
          <w:bCs/>
          <w:u w:val="single"/>
          <w:lang w:val="en-GB" w:eastAsia="zh-CN"/>
        </w:rPr>
      </w:pPr>
      <w:r w:rsidRPr="005F7852">
        <w:rPr>
          <w:rFonts w:ascii="Arial" w:hAnsi="Arial" w:cs="Arial"/>
          <w:b/>
          <w:bCs/>
          <w:lang w:eastAsia="zh-CN"/>
        </w:rPr>
        <w:t>BACKGROUND</w:t>
      </w:r>
    </w:p>
    <w:p w:rsidR="005F7852" w:rsidRPr="005F7852" w:rsidRDefault="005F7852" w:rsidP="005F7852">
      <w:pPr>
        <w:spacing w:after="160" w:line="259" w:lineRule="auto"/>
        <w:ind w:left="1276" w:hanging="1276"/>
        <w:jc w:val="both"/>
        <w:textAlignment w:val="baseline"/>
        <w:rPr>
          <w:rFonts w:ascii="Arial" w:eastAsia="Calibri" w:hAnsi="Arial" w:cs="Arial"/>
          <w:b/>
          <w:u w:val="single"/>
          <w:lang w:val="en-GB"/>
        </w:rPr>
      </w:pPr>
    </w:p>
    <w:p w:rsidR="005F7852" w:rsidRPr="005F7852" w:rsidRDefault="005F7852" w:rsidP="005F7852">
      <w:pPr>
        <w:numPr>
          <w:ilvl w:val="1"/>
          <w:numId w:val="20"/>
        </w:numPr>
        <w:suppressAutoHyphens/>
        <w:spacing w:after="160" w:line="259" w:lineRule="auto"/>
        <w:contextualSpacing/>
        <w:jc w:val="both"/>
        <w:textAlignment w:val="baseline"/>
        <w:rPr>
          <w:rFonts w:ascii="Arial" w:hAnsi="Arial" w:cs="Arial"/>
          <w:b/>
          <w:u w:val="single"/>
          <w:lang w:val="en-GB" w:eastAsia="zh-CN"/>
        </w:rPr>
      </w:pPr>
      <w:r w:rsidRPr="005F7852">
        <w:rPr>
          <w:rFonts w:ascii="Arial" w:hAnsi="Arial" w:cs="Arial"/>
          <w:b/>
          <w:u w:val="single"/>
          <w:lang w:val="en-GB" w:eastAsia="zh-CN"/>
        </w:rPr>
        <w:t>Introduction</w:t>
      </w:r>
    </w:p>
    <w:p w:rsidR="005F7852" w:rsidRPr="005F7852" w:rsidRDefault="005F7852" w:rsidP="005F7852">
      <w:pPr>
        <w:suppressAutoHyphens/>
        <w:ind w:left="432"/>
        <w:contextualSpacing/>
        <w:jc w:val="both"/>
        <w:textAlignment w:val="baseline"/>
        <w:rPr>
          <w:rFonts w:ascii="Arial" w:hAnsi="Arial" w:cs="Arial"/>
          <w:b/>
          <w:u w:val="single"/>
          <w:lang w:val="en-GB" w:eastAsia="zh-CN"/>
        </w:rPr>
      </w:pPr>
    </w:p>
    <w:p w:rsidR="005F7852" w:rsidRPr="005F7852" w:rsidRDefault="005F7852" w:rsidP="005F7852">
      <w:pPr>
        <w:suppressAutoHyphens/>
        <w:jc w:val="both"/>
        <w:textAlignment w:val="baseline"/>
        <w:rPr>
          <w:rFonts w:ascii="Arial" w:hAnsi="Arial" w:cs="Arial"/>
          <w:kern w:val="1"/>
          <w:lang w:eastAsia="zh-CN"/>
        </w:rPr>
      </w:pPr>
      <w:r w:rsidRPr="005F7852">
        <w:rPr>
          <w:rFonts w:ascii="Arial" w:hAnsi="Arial" w:cs="Arial"/>
          <w:kern w:val="1"/>
          <w:lang w:eastAsia="zh-CN"/>
        </w:rPr>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5F7852" w:rsidRPr="005F7852" w:rsidRDefault="005F7852" w:rsidP="005F7852">
      <w:pPr>
        <w:suppressAutoHyphens/>
        <w:jc w:val="both"/>
        <w:textAlignment w:val="baseline"/>
        <w:rPr>
          <w:rFonts w:ascii="Arial" w:hAnsi="Arial" w:cs="Arial"/>
          <w:kern w:val="1"/>
          <w:lang w:eastAsia="zh-CN"/>
        </w:rPr>
      </w:pPr>
    </w:p>
    <w:p w:rsidR="005F7852" w:rsidRPr="005F7852" w:rsidRDefault="005F7852" w:rsidP="005F7852">
      <w:pPr>
        <w:suppressAutoHyphens/>
        <w:jc w:val="both"/>
        <w:textAlignment w:val="baseline"/>
        <w:rPr>
          <w:rFonts w:ascii="Arial" w:hAnsi="Arial" w:cs="Arial"/>
          <w:kern w:val="1"/>
          <w:lang w:eastAsia="zh-CN"/>
        </w:rPr>
      </w:pPr>
    </w:p>
    <w:p w:rsidR="005F7852" w:rsidRPr="005F7852" w:rsidRDefault="005F7852" w:rsidP="005F7852">
      <w:pPr>
        <w:suppressAutoHyphens/>
        <w:jc w:val="both"/>
        <w:textAlignment w:val="baseline"/>
        <w:rPr>
          <w:rFonts w:ascii="Arial" w:hAnsi="Arial" w:cs="Arial"/>
          <w:kern w:val="1"/>
          <w:lang w:eastAsia="zh-CN"/>
        </w:rPr>
      </w:pPr>
      <w:r w:rsidRPr="005F7852">
        <w:rPr>
          <w:rFonts w:ascii="Arial" w:hAnsi="Arial" w:cs="Arial"/>
          <w:kern w:val="1"/>
          <w:lang w:eastAsia="zh-CN"/>
        </w:rPr>
        <w:t>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w:t>
      </w:r>
    </w:p>
    <w:p w:rsidR="005F7852" w:rsidRPr="005F7852" w:rsidRDefault="005F7852" w:rsidP="005F7852">
      <w:pPr>
        <w:suppressAutoHyphens/>
        <w:jc w:val="both"/>
        <w:textAlignment w:val="baseline"/>
        <w:rPr>
          <w:rFonts w:ascii="Arial" w:hAnsi="Arial" w:cs="Arial"/>
          <w:kern w:val="1"/>
          <w:lang w:eastAsia="zh-CN"/>
        </w:rPr>
      </w:pPr>
    </w:p>
    <w:p w:rsidR="005F7852" w:rsidRPr="005F7852" w:rsidRDefault="005F7852" w:rsidP="005F7852">
      <w:pPr>
        <w:spacing w:after="160" w:line="259" w:lineRule="auto"/>
        <w:jc w:val="both"/>
        <w:rPr>
          <w:rFonts w:ascii="Arial" w:eastAsia="Calibri" w:hAnsi="Arial" w:cs="Arial"/>
        </w:rPr>
      </w:pPr>
      <w:r w:rsidRPr="005F7852">
        <w:rPr>
          <w:rFonts w:ascii="Arial" w:eastAsia="Calibri" w:hAnsi="Arial" w:cs="Arial"/>
          <w:kern w:val="1"/>
        </w:rPr>
        <w:t xml:space="preserve">In line with the RISDP there are several sectoral policies and strategies including the SADC Regional Food and Nutrition Security strategy (2015 – 2025) which was approved by SADC Council in 2014. The Food and Nutrition Security Strategy </w:t>
      </w:r>
      <w:proofErr w:type="spellStart"/>
      <w:r w:rsidRPr="005F7852">
        <w:rPr>
          <w:rFonts w:ascii="Arial" w:eastAsia="Calibri" w:hAnsi="Arial" w:cs="Arial"/>
          <w:kern w:val="1"/>
        </w:rPr>
        <w:t>recognise</w:t>
      </w:r>
      <w:proofErr w:type="spellEnd"/>
      <w:r w:rsidRPr="005F7852">
        <w:rPr>
          <w:rFonts w:ascii="Arial" w:eastAsia="Calibri" w:hAnsi="Arial" w:cs="Arial"/>
          <w:kern w:val="1"/>
        </w:rPr>
        <w:t xml:space="preserve"> that the prevalence of stunting contributes substantially to the global and regional burden of morbidity and mortality. </w:t>
      </w:r>
      <w:r w:rsidRPr="005F7852">
        <w:rPr>
          <w:rFonts w:ascii="Arial" w:eastAsia="Calibri" w:hAnsi="Arial" w:cs="Arial"/>
        </w:rPr>
        <w:t>Being malnourished in early childhood increases healthcare costs and social safety nets expenditures, lowers the efficiency of investments in education, decreases lifelong income-earning potential and labor force productivity resulting in a vicious cycle of poverty, ill health and poor nutrition which can be transmitted across generations.</w:t>
      </w:r>
    </w:p>
    <w:p w:rsidR="005F7852" w:rsidRPr="005F7852" w:rsidRDefault="005F7852" w:rsidP="005F7852">
      <w:pPr>
        <w:autoSpaceDE w:val="0"/>
        <w:autoSpaceDN w:val="0"/>
        <w:adjustRightInd w:val="0"/>
        <w:jc w:val="both"/>
        <w:rPr>
          <w:rFonts w:ascii="Arial" w:eastAsia="Calibri" w:hAnsi="Arial" w:cs="Arial"/>
        </w:rPr>
      </w:pPr>
      <w:r w:rsidRPr="005F7852">
        <w:rPr>
          <w:rFonts w:ascii="Arial" w:eastAsia="Calibri" w:hAnsi="Arial" w:cs="Arial"/>
          <w:kern w:val="1"/>
        </w:rPr>
        <w:t>Stunting</w:t>
      </w:r>
      <w:r w:rsidRPr="005F7852">
        <w:rPr>
          <w:rFonts w:ascii="Arial" w:eastAsia="Calibri" w:hAnsi="Arial" w:cs="Arial"/>
        </w:rPr>
        <w:t xml:space="preserve"> is caused by a set of interacting factors that are multi-sectoral, related to health, access to safe water, sanitation and hygiene practices, and care practices as well as consumption and access to nutritious food. Further influencing factors include education, gender, social equity, and the local social and environmental context. </w:t>
      </w:r>
    </w:p>
    <w:p w:rsidR="005F7852" w:rsidRPr="005F7852" w:rsidRDefault="005F7852" w:rsidP="005F7852">
      <w:pPr>
        <w:numPr>
          <w:ilvl w:val="0"/>
          <w:numId w:val="20"/>
        </w:numPr>
        <w:autoSpaceDE w:val="0"/>
        <w:autoSpaceDN w:val="0"/>
        <w:adjustRightInd w:val="0"/>
        <w:spacing w:after="160" w:line="259" w:lineRule="auto"/>
        <w:ind w:left="0" w:firstLine="0"/>
        <w:jc w:val="both"/>
        <w:rPr>
          <w:rFonts w:ascii="Arial" w:eastAsia="Calibri" w:hAnsi="Arial" w:cs="Arial"/>
          <w:kern w:val="1"/>
        </w:rPr>
      </w:pPr>
    </w:p>
    <w:p w:rsidR="005F7852" w:rsidRPr="005F7852" w:rsidRDefault="005F7852" w:rsidP="005F7852">
      <w:pPr>
        <w:numPr>
          <w:ilvl w:val="0"/>
          <w:numId w:val="20"/>
        </w:numPr>
        <w:autoSpaceDE w:val="0"/>
        <w:autoSpaceDN w:val="0"/>
        <w:adjustRightInd w:val="0"/>
        <w:spacing w:after="160" w:line="259" w:lineRule="auto"/>
        <w:ind w:left="0" w:firstLine="0"/>
        <w:jc w:val="both"/>
        <w:rPr>
          <w:rFonts w:ascii="Arial" w:eastAsia="Calibri" w:hAnsi="Arial" w:cs="Arial"/>
          <w:kern w:val="1"/>
        </w:rPr>
      </w:pPr>
    </w:p>
    <w:p w:rsidR="005F7852" w:rsidRPr="005F7852" w:rsidRDefault="005F7852" w:rsidP="005F7852">
      <w:pPr>
        <w:numPr>
          <w:ilvl w:val="0"/>
          <w:numId w:val="20"/>
        </w:numPr>
        <w:autoSpaceDE w:val="0"/>
        <w:autoSpaceDN w:val="0"/>
        <w:adjustRightInd w:val="0"/>
        <w:spacing w:after="160" w:line="259" w:lineRule="auto"/>
        <w:ind w:left="0" w:firstLine="0"/>
        <w:jc w:val="both"/>
        <w:rPr>
          <w:rFonts w:ascii="Arial" w:eastAsia="Calibri" w:hAnsi="Arial" w:cs="Arial"/>
        </w:rPr>
      </w:pPr>
      <w:r w:rsidRPr="005F7852">
        <w:rPr>
          <w:rFonts w:ascii="Arial" w:eastAsia="Calibri" w:hAnsi="Arial" w:cs="Arial"/>
          <w:kern w:val="1"/>
        </w:rPr>
        <w:lastRenderedPageBreak/>
        <w:t>The SADC region has set an ambitious goal of ensuring that a</w:t>
      </w:r>
      <w:r w:rsidRPr="005F7852">
        <w:rPr>
          <w:rFonts w:ascii="Arial" w:eastAsia="Calibri" w:hAnsi="Arial" w:cs="Arial"/>
        </w:rPr>
        <w:t>ll Member States have stunting levels below 30% by 2025.  Furthermore, during a high- level forum held in Lesotho 2018, the SADC Heads of States adopted the “</w:t>
      </w:r>
      <w:r w:rsidRPr="005F7852">
        <w:rPr>
          <w:rFonts w:ascii="Arial" w:eastAsia="Calibri" w:hAnsi="Arial" w:cs="Arial"/>
          <w:b/>
        </w:rPr>
        <w:t>CALL TO ACTION</w:t>
      </w:r>
      <w:r w:rsidRPr="005F7852">
        <w:rPr>
          <w:rFonts w:ascii="Arial" w:eastAsia="Calibri" w:hAnsi="Arial" w:cs="Arial"/>
        </w:rPr>
        <w:t xml:space="preserve"> </w:t>
      </w:r>
      <w:r w:rsidRPr="005F7852">
        <w:rPr>
          <w:rFonts w:ascii="Arial" w:eastAsia="Calibri" w:hAnsi="Arial" w:cs="Arial"/>
          <w:b/>
        </w:rPr>
        <w:t xml:space="preserve">FOR RENEWED COMMITTEMENT TO INVESTING IN NUTRITION”. The Call to action was further endorsed by the SADC Ministers of Health in November 2018. </w:t>
      </w:r>
      <w:r w:rsidRPr="005F7852">
        <w:rPr>
          <w:rFonts w:ascii="Arial" w:eastAsia="Calibri" w:hAnsi="Arial" w:cs="Arial"/>
        </w:rPr>
        <w:t>This is one of the</w:t>
      </w:r>
      <w:r w:rsidRPr="005F7852">
        <w:rPr>
          <w:rFonts w:ascii="Arial" w:eastAsia="Calibri" w:hAnsi="Arial" w:cs="Arial"/>
          <w:b/>
        </w:rPr>
        <w:t xml:space="preserve"> </w:t>
      </w:r>
      <w:r w:rsidRPr="005F7852">
        <w:rPr>
          <w:rFonts w:ascii="Arial" w:eastAsia="Calibri" w:hAnsi="Arial" w:cs="Arial"/>
        </w:rPr>
        <w:t xml:space="preserve">efforts to accelerate progress towards reduction of child malnutrition as central to the optimal development of the region. </w:t>
      </w:r>
    </w:p>
    <w:p w:rsidR="005F7852" w:rsidRPr="005F7852" w:rsidRDefault="005F7852" w:rsidP="005F7852">
      <w:pPr>
        <w:autoSpaceDE w:val="0"/>
        <w:autoSpaceDN w:val="0"/>
        <w:adjustRightInd w:val="0"/>
        <w:jc w:val="both"/>
        <w:rPr>
          <w:rFonts w:ascii="Arial" w:eastAsia="Calibri" w:hAnsi="Arial" w:cs="Arial"/>
          <w:kern w:val="1"/>
        </w:rPr>
      </w:pPr>
    </w:p>
    <w:p w:rsidR="005F7852" w:rsidRPr="005F7852" w:rsidRDefault="005F7852" w:rsidP="005F7852">
      <w:pPr>
        <w:autoSpaceDE w:val="0"/>
        <w:autoSpaceDN w:val="0"/>
        <w:adjustRightInd w:val="0"/>
        <w:jc w:val="both"/>
        <w:rPr>
          <w:rFonts w:ascii="Arial" w:eastAsia="Calibri" w:hAnsi="Arial" w:cs="Arial"/>
        </w:rPr>
      </w:pPr>
      <w:r w:rsidRPr="005F7852">
        <w:rPr>
          <w:rFonts w:ascii="Arial" w:eastAsia="Calibri" w:hAnsi="Arial" w:cs="Arial"/>
          <w:kern w:val="1"/>
        </w:rPr>
        <w:t xml:space="preserve"> </w:t>
      </w:r>
    </w:p>
    <w:p w:rsidR="005F7852" w:rsidRPr="005F7852" w:rsidRDefault="005F7852" w:rsidP="005F7852">
      <w:pPr>
        <w:numPr>
          <w:ilvl w:val="1"/>
          <w:numId w:val="20"/>
        </w:numPr>
        <w:suppressAutoHyphens/>
        <w:autoSpaceDE w:val="0"/>
        <w:autoSpaceDN w:val="0"/>
        <w:adjustRightInd w:val="0"/>
        <w:spacing w:after="160" w:line="259" w:lineRule="auto"/>
        <w:contextualSpacing/>
        <w:jc w:val="both"/>
        <w:rPr>
          <w:rFonts w:ascii="Arial" w:hAnsi="Arial" w:cs="Arial"/>
          <w:b/>
          <w:lang w:eastAsia="zh-CN"/>
        </w:rPr>
      </w:pPr>
      <w:bookmarkStart w:id="2" w:name="_Hlk14186126"/>
      <w:r w:rsidRPr="005F7852">
        <w:rPr>
          <w:rFonts w:ascii="Arial" w:hAnsi="Arial" w:cs="Arial"/>
          <w:b/>
          <w:lang w:eastAsia="zh-CN"/>
        </w:rPr>
        <w:t>Rationale</w:t>
      </w:r>
    </w:p>
    <w:p w:rsidR="005F7852" w:rsidRPr="005F7852" w:rsidRDefault="005F7852" w:rsidP="005F7852">
      <w:pPr>
        <w:autoSpaceDE w:val="0"/>
        <w:autoSpaceDN w:val="0"/>
        <w:adjustRightInd w:val="0"/>
        <w:jc w:val="both"/>
        <w:rPr>
          <w:rFonts w:ascii="Arial" w:eastAsia="Calibri" w:hAnsi="Arial" w:cs="Arial"/>
        </w:rPr>
      </w:pPr>
    </w:p>
    <w:p w:rsidR="005F7852" w:rsidRPr="005F7852" w:rsidRDefault="005F7852" w:rsidP="005F7852">
      <w:pPr>
        <w:numPr>
          <w:ilvl w:val="0"/>
          <w:numId w:val="21"/>
        </w:numPr>
        <w:spacing w:after="160" w:line="259" w:lineRule="auto"/>
        <w:ind w:left="0" w:firstLine="0"/>
        <w:jc w:val="both"/>
        <w:outlineLvl w:val="0"/>
        <w:rPr>
          <w:rFonts w:ascii="Arial" w:eastAsia="Calibri" w:hAnsi="Arial" w:cs="Arial"/>
          <w:lang w:val="en-GB"/>
        </w:rPr>
      </w:pPr>
      <w:bookmarkStart w:id="3" w:name="_Hlk14189591"/>
      <w:r w:rsidRPr="005F7852">
        <w:rPr>
          <w:rFonts w:ascii="Arial" w:eastAsia="Calibri" w:hAnsi="Arial" w:cs="Arial"/>
          <w:lang w:val="en-GB"/>
        </w:rPr>
        <w:t>It is noted that the three (3) out of every 10 children in Africa are already stunted; a third of these are in the 16 SADC Member States. Stunting rates in 14 Member States within SADC are classified as high or very high</w:t>
      </w:r>
      <w:r w:rsidRPr="005F7852">
        <w:rPr>
          <w:rFonts w:ascii="Arial" w:eastAsia="Calibri" w:hAnsi="Arial" w:cs="Arial"/>
          <w:vertAlign w:val="superscript"/>
          <w:lang w:val="en-GB"/>
        </w:rPr>
        <w:footnoteReference w:id="1"/>
      </w:r>
      <w:r w:rsidRPr="005F7852">
        <w:rPr>
          <w:rFonts w:ascii="Arial" w:eastAsia="Calibri" w:hAnsi="Arial" w:cs="Arial"/>
          <w:lang w:val="en-GB"/>
        </w:rPr>
        <w:t>, with highest rates found in Madagascar (where almost half of all children are stunted), Mozambique, DRC and Zambia.</w:t>
      </w:r>
    </w:p>
    <w:p w:rsidR="005F7852" w:rsidRPr="005F7852" w:rsidRDefault="005F7852" w:rsidP="005F7852">
      <w:pPr>
        <w:autoSpaceDE w:val="0"/>
        <w:autoSpaceDN w:val="0"/>
        <w:adjustRightInd w:val="0"/>
        <w:spacing w:after="160" w:line="259" w:lineRule="auto"/>
        <w:jc w:val="both"/>
        <w:rPr>
          <w:rFonts w:ascii="Arial" w:eastAsia="Calibri" w:hAnsi="Arial" w:cs="Arial"/>
          <w:kern w:val="1"/>
        </w:rPr>
      </w:pPr>
    </w:p>
    <w:p w:rsidR="005F7852" w:rsidRPr="005F7852" w:rsidRDefault="005F7852" w:rsidP="005F7852">
      <w:pPr>
        <w:autoSpaceDE w:val="0"/>
        <w:autoSpaceDN w:val="0"/>
        <w:adjustRightInd w:val="0"/>
        <w:spacing w:after="60" w:line="235" w:lineRule="auto"/>
        <w:jc w:val="both"/>
        <w:rPr>
          <w:rFonts w:ascii="Arial" w:eastAsia="Calibri" w:hAnsi="Arial" w:cs="Arial"/>
          <w:kern w:val="1"/>
        </w:rPr>
      </w:pPr>
      <w:r w:rsidRPr="005F7852">
        <w:rPr>
          <w:rFonts w:ascii="Arial" w:eastAsia="Calibri" w:hAnsi="Arial" w:cs="Arial"/>
        </w:rPr>
        <w:t>Progress towards stunting reduction is varied across the different Member States and there is a keen interest to learn what works in the region. Considering the inter-generational cycle of malnutrition there is a need to identify intervention areas that have supported women to improve their nutritional status and empowered them as caregivers of infants and young children.</w:t>
      </w:r>
    </w:p>
    <w:p w:rsidR="005F7852" w:rsidRPr="005F7852" w:rsidRDefault="005F7852" w:rsidP="005F7852">
      <w:pPr>
        <w:autoSpaceDE w:val="0"/>
        <w:autoSpaceDN w:val="0"/>
        <w:adjustRightInd w:val="0"/>
        <w:jc w:val="both"/>
        <w:rPr>
          <w:rFonts w:ascii="Arial" w:eastAsia="Calibri" w:hAnsi="Arial" w:cs="Arial"/>
        </w:rPr>
      </w:pPr>
      <w:r w:rsidRPr="005F7852">
        <w:rPr>
          <w:rFonts w:ascii="Arial" w:eastAsia="Calibri" w:hAnsi="Arial" w:cs="Arial"/>
        </w:rPr>
        <w:t xml:space="preserve">There is interest in understanding better about the multi-sectoral coordination mechanisms that have worked in achieving the desired impact of stunting reduction. Malawi, Tanzania, Zimbabwe have reported declines in stunting in some of the districts and it is against this background that the assignment is commissioned to add to the body of knowledge on stunting reduction through interaction with key informants from government, international Cooperating partners and communities. </w:t>
      </w:r>
      <w:bookmarkEnd w:id="2"/>
    </w:p>
    <w:bookmarkEnd w:id="3"/>
    <w:p w:rsidR="005F7852" w:rsidRPr="005F7852" w:rsidRDefault="005F7852" w:rsidP="005F7852">
      <w:pPr>
        <w:autoSpaceDE w:val="0"/>
        <w:autoSpaceDN w:val="0"/>
        <w:adjustRightInd w:val="0"/>
        <w:jc w:val="both"/>
        <w:rPr>
          <w:rFonts w:ascii="Arial" w:eastAsia="Calibri" w:hAnsi="Arial" w:cs="Arial"/>
        </w:rPr>
      </w:pPr>
    </w:p>
    <w:p w:rsidR="005F7852" w:rsidRPr="005F7852" w:rsidRDefault="005F7852" w:rsidP="005F7852">
      <w:pPr>
        <w:autoSpaceDE w:val="0"/>
        <w:autoSpaceDN w:val="0"/>
        <w:adjustRightInd w:val="0"/>
        <w:jc w:val="both"/>
        <w:rPr>
          <w:rFonts w:ascii="Arial" w:eastAsia="Calibri" w:hAnsi="Arial" w:cs="Arial"/>
        </w:rPr>
      </w:pPr>
    </w:p>
    <w:p w:rsidR="005F7852" w:rsidRPr="005F7852" w:rsidRDefault="005F7852" w:rsidP="005F7852">
      <w:pPr>
        <w:numPr>
          <w:ilvl w:val="0"/>
          <w:numId w:val="20"/>
        </w:numPr>
        <w:tabs>
          <w:tab w:val="left" w:pos="0"/>
        </w:tabs>
        <w:suppressAutoHyphens/>
        <w:spacing w:after="160" w:line="259" w:lineRule="auto"/>
        <w:jc w:val="both"/>
        <w:textAlignment w:val="baseline"/>
        <w:rPr>
          <w:rFonts w:ascii="Arial" w:hAnsi="Arial" w:cs="Arial"/>
          <w:kern w:val="1"/>
          <w:lang w:eastAsia="zh-CN"/>
        </w:rPr>
      </w:pPr>
      <w:r w:rsidRPr="005F7852">
        <w:rPr>
          <w:rFonts w:ascii="Arial" w:hAnsi="Arial" w:cs="Arial"/>
          <w:b/>
          <w:kern w:val="1"/>
          <w:lang w:eastAsia="zh-CN"/>
        </w:rPr>
        <w:t>THE OBJECTIVE OF THE ASSIGNMENT</w:t>
      </w:r>
    </w:p>
    <w:p w:rsidR="005F7852" w:rsidRPr="005F7852" w:rsidRDefault="005F7852" w:rsidP="005F7852">
      <w:pPr>
        <w:tabs>
          <w:tab w:val="left" w:pos="0"/>
        </w:tabs>
        <w:suppressAutoHyphens/>
        <w:ind w:left="360"/>
        <w:jc w:val="both"/>
        <w:textAlignment w:val="baseline"/>
        <w:rPr>
          <w:rFonts w:ascii="Arial" w:hAnsi="Arial" w:cs="Arial"/>
          <w:kern w:val="1"/>
          <w:lang w:eastAsia="zh-CN"/>
        </w:rPr>
      </w:pPr>
    </w:p>
    <w:p w:rsidR="005F7852" w:rsidRPr="005F7852" w:rsidRDefault="005F7852" w:rsidP="005F7852">
      <w:pPr>
        <w:autoSpaceDE w:val="0"/>
        <w:autoSpaceDN w:val="0"/>
        <w:adjustRightInd w:val="0"/>
        <w:jc w:val="both"/>
        <w:rPr>
          <w:rFonts w:ascii="Arial" w:eastAsia="Calibri" w:hAnsi="Arial" w:cs="Arial"/>
          <w:szCs w:val="28"/>
        </w:rPr>
      </w:pPr>
      <w:r w:rsidRPr="005F7852">
        <w:rPr>
          <w:rFonts w:ascii="Arial" w:eastAsia="Calibri" w:hAnsi="Arial" w:cs="Arial"/>
          <w:kern w:val="1"/>
          <w:lang w:val="en-GB"/>
        </w:rPr>
        <w:t xml:space="preserve">The main objective of the assignment is to engage local service providers (in the United Republic of Tanzania and Zimbabwe) to </w:t>
      </w:r>
      <w:r w:rsidRPr="005F7852">
        <w:rPr>
          <w:rFonts w:ascii="Arial" w:eastAsia="Calibri" w:hAnsi="Arial" w:cs="Arial"/>
          <w:szCs w:val="28"/>
        </w:rPr>
        <w:t xml:space="preserve">document multi-sectoral coordination mechanisms and </w:t>
      </w:r>
      <w:proofErr w:type="spellStart"/>
      <w:r w:rsidRPr="005F7852">
        <w:rPr>
          <w:rFonts w:ascii="Arial" w:eastAsia="Calibri" w:hAnsi="Arial" w:cs="Arial"/>
          <w:szCs w:val="28"/>
        </w:rPr>
        <w:t>programmes</w:t>
      </w:r>
      <w:proofErr w:type="spellEnd"/>
      <w:r w:rsidRPr="005F7852">
        <w:rPr>
          <w:rFonts w:ascii="Arial" w:eastAsia="Calibri" w:hAnsi="Arial" w:cs="Arial"/>
          <w:szCs w:val="28"/>
        </w:rPr>
        <w:t xml:space="preserve"> that have worked in achieving the desired impact of stunting reduction in United Republic of Tanzania and Zimbabwe. </w:t>
      </w:r>
    </w:p>
    <w:p w:rsidR="005F7852" w:rsidRPr="005F7852" w:rsidRDefault="005F7852" w:rsidP="005F7852">
      <w:pPr>
        <w:widowControl w:val="0"/>
        <w:tabs>
          <w:tab w:val="left" w:pos="-1080"/>
        </w:tabs>
        <w:spacing w:after="160" w:line="259" w:lineRule="auto"/>
        <w:jc w:val="both"/>
        <w:textAlignment w:val="baseline"/>
        <w:rPr>
          <w:rFonts w:ascii="Arial" w:eastAsia="Calibri" w:hAnsi="Arial" w:cs="Arial"/>
          <w:sz w:val="22"/>
          <w:szCs w:val="22"/>
        </w:rPr>
      </w:pPr>
    </w:p>
    <w:p w:rsidR="005F7852" w:rsidRPr="005F7852" w:rsidRDefault="005F7852" w:rsidP="005F7852">
      <w:pPr>
        <w:numPr>
          <w:ilvl w:val="0"/>
          <w:numId w:val="20"/>
        </w:numPr>
        <w:suppressAutoHyphens/>
        <w:spacing w:after="160" w:line="259" w:lineRule="auto"/>
        <w:contextualSpacing/>
        <w:jc w:val="both"/>
        <w:rPr>
          <w:rFonts w:ascii="Arial" w:hAnsi="Arial" w:cs="Arial"/>
          <w:b/>
          <w:lang w:eastAsia="zh-CN"/>
        </w:rPr>
      </w:pPr>
      <w:r w:rsidRPr="005F7852">
        <w:rPr>
          <w:rFonts w:ascii="Arial" w:hAnsi="Arial" w:cs="Arial"/>
          <w:b/>
          <w:lang w:eastAsia="zh-CN"/>
        </w:rPr>
        <w:lastRenderedPageBreak/>
        <w:t>EXPECTED OUTPUTS</w:t>
      </w:r>
    </w:p>
    <w:p w:rsidR="005F7852" w:rsidRPr="005F7852" w:rsidRDefault="005F7852" w:rsidP="005F7852">
      <w:pPr>
        <w:spacing w:after="160" w:line="259" w:lineRule="auto"/>
        <w:jc w:val="both"/>
        <w:rPr>
          <w:rFonts w:ascii="Arial" w:eastAsia="Calibri" w:hAnsi="Arial" w:cs="Arial"/>
          <w:b/>
          <w:sz w:val="22"/>
          <w:szCs w:val="22"/>
        </w:rPr>
      </w:pPr>
    </w:p>
    <w:p w:rsidR="005F7852" w:rsidRPr="005F7852" w:rsidRDefault="005F7852" w:rsidP="005F7852">
      <w:pPr>
        <w:spacing w:after="160" w:line="259" w:lineRule="auto"/>
        <w:jc w:val="both"/>
        <w:rPr>
          <w:rFonts w:ascii="Arial" w:eastAsia="Calibri" w:hAnsi="Arial" w:cs="Arial"/>
          <w:b/>
          <w:sz w:val="22"/>
          <w:szCs w:val="22"/>
        </w:rPr>
      </w:pPr>
      <w:r w:rsidRPr="005F7852">
        <w:rPr>
          <w:rFonts w:ascii="Arial" w:eastAsia="Calibri" w:hAnsi="Arial" w:cs="Arial"/>
          <w:b/>
          <w:sz w:val="22"/>
          <w:szCs w:val="22"/>
        </w:rPr>
        <w:t>After the assignment, we should have content and produce the following material:</w:t>
      </w:r>
    </w:p>
    <w:p w:rsidR="005F7852" w:rsidRPr="005F7852" w:rsidRDefault="005F7852" w:rsidP="005F7852">
      <w:pPr>
        <w:numPr>
          <w:ilvl w:val="1"/>
          <w:numId w:val="20"/>
        </w:numPr>
        <w:suppressAutoHyphens/>
        <w:spacing w:after="60" w:line="235" w:lineRule="auto"/>
        <w:contextualSpacing/>
        <w:jc w:val="both"/>
        <w:rPr>
          <w:rFonts w:ascii="Arial" w:hAnsi="Arial" w:cs="Arial"/>
          <w:bCs/>
          <w:lang w:val="en-GB" w:eastAsia="zh-CN"/>
        </w:rPr>
      </w:pPr>
      <w:bookmarkStart w:id="4" w:name="_Hlk14190462"/>
      <w:r w:rsidRPr="005F7852">
        <w:rPr>
          <w:rFonts w:ascii="Arial" w:hAnsi="Arial" w:cs="Arial"/>
          <w:b/>
          <w:bCs/>
          <w:u w:val="single"/>
          <w:lang w:val="en-GB" w:eastAsia="zh-CN"/>
        </w:rPr>
        <w:t>One</w:t>
      </w:r>
      <w:r w:rsidRPr="005F7852">
        <w:rPr>
          <w:rFonts w:ascii="Arial" w:hAnsi="Arial" w:cs="Arial"/>
          <w:bCs/>
          <w:lang w:val="en-GB" w:eastAsia="zh-CN"/>
        </w:rPr>
        <w:t xml:space="preserve"> High Definition 6-minute video documentary (HD422: 1920x1080/50i 50 Mb/s / HD: 1920x1080/50i, 35 Mb/s) focussing on the </w:t>
      </w:r>
      <w:proofErr w:type="spellStart"/>
      <w:r w:rsidRPr="005F7852">
        <w:rPr>
          <w:rFonts w:ascii="Arial" w:hAnsi="Arial" w:cs="Arial"/>
          <w:bCs/>
          <w:lang w:val="en-GB" w:eastAsia="zh-CN"/>
        </w:rPr>
        <w:t>Multisectoral</w:t>
      </w:r>
      <w:proofErr w:type="spellEnd"/>
      <w:r w:rsidRPr="005F7852">
        <w:rPr>
          <w:rFonts w:ascii="Arial" w:hAnsi="Arial" w:cs="Arial"/>
          <w:bCs/>
          <w:lang w:val="en-GB" w:eastAsia="zh-CN"/>
        </w:rPr>
        <w:t xml:space="preserve"> coordination mechanisms and overview on the implementation of high impact interventions that contributed to the reduction of stunting in the targeted area/district; </w:t>
      </w:r>
      <w:r w:rsidRPr="005F7852">
        <w:rPr>
          <w:rFonts w:ascii="Arial" w:hAnsi="Arial" w:cs="Arial"/>
          <w:b/>
          <w:bCs/>
          <w:i/>
          <w:lang w:val="en-GB" w:eastAsia="zh-CN"/>
        </w:rPr>
        <w:t>(Interview with the National Coordinator for the stunting reduction programme);</w:t>
      </w:r>
    </w:p>
    <w:p w:rsidR="005F7852" w:rsidRPr="005F7852" w:rsidRDefault="005F7852" w:rsidP="005F7852">
      <w:pPr>
        <w:suppressAutoHyphens/>
        <w:spacing w:after="60" w:line="235" w:lineRule="auto"/>
        <w:ind w:left="432"/>
        <w:contextualSpacing/>
        <w:jc w:val="both"/>
        <w:rPr>
          <w:rFonts w:ascii="Arial" w:hAnsi="Arial" w:cs="Arial"/>
          <w:bCs/>
          <w:lang w:val="en-GB" w:eastAsia="zh-CN"/>
        </w:rPr>
      </w:pPr>
    </w:p>
    <w:p w:rsidR="005F7852" w:rsidRPr="005F7852" w:rsidRDefault="005F7852" w:rsidP="005F7852">
      <w:pPr>
        <w:numPr>
          <w:ilvl w:val="1"/>
          <w:numId w:val="20"/>
        </w:numPr>
        <w:suppressAutoHyphens/>
        <w:spacing w:after="60" w:line="235" w:lineRule="auto"/>
        <w:contextualSpacing/>
        <w:jc w:val="both"/>
        <w:rPr>
          <w:rFonts w:ascii="Arial" w:hAnsi="Arial" w:cs="Arial"/>
          <w:bCs/>
          <w:lang w:val="en-GB" w:eastAsia="zh-CN"/>
        </w:rPr>
      </w:pPr>
      <w:r w:rsidRPr="005F7852">
        <w:rPr>
          <w:rFonts w:ascii="Arial" w:hAnsi="Arial" w:cs="Arial"/>
          <w:b/>
          <w:bCs/>
          <w:u w:val="single"/>
          <w:lang w:eastAsia="zh-CN"/>
        </w:rPr>
        <w:t>One</w:t>
      </w:r>
      <w:r w:rsidRPr="005F7852">
        <w:rPr>
          <w:rFonts w:ascii="Arial" w:hAnsi="Arial" w:cs="Arial"/>
          <w:b/>
          <w:bCs/>
          <w:lang w:eastAsia="zh-CN"/>
        </w:rPr>
        <w:t xml:space="preserve"> </w:t>
      </w:r>
      <w:r w:rsidRPr="005F7852">
        <w:rPr>
          <w:rFonts w:ascii="Arial" w:hAnsi="Arial" w:cs="Arial"/>
          <w:bCs/>
          <w:lang w:eastAsia="zh-CN"/>
        </w:rPr>
        <w:t xml:space="preserve">High Definition 6-minute video documentary (HD422: 1920x1080/50i 50 Mb/s / HD: 1920x1080/50i, 35 Mb/s) explaining the operations/implementation of the stunting reduction </w:t>
      </w:r>
      <w:proofErr w:type="spellStart"/>
      <w:r w:rsidRPr="005F7852">
        <w:rPr>
          <w:rFonts w:ascii="Arial" w:hAnsi="Arial" w:cs="Arial"/>
          <w:bCs/>
          <w:lang w:eastAsia="zh-CN"/>
        </w:rPr>
        <w:t>programme</w:t>
      </w:r>
      <w:proofErr w:type="spellEnd"/>
      <w:r w:rsidRPr="005F7852">
        <w:rPr>
          <w:rFonts w:ascii="Arial" w:hAnsi="Arial" w:cs="Arial"/>
          <w:bCs/>
          <w:lang w:eastAsia="zh-CN"/>
        </w:rPr>
        <w:t xml:space="preserve"> </w:t>
      </w:r>
      <w:r w:rsidRPr="005F7852">
        <w:rPr>
          <w:rFonts w:ascii="Arial" w:hAnsi="Arial" w:cs="Arial"/>
          <w:b/>
          <w:bCs/>
          <w:i/>
          <w:lang w:eastAsia="zh-CN"/>
        </w:rPr>
        <w:t xml:space="preserve">(interviews with the district partners and beneficiaries of the </w:t>
      </w:r>
      <w:proofErr w:type="spellStart"/>
      <w:r w:rsidRPr="005F7852">
        <w:rPr>
          <w:rFonts w:ascii="Arial" w:hAnsi="Arial" w:cs="Arial"/>
          <w:b/>
          <w:bCs/>
          <w:i/>
          <w:lang w:eastAsia="zh-CN"/>
        </w:rPr>
        <w:t>programme</w:t>
      </w:r>
      <w:proofErr w:type="spellEnd"/>
      <w:r w:rsidRPr="005F7852">
        <w:rPr>
          <w:rFonts w:ascii="Arial" w:hAnsi="Arial" w:cs="Arial"/>
          <w:b/>
          <w:bCs/>
          <w:i/>
          <w:lang w:eastAsia="zh-CN"/>
        </w:rPr>
        <w:t>);</w:t>
      </w:r>
      <w:r w:rsidRPr="005F7852">
        <w:rPr>
          <w:rFonts w:ascii="Arial" w:hAnsi="Arial" w:cs="Arial"/>
          <w:bCs/>
          <w:lang w:eastAsia="zh-CN"/>
        </w:rPr>
        <w:t xml:space="preserve"> </w:t>
      </w:r>
    </w:p>
    <w:p w:rsidR="005F7852" w:rsidRPr="005F7852" w:rsidRDefault="005F7852" w:rsidP="005F7852">
      <w:pPr>
        <w:suppressAutoHyphens/>
        <w:ind w:left="720"/>
        <w:contextualSpacing/>
        <w:rPr>
          <w:rFonts w:ascii="Arial" w:hAnsi="Arial" w:cs="Arial"/>
          <w:bCs/>
          <w:lang w:val="en-GB" w:eastAsia="zh-CN"/>
        </w:rPr>
      </w:pPr>
    </w:p>
    <w:p w:rsidR="005F7852" w:rsidRPr="005F7852" w:rsidRDefault="005F7852" w:rsidP="005F7852">
      <w:pPr>
        <w:suppressAutoHyphens/>
        <w:spacing w:after="60" w:line="235" w:lineRule="auto"/>
        <w:ind w:left="432"/>
        <w:contextualSpacing/>
        <w:jc w:val="both"/>
        <w:rPr>
          <w:rFonts w:ascii="Arial" w:hAnsi="Arial" w:cs="Arial"/>
          <w:bCs/>
          <w:lang w:val="en-GB" w:eastAsia="zh-CN"/>
        </w:rPr>
      </w:pPr>
    </w:p>
    <w:p w:rsidR="005F7852" w:rsidRPr="005F7852" w:rsidRDefault="005F7852" w:rsidP="005F7852">
      <w:pPr>
        <w:numPr>
          <w:ilvl w:val="1"/>
          <w:numId w:val="20"/>
        </w:numPr>
        <w:suppressAutoHyphens/>
        <w:spacing w:after="60" w:line="235" w:lineRule="auto"/>
        <w:contextualSpacing/>
        <w:jc w:val="both"/>
        <w:rPr>
          <w:rFonts w:ascii="Arial" w:hAnsi="Arial" w:cs="Arial"/>
          <w:bCs/>
          <w:lang w:eastAsia="zh-CN"/>
        </w:rPr>
      </w:pPr>
      <w:r w:rsidRPr="005F7852">
        <w:rPr>
          <w:rFonts w:ascii="Arial" w:hAnsi="Arial" w:cs="Arial"/>
          <w:b/>
          <w:bCs/>
          <w:u w:val="single"/>
          <w:lang w:val="en-GB" w:eastAsia="zh-CN"/>
        </w:rPr>
        <w:t>Three</w:t>
      </w:r>
      <w:r w:rsidRPr="005F7852">
        <w:rPr>
          <w:rFonts w:ascii="Arial" w:hAnsi="Arial" w:cs="Arial"/>
          <w:bCs/>
          <w:lang w:val="en-GB" w:eastAsia="zh-CN"/>
        </w:rPr>
        <w:t xml:space="preserve"> </w:t>
      </w:r>
      <w:r w:rsidRPr="005F7852">
        <w:rPr>
          <w:rFonts w:ascii="Arial" w:hAnsi="Arial" w:cs="Arial"/>
          <w:bCs/>
          <w:lang w:eastAsia="zh-CN"/>
        </w:rPr>
        <w:t xml:space="preserve">High Definition 30 – 45 seconds social media video clips (HD422: 1920x1080/50i 50 Mb/s / HD: 1920x1080/50i, 35 Mb/s) of beneficiaries and government official talking about the value of the multi-sectoral stunting reduction </w:t>
      </w:r>
      <w:proofErr w:type="spellStart"/>
      <w:r w:rsidRPr="005F7852">
        <w:rPr>
          <w:rFonts w:ascii="Arial" w:hAnsi="Arial" w:cs="Arial"/>
          <w:bCs/>
          <w:lang w:eastAsia="zh-CN"/>
        </w:rPr>
        <w:t>programme</w:t>
      </w:r>
      <w:proofErr w:type="spellEnd"/>
      <w:r w:rsidRPr="005F7852">
        <w:rPr>
          <w:rFonts w:ascii="Arial" w:hAnsi="Arial" w:cs="Arial"/>
          <w:bCs/>
          <w:lang w:eastAsia="zh-CN"/>
        </w:rPr>
        <w:t xml:space="preserve">; </w:t>
      </w:r>
    </w:p>
    <w:bookmarkEnd w:id="4"/>
    <w:p w:rsidR="005F7852" w:rsidRPr="005F7852" w:rsidRDefault="005F7852" w:rsidP="005F7852">
      <w:pPr>
        <w:suppressAutoHyphens/>
        <w:spacing w:after="60" w:line="235" w:lineRule="auto"/>
        <w:ind w:left="432"/>
        <w:contextualSpacing/>
        <w:jc w:val="both"/>
        <w:rPr>
          <w:rFonts w:ascii="Arial" w:hAnsi="Arial" w:cs="Arial"/>
          <w:bCs/>
          <w:lang w:eastAsia="zh-CN"/>
        </w:rPr>
      </w:pPr>
    </w:p>
    <w:p w:rsidR="005F7852" w:rsidRPr="005F7852" w:rsidRDefault="005F7852" w:rsidP="005F7852">
      <w:pPr>
        <w:numPr>
          <w:ilvl w:val="1"/>
          <w:numId w:val="20"/>
        </w:numPr>
        <w:suppressAutoHyphens/>
        <w:autoSpaceDE w:val="0"/>
        <w:autoSpaceDN w:val="0"/>
        <w:adjustRightInd w:val="0"/>
        <w:spacing w:after="60" w:line="235" w:lineRule="auto"/>
        <w:contextualSpacing/>
        <w:jc w:val="both"/>
        <w:rPr>
          <w:rFonts w:ascii="Arial" w:hAnsi="Arial" w:cs="Arial"/>
          <w:lang w:eastAsia="zh-CN"/>
        </w:rPr>
      </w:pPr>
      <w:r w:rsidRPr="005F7852">
        <w:rPr>
          <w:rFonts w:ascii="Arial" w:hAnsi="Arial" w:cs="Arial"/>
          <w:b/>
          <w:u w:val="single"/>
          <w:lang w:eastAsia="zh-CN"/>
        </w:rPr>
        <w:t>A Policy brief</w:t>
      </w:r>
      <w:r w:rsidRPr="005F7852">
        <w:rPr>
          <w:rFonts w:ascii="Arial" w:hAnsi="Arial" w:cs="Arial"/>
          <w:lang w:eastAsia="zh-CN"/>
        </w:rPr>
        <w:t xml:space="preserve"> that documents </w:t>
      </w:r>
      <w:proofErr w:type="spellStart"/>
      <w:r w:rsidRPr="005F7852">
        <w:rPr>
          <w:rFonts w:ascii="Arial" w:hAnsi="Arial" w:cs="Arial"/>
          <w:lang w:eastAsia="zh-CN"/>
        </w:rPr>
        <w:t>programme</w:t>
      </w:r>
      <w:proofErr w:type="spellEnd"/>
      <w:r w:rsidRPr="005F7852">
        <w:rPr>
          <w:rFonts w:ascii="Arial" w:hAnsi="Arial" w:cs="Arial"/>
          <w:lang w:eastAsia="zh-CN"/>
        </w:rPr>
        <w:t xml:space="preserve"> implementation and the outcome of the interventions. This aims to facilitate sharing of lessons and replication of best practices by other Member States. </w:t>
      </w:r>
    </w:p>
    <w:p w:rsidR="005F7852" w:rsidRPr="005F7852" w:rsidRDefault="005F7852" w:rsidP="005F7852">
      <w:pPr>
        <w:suppressAutoHyphens/>
        <w:ind w:left="720"/>
        <w:contextualSpacing/>
        <w:rPr>
          <w:rFonts w:ascii="Arial" w:hAnsi="Arial" w:cs="Arial"/>
          <w:lang w:eastAsia="zh-CN"/>
        </w:rPr>
      </w:pPr>
    </w:p>
    <w:p w:rsidR="005F7852" w:rsidRPr="005F7852" w:rsidRDefault="005F7852" w:rsidP="005F7852">
      <w:pPr>
        <w:suppressAutoHyphens/>
        <w:ind w:left="90"/>
        <w:contextualSpacing/>
        <w:jc w:val="both"/>
        <w:rPr>
          <w:rFonts w:ascii="Arial" w:hAnsi="Arial" w:cs="Arial"/>
          <w:lang w:eastAsia="zh-CN"/>
        </w:rPr>
      </w:pPr>
      <w:r w:rsidRPr="005F7852">
        <w:rPr>
          <w:rFonts w:ascii="Arial" w:hAnsi="Arial" w:cs="Arial"/>
          <w:lang w:eastAsia="zh-CN"/>
        </w:rPr>
        <w:t>The produced material will be used by the Member States and the region at various platforms to share information and to advocate for implementation of high impact actions to address stunting.</w:t>
      </w:r>
    </w:p>
    <w:p w:rsidR="005F7852" w:rsidRPr="005F7852" w:rsidRDefault="005F7852" w:rsidP="005F7852">
      <w:pPr>
        <w:suppressAutoHyphens/>
        <w:ind w:left="90"/>
        <w:contextualSpacing/>
        <w:rPr>
          <w:rFonts w:ascii="Arial" w:hAnsi="Arial" w:cs="Arial"/>
          <w:lang w:eastAsia="zh-CN"/>
        </w:rPr>
      </w:pPr>
    </w:p>
    <w:p w:rsidR="005F7852" w:rsidRPr="005F7852" w:rsidRDefault="005F7852" w:rsidP="005F7852">
      <w:pPr>
        <w:keepNext/>
        <w:widowControl w:val="0"/>
        <w:numPr>
          <w:ilvl w:val="0"/>
          <w:numId w:val="20"/>
        </w:numPr>
        <w:suppressAutoHyphens/>
        <w:spacing w:before="240" w:after="60" w:line="259" w:lineRule="auto"/>
        <w:jc w:val="both"/>
        <w:textAlignment w:val="baseline"/>
        <w:outlineLvl w:val="0"/>
        <w:rPr>
          <w:rFonts w:ascii="Arial" w:hAnsi="Arial" w:cs="Arial"/>
          <w:b/>
          <w:bCs/>
          <w:sz w:val="22"/>
          <w:szCs w:val="22"/>
          <w:lang w:eastAsia="zh-CN"/>
        </w:rPr>
      </w:pPr>
      <w:r w:rsidRPr="005F7852">
        <w:rPr>
          <w:rFonts w:ascii="Arial" w:hAnsi="Arial" w:cs="Arial"/>
          <w:b/>
          <w:bCs/>
          <w:sz w:val="22"/>
          <w:szCs w:val="22"/>
          <w:lang w:eastAsia="zh-CN"/>
        </w:rPr>
        <w:t>Duration of the Assignment and schedule of payment</w:t>
      </w:r>
    </w:p>
    <w:p w:rsidR="005F7852" w:rsidRPr="005F7852" w:rsidRDefault="005F7852" w:rsidP="005F7852">
      <w:pPr>
        <w:suppressAutoHyphens/>
        <w:rPr>
          <w:rFonts w:ascii="Arial" w:hAnsi="Arial" w:cs="Arial"/>
          <w:lang w:eastAsia="zh-CN"/>
        </w:rPr>
      </w:pPr>
      <w:r w:rsidRPr="005F7852">
        <w:rPr>
          <w:rFonts w:ascii="Arial" w:hAnsi="Arial" w:cs="Arial"/>
          <w:lang w:eastAsia="zh-CN"/>
        </w:rPr>
        <w:t>The assignment is for periods of 15 days during months of September to October 2019.</w:t>
      </w:r>
    </w:p>
    <w:p w:rsidR="005F7852" w:rsidRPr="005F7852" w:rsidRDefault="005F7852" w:rsidP="005F7852">
      <w:pPr>
        <w:suppressAutoHyphens/>
        <w:jc w:val="both"/>
        <w:rPr>
          <w:rFonts w:ascii="Arial" w:hAnsi="Arial" w:cs="Arial"/>
          <w:sz w:val="22"/>
          <w:szCs w:val="22"/>
          <w:lang w:eastAsia="zh-CN"/>
        </w:rPr>
      </w:pPr>
    </w:p>
    <w:tbl>
      <w:tblPr>
        <w:tblW w:w="0" w:type="auto"/>
        <w:tblInd w:w="118" w:type="dxa"/>
        <w:tblLayout w:type="fixed"/>
        <w:tblLook w:val="0000" w:firstRow="0" w:lastRow="0" w:firstColumn="0" w:lastColumn="0" w:noHBand="0" w:noVBand="0"/>
      </w:tblPr>
      <w:tblGrid>
        <w:gridCol w:w="3207"/>
        <w:gridCol w:w="3150"/>
      </w:tblGrid>
      <w:tr w:rsidR="005F7852" w:rsidRPr="005F7852" w:rsidTr="00427B12">
        <w:tc>
          <w:tcPr>
            <w:tcW w:w="3207" w:type="dxa"/>
            <w:tcBorders>
              <w:top w:val="single" w:sz="12" w:space="0" w:color="000000"/>
              <w:left w:val="single" w:sz="4" w:space="0" w:color="000000"/>
              <w:bottom w:val="single" w:sz="12" w:space="0" w:color="000000"/>
              <w:right w:val="single" w:sz="12" w:space="0" w:color="000000"/>
            </w:tcBorders>
            <w:shd w:val="clear" w:color="auto" w:fill="auto"/>
          </w:tcPr>
          <w:p w:rsidR="005F7852" w:rsidRPr="005F7852" w:rsidRDefault="005F7852" w:rsidP="005F7852">
            <w:pPr>
              <w:widowControl w:val="0"/>
              <w:suppressAutoHyphens/>
              <w:jc w:val="both"/>
              <w:textAlignment w:val="baseline"/>
              <w:rPr>
                <w:rFonts w:ascii="Arial" w:hAnsi="Arial" w:cs="Arial"/>
                <w:sz w:val="22"/>
                <w:szCs w:val="22"/>
                <w:lang w:eastAsia="zh-CN"/>
              </w:rPr>
            </w:pPr>
            <w:r w:rsidRPr="005F7852">
              <w:rPr>
                <w:rFonts w:ascii="Arial" w:eastAsia="Droid Sans Fallback" w:hAnsi="Arial" w:cs="Arial"/>
                <w:b/>
                <w:bCs/>
                <w:kern w:val="1"/>
                <w:sz w:val="22"/>
                <w:szCs w:val="22"/>
                <w:lang w:val="en-GB" w:eastAsia="zh-CN" w:bidi="hi-IN"/>
              </w:rPr>
              <w:t>Consultant’s deliverables</w:t>
            </w:r>
          </w:p>
        </w:tc>
        <w:tc>
          <w:tcPr>
            <w:tcW w:w="3150" w:type="dxa"/>
            <w:tcBorders>
              <w:top w:val="single" w:sz="12" w:space="0" w:color="000000"/>
              <w:left w:val="single" w:sz="4" w:space="0" w:color="000000"/>
              <w:bottom w:val="single" w:sz="12" w:space="0" w:color="000000"/>
              <w:right w:val="single" w:sz="4" w:space="0" w:color="000000"/>
            </w:tcBorders>
          </w:tcPr>
          <w:p w:rsidR="005F7852" w:rsidRPr="005F7852" w:rsidRDefault="005F7852" w:rsidP="005F7852">
            <w:pPr>
              <w:widowControl w:val="0"/>
              <w:suppressAutoHyphens/>
              <w:jc w:val="both"/>
              <w:textAlignment w:val="baseline"/>
              <w:rPr>
                <w:rFonts w:ascii="Arial" w:eastAsia="Droid Sans Fallback" w:hAnsi="Arial" w:cs="Arial"/>
                <w:b/>
                <w:bCs/>
                <w:kern w:val="1"/>
                <w:sz w:val="22"/>
                <w:szCs w:val="22"/>
                <w:lang w:val="en-GB" w:eastAsia="zh-CN" w:bidi="hi-IN"/>
              </w:rPr>
            </w:pPr>
            <w:r w:rsidRPr="005F7852">
              <w:rPr>
                <w:rFonts w:ascii="Arial" w:eastAsia="Droid Sans Fallback" w:hAnsi="Arial" w:cs="Arial"/>
                <w:b/>
                <w:bCs/>
                <w:kern w:val="1"/>
                <w:sz w:val="22"/>
                <w:szCs w:val="22"/>
                <w:lang w:val="en-GB" w:eastAsia="zh-CN" w:bidi="hi-IN"/>
              </w:rPr>
              <w:t>Estimated Duration (day)</w:t>
            </w:r>
          </w:p>
        </w:tc>
      </w:tr>
      <w:tr w:rsidR="005F7852" w:rsidRPr="005F7852" w:rsidTr="00427B12">
        <w:tc>
          <w:tcPr>
            <w:tcW w:w="3207" w:type="dxa"/>
            <w:tcBorders>
              <w:top w:val="single" w:sz="12" w:space="0" w:color="000000"/>
              <w:left w:val="single" w:sz="4" w:space="0" w:color="000000"/>
              <w:bottom w:val="single" w:sz="4" w:space="0" w:color="000000"/>
              <w:right w:val="single" w:sz="12" w:space="0" w:color="000000"/>
            </w:tcBorders>
            <w:shd w:val="clear" w:color="auto" w:fill="auto"/>
          </w:tcPr>
          <w:p w:rsidR="005F7852" w:rsidRPr="005F7852" w:rsidRDefault="005F7852" w:rsidP="005F7852">
            <w:pPr>
              <w:widowControl w:val="0"/>
              <w:suppressAutoHyphens/>
              <w:jc w:val="both"/>
              <w:textAlignment w:val="baseline"/>
              <w:rPr>
                <w:rFonts w:ascii="Arial" w:hAnsi="Arial" w:cs="Arial"/>
                <w:b/>
                <w:sz w:val="22"/>
                <w:szCs w:val="22"/>
                <w:lang w:eastAsia="zh-CN"/>
              </w:rPr>
            </w:pPr>
            <w:r w:rsidRPr="005F7852">
              <w:rPr>
                <w:rFonts w:ascii="Arial" w:hAnsi="Arial" w:cs="Arial"/>
                <w:b/>
                <w:sz w:val="22"/>
                <w:szCs w:val="22"/>
                <w:lang w:eastAsia="zh-CN"/>
              </w:rPr>
              <w:t>Malawi</w:t>
            </w:r>
          </w:p>
        </w:tc>
        <w:tc>
          <w:tcPr>
            <w:tcW w:w="3150" w:type="dxa"/>
            <w:tcBorders>
              <w:top w:val="single" w:sz="12" w:space="0" w:color="000000"/>
              <w:left w:val="single" w:sz="4" w:space="0" w:color="000000"/>
              <w:bottom w:val="single" w:sz="4" w:space="0" w:color="000000"/>
              <w:right w:val="single" w:sz="4" w:space="0" w:color="000000"/>
            </w:tcBorders>
          </w:tcPr>
          <w:p w:rsidR="005F7852" w:rsidRPr="005F7852" w:rsidRDefault="005F7852" w:rsidP="005F7852">
            <w:pPr>
              <w:widowControl w:val="0"/>
              <w:suppressAutoHyphens/>
              <w:jc w:val="both"/>
              <w:textAlignment w:val="baseline"/>
              <w:rPr>
                <w:rFonts w:ascii="Arial" w:eastAsia="Droid Sans Fallback" w:hAnsi="Arial" w:cs="Arial"/>
                <w:kern w:val="1"/>
                <w:sz w:val="22"/>
                <w:szCs w:val="22"/>
                <w:lang w:val="en-GB" w:eastAsia="zh-CN" w:bidi="hi-IN"/>
              </w:rPr>
            </w:pPr>
            <w:r w:rsidRPr="005F7852">
              <w:rPr>
                <w:rFonts w:ascii="Arial" w:eastAsia="Droid Sans Fallback" w:hAnsi="Arial" w:cs="Arial"/>
                <w:kern w:val="1"/>
                <w:sz w:val="22"/>
                <w:szCs w:val="22"/>
                <w:lang w:val="en-GB" w:eastAsia="zh-CN" w:bidi="hi-IN"/>
              </w:rPr>
              <w:t>5 days (October 2019)</w:t>
            </w:r>
          </w:p>
        </w:tc>
      </w:tr>
      <w:tr w:rsidR="005F7852" w:rsidRPr="005F7852" w:rsidTr="00427B12">
        <w:tc>
          <w:tcPr>
            <w:tcW w:w="3207" w:type="dxa"/>
            <w:tcBorders>
              <w:top w:val="single" w:sz="4" w:space="0" w:color="000000"/>
              <w:left w:val="single" w:sz="4" w:space="0" w:color="000000"/>
              <w:bottom w:val="single" w:sz="4" w:space="0" w:color="000000"/>
              <w:right w:val="single" w:sz="12" w:space="0" w:color="000000"/>
            </w:tcBorders>
            <w:shd w:val="clear" w:color="auto" w:fill="auto"/>
          </w:tcPr>
          <w:p w:rsidR="005F7852" w:rsidRPr="005F7852" w:rsidRDefault="005F7852" w:rsidP="005F7852">
            <w:pPr>
              <w:widowControl w:val="0"/>
              <w:suppressAutoHyphens/>
              <w:jc w:val="both"/>
              <w:textAlignment w:val="baseline"/>
              <w:rPr>
                <w:rFonts w:ascii="Arial" w:hAnsi="Arial" w:cs="Arial"/>
                <w:b/>
                <w:sz w:val="22"/>
                <w:szCs w:val="22"/>
                <w:lang w:eastAsia="zh-CN"/>
              </w:rPr>
            </w:pPr>
            <w:r w:rsidRPr="005F7852">
              <w:rPr>
                <w:rFonts w:ascii="Arial" w:hAnsi="Arial" w:cs="Arial"/>
                <w:b/>
                <w:sz w:val="22"/>
                <w:szCs w:val="22"/>
                <w:lang w:eastAsia="zh-CN"/>
              </w:rPr>
              <w:t>United Republic of Tanzania</w:t>
            </w:r>
          </w:p>
        </w:tc>
        <w:tc>
          <w:tcPr>
            <w:tcW w:w="3150" w:type="dxa"/>
            <w:tcBorders>
              <w:top w:val="single" w:sz="4" w:space="0" w:color="000000"/>
              <w:left w:val="single" w:sz="4" w:space="0" w:color="000000"/>
              <w:bottom w:val="single" w:sz="4" w:space="0" w:color="000000"/>
              <w:right w:val="single" w:sz="4" w:space="0" w:color="000000"/>
            </w:tcBorders>
          </w:tcPr>
          <w:p w:rsidR="005F7852" w:rsidRPr="005F7852" w:rsidRDefault="005F7852" w:rsidP="005F7852">
            <w:pPr>
              <w:widowControl w:val="0"/>
              <w:suppressAutoHyphens/>
              <w:jc w:val="both"/>
              <w:textAlignment w:val="baseline"/>
              <w:rPr>
                <w:rFonts w:ascii="Arial" w:eastAsia="Droid Sans Fallback" w:hAnsi="Arial" w:cs="Arial"/>
                <w:kern w:val="1"/>
                <w:sz w:val="22"/>
                <w:szCs w:val="22"/>
                <w:lang w:val="en-GB" w:eastAsia="zh-CN" w:bidi="hi-IN"/>
              </w:rPr>
            </w:pPr>
            <w:r w:rsidRPr="005F7852">
              <w:rPr>
                <w:rFonts w:ascii="Arial" w:eastAsia="Droid Sans Fallback" w:hAnsi="Arial" w:cs="Arial"/>
                <w:kern w:val="1"/>
                <w:sz w:val="22"/>
                <w:szCs w:val="22"/>
                <w:lang w:val="en-GB" w:eastAsia="zh-CN" w:bidi="hi-IN"/>
              </w:rPr>
              <w:t>5 days (October 2019)</w:t>
            </w:r>
          </w:p>
        </w:tc>
      </w:tr>
      <w:tr w:rsidR="005F7852" w:rsidRPr="005F7852" w:rsidTr="00427B12">
        <w:tc>
          <w:tcPr>
            <w:tcW w:w="3207" w:type="dxa"/>
            <w:tcBorders>
              <w:top w:val="single" w:sz="4" w:space="0" w:color="000000"/>
              <w:left w:val="single" w:sz="4" w:space="0" w:color="000000"/>
              <w:bottom w:val="single" w:sz="4" w:space="0" w:color="auto"/>
              <w:right w:val="single" w:sz="12" w:space="0" w:color="000000"/>
            </w:tcBorders>
            <w:shd w:val="clear" w:color="auto" w:fill="auto"/>
          </w:tcPr>
          <w:p w:rsidR="005F7852" w:rsidRPr="005F7852" w:rsidRDefault="005F7852" w:rsidP="005F7852">
            <w:pPr>
              <w:widowControl w:val="0"/>
              <w:suppressAutoHyphens/>
              <w:jc w:val="both"/>
              <w:textAlignment w:val="baseline"/>
              <w:rPr>
                <w:rFonts w:ascii="Arial" w:hAnsi="Arial" w:cs="Arial"/>
                <w:b/>
                <w:sz w:val="22"/>
                <w:szCs w:val="22"/>
                <w:lang w:eastAsia="zh-CN"/>
              </w:rPr>
            </w:pPr>
            <w:r w:rsidRPr="005F7852">
              <w:rPr>
                <w:rFonts w:ascii="Arial" w:hAnsi="Arial" w:cs="Arial"/>
                <w:b/>
                <w:sz w:val="22"/>
                <w:szCs w:val="22"/>
                <w:lang w:eastAsia="zh-CN"/>
              </w:rPr>
              <w:t>Zimbabwe</w:t>
            </w:r>
          </w:p>
        </w:tc>
        <w:tc>
          <w:tcPr>
            <w:tcW w:w="3150" w:type="dxa"/>
            <w:tcBorders>
              <w:top w:val="single" w:sz="4" w:space="0" w:color="000000"/>
              <w:left w:val="single" w:sz="4" w:space="0" w:color="000000"/>
              <w:bottom w:val="single" w:sz="4" w:space="0" w:color="auto"/>
              <w:right w:val="single" w:sz="4" w:space="0" w:color="000000"/>
            </w:tcBorders>
          </w:tcPr>
          <w:p w:rsidR="005F7852" w:rsidRPr="005F7852" w:rsidRDefault="005F7852" w:rsidP="005F7852">
            <w:pPr>
              <w:widowControl w:val="0"/>
              <w:suppressAutoHyphens/>
              <w:jc w:val="both"/>
              <w:textAlignment w:val="baseline"/>
              <w:rPr>
                <w:rFonts w:ascii="Arial" w:eastAsia="Droid Sans Fallback" w:hAnsi="Arial" w:cs="Arial"/>
                <w:kern w:val="1"/>
                <w:sz w:val="22"/>
                <w:szCs w:val="22"/>
                <w:lang w:val="en-GB" w:eastAsia="zh-CN" w:bidi="hi-IN"/>
              </w:rPr>
            </w:pPr>
            <w:r w:rsidRPr="005F7852">
              <w:rPr>
                <w:rFonts w:ascii="Arial" w:eastAsia="Droid Sans Fallback" w:hAnsi="Arial" w:cs="Arial"/>
                <w:kern w:val="1"/>
                <w:sz w:val="22"/>
                <w:szCs w:val="22"/>
                <w:lang w:val="en-GB" w:eastAsia="zh-CN" w:bidi="hi-IN"/>
              </w:rPr>
              <w:t>5 days (September 2019)</w:t>
            </w:r>
          </w:p>
        </w:tc>
      </w:tr>
    </w:tbl>
    <w:p w:rsidR="005F7852" w:rsidRPr="005F7852" w:rsidRDefault="005F7852" w:rsidP="005F7852">
      <w:pPr>
        <w:keepNext/>
        <w:widowControl w:val="0"/>
        <w:numPr>
          <w:ilvl w:val="0"/>
          <w:numId w:val="20"/>
        </w:numPr>
        <w:suppressAutoHyphens/>
        <w:spacing w:before="240" w:after="60" w:line="259" w:lineRule="auto"/>
        <w:jc w:val="both"/>
        <w:textAlignment w:val="baseline"/>
        <w:outlineLvl w:val="0"/>
        <w:rPr>
          <w:rFonts w:ascii="Arial" w:hAnsi="Arial" w:cs="Arial"/>
          <w:b/>
          <w:bCs/>
          <w:sz w:val="22"/>
          <w:szCs w:val="22"/>
          <w:lang w:eastAsia="zh-CN"/>
        </w:rPr>
      </w:pPr>
      <w:r w:rsidRPr="005F7852">
        <w:rPr>
          <w:rFonts w:ascii="Arial" w:hAnsi="Arial" w:cs="Arial"/>
          <w:b/>
          <w:bCs/>
          <w:sz w:val="22"/>
          <w:szCs w:val="22"/>
          <w:lang w:eastAsia="zh-CN"/>
        </w:rPr>
        <w:t>Reporting</w:t>
      </w:r>
    </w:p>
    <w:p w:rsidR="005F7852" w:rsidRPr="005F7852" w:rsidRDefault="005F7852" w:rsidP="005F7852">
      <w:pPr>
        <w:suppressAutoHyphens/>
        <w:jc w:val="both"/>
        <w:textAlignment w:val="baseline"/>
        <w:rPr>
          <w:rFonts w:ascii="Arial" w:hAnsi="Arial" w:cs="Arial"/>
          <w:kern w:val="1"/>
          <w:sz w:val="22"/>
          <w:szCs w:val="22"/>
          <w:lang w:eastAsia="zh-CN"/>
        </w:rPr>
      </w:pPr>
    </w:p>
    <w:p w:rsidR="005F7852" w:rsidRPr="005F7852" w:rsidRDefault="005F7852" w:rsidP="005F7852">
      <w:pPr>
        <w:suppressAutoHyphens/>
        <w:jc w:val="both"/>
        <w:textAlignment w:val="baseline"/>
        <w:rPr>
          <w:rFonts w:ascii="Arial" w:hAnsi="Arial" w:cs="Arial"/>
          <w:kern w:val="1"/>
          <w:sz w:val="22"/>
          <w:szCs w:val="22"/>
          <w:lang w:eastAsia="zh-CN"/>
        </w:rPr>
      </w:pPr>
      <w:r w:rsidRPr="005F7852">
        <w:rPr>
          <w:rFonts w:ascii="Arial" w:hAnsi="Arial" w:cs="Arial"/>
          <w:kern w:val="1"/>
          <w:sz w:val="22"/>
          <w:szCs w:val="22"/>
          <w:lang w:eastAsia="zh-CN"/>
        </w:rPr>
        <w:lastRenderedPageBreak/>
        <w:t xml:space="preserve">The service providers will report to and perform the assigned tasks under the guidance and direct supervision of the Senior Technical Advisor - Nutrition, SHD Directorate, in SADC, Botswana. The Senior Technical Advisor - Nutrition will among other things, facilitate the service provide contacts with key actors and key stakeholders in the region, and facilitate access to relevant documents and information. </w:t>
      </w:r>
    </w:p>
    <w:p w:rsidR="005F7852" w:rsidRPr="005F7852" w:rsidRDefault="005F7852" w:rsidP="005F7852">
      <w:pPr>
        <w:keepNext/>
        <w:widowControl w:val="0"/>
        <w:numPr>
          <w:ilvl w:val="0"/>
          <w:numId w:val="20"/>
        </w:numPr>
        <w:suppressAutoHyphens/>
        <w:spacing w:before="240" w:after="60" w:line="259" w:lineRule="auto"/>
        <w:jc w:val="both"/>
        <w:textAlignment w:val="baseline"/>
        <w:outlineLvl w:val="0"/>
        <w:rPr>
          <w:rFonts w:ascii="Arial" w:hAnsi="Arial" w:cs="Arial"/>
          <w:b/>
          <w:bCs/>
          <w:sz w:val="22"/>
          <w:szCs w:val="22"/>
          <w:lang w:eastAsia="zh-CN"/>
        </w:rPr>
      </w:pPr>
      <w:r w:rsidRPr="005F7852">
        <w:rPr>
          <w:rFonts w:ascii="Arial" w:hAnsi="Arial" w:cs="Arial"/>
          <w:b/>
          <w:bCs/>
          <w:sz w:val="22"/>
          <w:szCs w:val="22"/>
          <w:lang w:eastAsia="zh-CN"/>
        </w:rPr>
        <w:t>Expertise Required</w:t>
      </w:r>
    </w:p>
    <w:p w:rsidR="005F7852" w:rsidRPr="005F7852" w:rsidRDefault="005F7852" w:rsidP="005F7852">
      <w:pPr>
        <w:suppressAutoHyphens/>
        <w:jc w:val="both"/>
        <w:textAlignment w:val="baseline"/>
        <w:rPr>
          <w:rFonts w:ascii="Arial" w:hAnsi="Arial" w:cs="Arial"/>
          <w:kern w:val="1"/>
          <w:sz w:val="22"/>
          <w:szCs w:val="22"/>
          <w:lang w:eastAsia="zh-CN"/>
        </w:rPr>
      </w:pPr>
    </w:p>
    <w:p w:rsidR="005F7852" w:rsidRPr="005F7852" w:rsidRDefault="005F7852" w:rsidP="005F7852">
      <w:pPr>
        <w:suppressAutoHyphens/>
        <w:jc w:val="both"/>
        <w:textAlignment w:val="baseline"/>
        <w:rPr>
          <w:rFonts w:ascii="Arial" w:hAnsi="Arial" w:cs="Arial"/>
          <w:b/>
          <w:kern w:val="1"/>
          <w:sz w:val="22"/>
          <w:szCs w:val="22"/>
          <w:lang w:eastAsia="zh-CN"/>
        </w:rPr>
      </w:pPr>
      <w:r w:rsidRPr="005F7852">
        <w:rPr>
          <w:rFonts w:ascii="Arial" w:hAnsi="Arial" w:cs="Arial"/>
          <w:b/>
          <w:kern w:val="1"/>
          <w:sz w:val="22"/>
          <w:szCs w:val="22"/>
          <w:lang w:eastAsia="zh-CN"/>
        </w:rPr>
        <w:t>Minimum Requirements:</w:t>
      </w:r>
    </w:p>
    <w:p w:rsidR="005F7852" w:rsidRPr="005F7852" w:rsidRDefault="005F7852" w:rsidP="005F7852">
      <w:pPr>
        <w:suppressAutoHyphens/>
        <w:jc w:val="both"/>
        <w:textAlignment w:val="baseline"/>
        <w:rPr>
          <w:rFonts w:ascii="Arial" w:hAnsi="Arial" w:cs="Arial"/>
          <w:b/>
          <w:bCs/>
          <w:kern w:val="1"/>
          <w:sz w:val="22"/>
          <w:szCs w:val="22"/>
          <w:lang w:eastAsia="zh-CN"/>
        </w:rPr>
      </w:pPr>
    </w:p>
    <w:p w:rsidR="005F7852" w:rsidRPr="005F7852" w:rsidRDefault="005F7852" w:rsidP="005F7852">
      <w:pPr>
        <w:suppressAutoHyphens/>
        <w:autoSpaceDE w:val="0"/>
        <w:jc w:val="both"/>
        <w:textAlignment w:val="baseline"/>
        <w:rPr>
          <w:rFonts w:ascii="Arial" w:hAnsi="Arial" w:cs="Arial"/>
          <w:kern w:val="1"/>
          <w:sz w:val="22"/>
          <w:szCs w:val="22"/>
          <w:lang w:eastAsia="zh-CN"/>
        </w:rPr>
      </w:pPr>
      <w:r w:rsidRPr="005F7852">
        <w:rPr>
          <w:rFonts w:ascii="Arial" w:hAnsi="Arial" w:cs="Arial"/>
          <w:b/>
          <w:bCs/>
          <w:kern w:val="1"/>
          <w:sz w:val="22"/>
          <w:szCs w:val="22"/>
          <w:lang w:eastAsia="zh-CN"/>
        </w:rPr>
        <w:t>Education:</w:t>
      </w:r>
      <w:r w:rsidRPr="005F7852">
        <w:rPr>
          <w:rFonts w:ascii="Arial" w:hAnsi="Arial" w:cs="Arial"/>
          <w:kern w:val="1"/>
          <w:sz w:val="22"/>
          <w:szCs w:val="22"/>
          <w:lang w:eastAsia="zh-CN"/>
        </w:rPr>
        <w:t xml:space="preserve"> </w:t>
      </w:r>
      <w:r w:rsidRPr="005F7852">
        <w:rPr>
          <w:rFonts w:ascii="Arial" w:hAnsi="Arial" w:cs="Arial"/>
          <w:color w:val="000000"/>
          <w:kern w:val="1"/>
          <w:sz w:val="22"/>
          <w:szCs w:val="22"/>
          <w:lang w:eastAsia="zh-CN"/>
        </w:rPr>
        <w:t xml:space="preserve">An advanced University Degree </w:t>
      </w:r>
      <w:r w:rsidRPr="005F7852">
        <w:rPr>
          <w:rFonts w:ascii="Arial" w:eastAsia="Calibri" w:hAnsi="Arial" w:cs="Arial"/>
          <w:bCs/>
          <w:color w:val="171717"/>
          <w:sz w:val="22"/>
          <w:szCs w:val="22"/>
          <w:lang w:val="en-GB"/>
        </w:rPr>
        <w:t xml:space="preserve">in film production and </w:t>
      </w:r>
      <w:r w:rsidRPr="005F7852">
        <w:rPr>
          <w:rFonts w:ascii="Arial" w:hAnsi="Arial" w:cs="Arial"/>
          <w:color w:val="000000"/>
          <w:kern w:val="1"/>
          <w:sz w:val="22"/>
          <w:szCs w:val="22"/>
          <w:lang w:eastAsia="zh-CN"/>
        </w:rPr>
        <w:t>communication</w:t>
      </w:r>
    </w:p>
    <w:p w:rsidR="005F7852" w:rsidRPr="005F7852" w:rsidRDefault="005F7852" w:rsidP="005F7852">
      <w:pPr>
        <w:suppressAutoHyphens/>
        <w:spacing w:after="100" w:afterAutospacing="1"/>
        <w:ind w:left="360" w:hanging="360"/>
        <w:jc w:val="both"/>
        <w:outlineLvl w:val="0"/>
        <w:rPr>
          <w:rFonts w:ascii="Arial" w:hAnsi="Arial" w:cs="Arial"/>
          <w:sz w:val="22"/>
          <w:szCs w:val="22"/>
          <w:u w:val="single"/>
          <w:lang w:val="en-GB" w:eastAsia="zh-CN"/>
        </w:rPr>
      </w:pPr>
    </w:p>
    <w:p w:rsidR="005F7852" w:rsidRPr="005F7852" w:rsidRDefault="005F7852" w:rsidP="005F7852">
      <w:pPr>
        <w:suppressAutoHyphens/>
        <w:spacing w:after="100" w:afterAutospacing="1"/>
        <w:ind w:left="360" w:hanging="360"/>
        <w:jc w:val="both"/>
        <w:outlineLvl w:val="0"/>
        <w:rPr>
          <w:rFonts w:ascii="Arial" w:hAnsi="Arial" w:cs="Arial"/>
          <w:sz w:val="22"/>
          <w:szCs w:val="22"/>
          <w:u w:val="single"/>
          <w:lang w:val="en-GB" w:eastAsia="zh-CN"/>
        </w:rPr>
      </w:pPr>
    </w:p>
    <w:p w:rsidR="005F7852" w:rsidRPr="005F7852" w:rsidRDefault="005F7852" w:rsidP="005F7852">
      <w:pPr>
        <w:suppressAutoHyphens/>
        <w:spacing w:after="100" w:afterAutospacing="1"/>
        <w:ind w:left="360" w:hanging="360"/>
        <w:jc w:val="both"/>
        <w:outlineLvl w:val="0"/>
        <w:rPr>
          <w:rFonts w:ascii="Arial" w:hAnsi="Arial" w:cs="Arial"/>
          <w:b/>
          <w:sz w:val="22"/>
          <w:szCs w:val="22"/>
          <w:u w:val="single"/>
          <w:lang w:val="en-GB" w:eastAsia="zh-CN"/>
        </w:rPr>
      </w:pPr>
      <w:r w:rsidRPr="005F7852">
        <w:rPr>
          <w:rFonts w:ascii="Arial" w:hAnsi="Arial" w:cs="Arial"/>
          <w:b/>
          <w:sz w:val="22"/>
          <w:szCs w:val="22"/>
          <w:u w:val="single"/>
          <w:lang w:val="en-GB" w:eastAsia="zh-CN"/>
        </w:rPr>
        <w:t>Experience Required:</w:t>
      </w:r>
    </w:p>
    <w:p w:rsidR="005F7852" w:rsidRPr="005F7852" w:rsidRDefault="005F7852" w:rsidP="005F7852">
      <w:pPr>
        <w:numPr>
          <w:ilvl w:val="0"/>
          <w:numId w:val="22"/>
        </w:numPr>
        <w:autoSpaceDE w:val="0"/>
        <w:autoSpaceDN w:val="0"/>
        <w:spacing w:after="80" w:line="259" w:lineRule="auto"/>
        <w:contextualSpacing/>
        <w:jc w:val="both"/>
        <w:rPr>
          <w:rFonts w:ascii="Arial" w:eastAsia="Calibri" w:hAnsi="Arial" w:cs="Arial"/>
          <w:b/>
          <w:bCs/>
          <w:color w:val="000000"/>
          <w:sz w:val="22"/>
          <w:szCs w:val="22"/>
          <w:lang w:val="en-GB" w:eastAsia="zh-CN"/>
        </w:rPr>
      </w:pPr>
      <w:r w:rsidRPr="005F7852">
        <w:rPr>
          <w:rFonts w:ascii="Arial" w:eastAsia="Calibri" w:hAnsi="Arial" w:cs="Arial"/>
          <w:color w:val="000000"/>
          <w:sz w:val="22"/>
          <w:szCs w:val="22"/>
          <w:lang w:val="en-GB" w:eastAsia="zh-CN"/>
        </w:rPr>
        <w:t>At least six years’ experience in the field of documentary production</w:t>
      </w:r>
      <w:r w:rsidRPr="005F7852">
        <w:rPr>
          <w:rFonts w:ascii="Arial" w:eastAsia="Calibri" w:hAnsi="Arial" w:cs="Arial"/>
          <w:bCs/>
          <w:color w:val="000000"/>
          <w:sz w:val="22"/>
          <w:szCs w:val="22"/>
          <w:lang w:val="en-GB" w:eastAsia="zh-CN"/>
        </w:rPr>
        <w:t>, particularly, professional experience in producing high-level videography, audio-visual news features, documentary making, and script writing + sound portfolio of previous work.</w:t>
      </w:r>
    </w:p>
    <w:p w:rsidR="005F7852" w:rsidRPr="005F7852" w:rsidRDefault="005F7852" w:rsidP="005F7852">
      <w:pPr>
        <w:numPr>
          <w:ilvl w:val="0"/>
          <w:numId w:val="22"/>
        </w:numPr>
        <w:autoSpaceDE w:val="0"/>
        <w:autoSpaceDN w:val="0"/>
        <w:spacing w:after="80" w:line="259" w:lineRule="auto"/>
        <w:contextualSpacing/>
        <w:jc w:val="both"/>
        <w:rPr>
          <w:rFonts w:ascii="Arial" w:eastAsia="Calibri" w:hAnsi="Arial" w:cs="Arial"/>
          <w:bCs/>
          <w:color w:val="000000"/>
          <w:sz w:val="22"/>
          <w:szCs w:val="22"/>
          <w:lang w:val="en-GB" w:eastAsia="zh-CN"/>
        </w:rPr>
      </w:pPr>
      <w:r w:rsidRPr="005F7852">
        <w:rPr>
          <w:rFonts w:ascii="Arial" w:eastAsia="Calibri" w:hAnsi="Arial" w:cs="Arial"/>
          <w:bCs/>
          <w:color w:val="000000"/>
          <w:sz w:val="22"/>
          <w:szCs w:val="22"/>
          <w:lang w:val="en-GB" w:eastAsia="zh-CN"/>
        </w:rPr>
        <w:t>Prior experience developing features for the SADC Secretariat, other Regional Economic Communities, UN agencies, and international NGOs is desirable and an added advantage.</w:t>
      </w:r>
    </w:p>
    <w:p w:rsidR="005F7852" w:rsidRPr="005F7852" w:rsidRDefault="005F7852" w:rsidP="005F7852">
      <w:pPr>
        <w:numPr>
          <w:ilvl w:val="0"/>
          <w:numId w:val="22"/>
        </w:numPr>
        <w:autoSpaceDE w:val="0"/>
        <w:autoSpaceDN w:val="0"/>
        <w:spacing w:after="80" w:line="259" w:lineRule="auto"/>
        <w:contextualSpacing/>
        <w:jc w:val="both"/>
        <w:rPr>
          <w:rFonts w:ascii="Arial" w:eastAsia="Calibri" w:hAnsi="Arial" w:cs="Arial"/>
          <w:bCs/>
          <w:color w:val="000000"/>
          <w:sz w:val="22"/>
          <w:szCs w:val="22"/>
          <w:lang w:val="en-GB" w:eastAsia="zh-CN"/>
        </w:rPr>
      </w:pPr>
      <w:r w:rsidRPr="005F7852">
        <w:rPr>
          <w:rFonts w:ascii="Arial" w:eastAsia="Calibri" w:hAnsi="Arial" w:cs="Arial"/>
          <w:bCs/>
          <w:color w:val="000000"/>
          <w:sz w:val="22"/>
          <w:szCs w:val="22"/>
          <w:lang w:val="en-GB" w:eastAsia="zh-CN"/>
        </w:rPr>
        <w:t>Prior understanding of the vulnerability situation in the SADC region is an added advantage.</w:t>
      </w:r>
    </w:p>
    <w:p w:rsidR="005F7852" w:rsidRPr="005F7852" w:rsidRDefault="005F7852" w:rsidP="005F7852">
      <w:pPr>
        <w:numPr>
          <w:ilvl w:val="0"/>
          <w:numId w:val="22"/>
        </w:numPr>
        <w:autoSpaceDE w:val="0"/>
        <w:autoSpaceDN w:val="0"/>
        <w:spacing w:after="80" w:line="259" w:lineRule="auto"/>
        <w:contextualSpacing/>
        <w:jc w:val="both"/>
        <w:rPr>
          <w:rFonts w:ascii="Arial" w:eastAsia="Calibri" w:hAnsi="Arial" w:cs="Arial"/>
          <w:bCs/>
          <w:color w:val="000000"/>
          <w:sz w:val="22"/>
          <w:szCs w:val="22"/>
          <w:lang w:val="en-GB" w:eastAsia="zh-CN"/>
        </w:rPr>
      </w:pPr>
      <w:r w:rsidRPr="005F7852">
        <w:rPr>
          <w:rFonts w:ascii="Arial" w:eastAsia="Calibri" w:hAnsi="Arial" w:cs="Arial"/>
          <w:color w:val="000000"/>
          <w:sz w:val="22"/>
          <w:szCs w:val="22"/>
          <w:lang w:val="en-GB" w:eastAsia="zh-CN"/>
        </w:rPr>
        <w:t>Exceptional abilities to write and speak fluent English</w:t>
      </w:r>
    </w:p>
    <w:p w:rsidR="005F7852" w:rsidRPr="005F7852" w:rsidRDefault="005F7852" w:rsidP="005F7852">
      <w:pPr>
        <w:suppressAutoHyphens/>
        <w:jc w:val="both"/>
        <w:textAlignment w:val="baseline"/>
        <w:rPr>
          <w:rFonts w:ascii="Arial" w:hAnsi="Arial" w:cs="Arial"/>
          <w:b/>
          <w:bCs/>
          <w:color w:val="000000"/>
          <w:kern w:val="1"/>
          <w:sz w:val="22"/>
          <w:szCs w:val="22"/>
          <w:lang w:eastAsia="zh-CN"/>
        </w:rPr>
      </w:pPr>
    </w:p>
    <w:p w:rsidR="005F7852" w:rsidRPr="005F7852" w:rsidRDefault="005F7852" w:rsidP="005F7852">
      <w:pPr>
        <w:suppressAutoHyphens/>
        <w:jc w:val="both"/>
        <w:textAlignment w:val="baseline"/>
        <w:rPr>
          <w:rFonts w:ascii="Arial" w:hAnsi="Arial" w:cs="Arial"/>
          <w:color w:val="000000"/>
          <w:kern w:val="1"/>
          <w:sz w:val="22"/>
          <w:szCs w:val="22"/>
          <w:lang w:eastAsia="zh-CN"/>
        </w:rPr>
      </w:pPr>
      <w:r w:rsidRPr="005F7852">
        <w:rPr>
          <w:rFonts w:ascii="Arial" w:hAnsi="Arial" w:cs="Arial"/>
          <w:b/>
          <w:bCs/>
          <w:color w:val="000000"/>
          <w:kern w:val="1"/>
          <w:sz w:val="22"/>
          <w:szCs w:val="22"/>
          <w:lang w:eastAsia="zh-CN"/>
        </w:rPr>
        <w:t>Languages:</w:t>
      </w:r>
      <w:r w:rsidRPr="005F7852">
        <w:rPr>
          <w:rFonts w:ascii="Arial" w:hAnsi="Arial" w:cs="Arial"/>
          <w:color w:val="000000"/>
          <w:kern w:val="1"/>
          <w:sz w:val="22"/>
          <w:szCs w:val="22"/>
          <w:lang w:eastAsia="zh-CN"/>
        </w:rPr>
        <w:t xml:space="preserve"> He/she must be fluent in English. He/she </w:t>
      </w:r>
      <w:r w:rsidRPr="005F7852">
        <w:rPr>
          <w:rFonts w:ascii="Arial" w:hAnsi="Arial" w:cs="Arial"/>
          <w:kern w:val="1"/>
          <w:sz w:val="22"/>
          <w:szCs w:val="22"/>
          <w:lang w:eastAsia="zh-CN"/>
        </w:rPr>
        <w:t>must possess excellent written and oral communication skills. Knowledge in the other SADC languages – French and Portuguese will be an added advantage.</w:t>
      </w:r>
    </w:p>
    <w:p w:rsidR="005F7852" w:rsidRPr="005F7852" w:rsidRDefault="005F7852" w:rsidP="005F7852">
      <w:pPr>
        <w:tabs>
          <w:tab w:val="left" w:pos="1440"/>
        </w:tabs>
        <w:suppressAutoHyphens/>
        <w:jc w:val="both"/>
        <w:textAlignment w:val="baseline"/>
        <w:rPr>
          <w:rFonts w:ascii="Arial" w:hAnsi="Arial" w:cs="Arial"/>
          <w:color w:val="000000"/>
          <w:kern w:val="1"/>
          <w:sz w:val="22"/>
          <w:szCs w:val="22"/>
          <w:lang w:val="en-GB" w:eastAsia="zh-CN"/>
        </w:rPr>
      </w:pPr>
    </w:p>
    <w:p w:rsidR="005F7852" w:rsidRPr="005F7852" w:rsidRDefault="005F7852" w:rsidP="005F7852">
      <w:pPr>
        <w:spacing w:before="100" w:beforeAutospacing="1" w:after="80"/>
        <w:ind w:left="720" w:right="300" w:hanging="720"/>
        <w:contextualSpacing/>
        <w:jc w:val="both"/>
        <w:rPr>
          <w:rFonts w:ascii="Arial" w:hAnsi="Arial" w:cs="Arial"/>
          <w:b/>
          <w:bCs/>
          <w:kern w:val="1"/>
          <w:sz w:val="22"/>
          <w:szCs w:val="22"/>
          <w:lang w:eastAsia="zh-CN"/>
        </w:rPr>
      </w:pPr>
      <w:r w:rsidRPr="005F7852">
        <w:rPr>
          <w:rFonts w:ascii="Arial" w:hAnsi="Arial" w:cs="Arial"/>
          <w:b/>
          <w:bCs/>
          <w:kern w:val="1"/>
          <w:sz w:val="22"/>
          <w:szCs w:val="22"/>
          <w:lang w:eastAsia="zh-CN"/>
        </w:rPr>
        <w:t xml:space="preserve">Other Skills: </w:t>
      </w:r>
      <w:bookmarkStart w:id="5" w:name="_Hlk507432450"/>
    </w:p>
    <w:p w:rsidR="005F7852" w:rsidRPr="005F7852" w:rsidRDefault="005F7852" w:rsidP="005F7852">
      <w:pPr>
        <w:numPr>
          <w:ilvl w:val="0"/>
          <w:numId w:val="24"/>
        </w:numPr>
        <w:suppressAutoHyphens/>
        <w:spacing w:before="100" w:beforeAutospacing="1" w:after="80" w:line="259" w:lineRule="auto"/>
        <w:ind w:right="300"/>
        <w:contextualSpacing/>
        <w:jc w:val="both"/>
        <w:rPr>
          <w:rFonts w:ascii="Arial" w:eastAsia="Calibri" w:hAnsi="Arial" w:cs="Arial"/>
          <w:bCs/>
          <w:color w:val="000000"/>
          <w:sz w:val="22"/>
          <w:szCs w:val="22"/>
          <w:lang w:val="en-GB" w:eastAsia="zh-CN"/>
        </w:rPr>
      </w:pPr>
      <w:r w:rsidRPr="005F7852">
        <w:rPr>
          <w:rFonts w:ascii="Arial" w:eastAsia="Calibri" w:hAnsi="Arial" w:cs="Arial"/>
          <w:bCs/>
          <w:color w:val="000000"/>
          <w:sz w:val="22"/>
          <w:szCs w:val="22"/>
          <w:lang w:val="en-GB" w:eastAsia="zh-CN"/>
        </w:rPr>
        <w:t>Ability to work</w:t>
      </w:r>
      <w:r w:rsidRPr="005F7852">
        <w:rPr>
          <w:rFonts w:ascii="Arial" w:eastAsia="Calibri" w:hAnsi="Arial" w:cs="Arial"/>
          <w:b/>
          <w:bCs/>
          <w:color w:val="000000"/>
          <w:sz w:val="22"/>
          <w:szCs w:val="22"/>
          <w:lang w:val="en-GB" w:eastAsia="zh-CN"/>
        </w:rPr>
        <w:t xml:space="preserve"> </w:t>
      </w:r>
      <w:r w:rsidRPr="005F7852">
        <w:rPr>
          <w:rFonts w:ascii="Arial" w:eastAsia="Calibri" w:hAnsi="Arial" w:cs="Arial"/>
          <w:bCs/>
          <w:color w:val="000000"/>
          <w:sz w:val="22"/>
          <w:szCs w:val="22"/>
          <w:lang w:val="en-GB" w:eastAsia="zh-CN"/>
        </w:rPr>
        <w:t>under tight schedules</w:t>
      </w:r>
    </w:p>
    <w:p w:rsidR="005F7852" w:rsidRPr="005F7852" w:rsidRDefault="005F7852" w:rsidP="005F7852">
      <w:pPr>
        <w:numPr>
          <w:ilvl w:val="0"/>
          <w:numId w:val="23"/>
        </w:numPr>
        <w:spacing w:before="100" w:beforeAutospacing="1" w:after="80" w:line="259" w:lineRule="auto"/>
        <w:ind w:right="300"/>
        <w:contextualSpacing/>
        <w:jc w:val="both"/>
        <w:rPr>
          <w:rFonts w:ascii="Arial" w:eastAsia="Calibri" w:hAnsi="Arial" w:cs="Arial"/>
          <w:bCs/>
          <w:color w:val="000000"/>
          <w:sz w:val="22"/>
          <w:szCs w:val="22"/>
          <w:lang w:val="en-GB" w:eastAsia="zh-CN"/>
        </w:rPr>
      </w:pPr>
      <w:r w:rsidRPr="005F7852">
        <w:rPr>
          <w:rFonts w:ascii="Arial" w:eastAsia="Calibri" w:hAnsi="Arial" w:cs="Arial"/>
          <w:bCs/>
          <w:color w:val="000000"/>
          <w:sz w:val="22"/>
          <w:szCs w:val="22"/>
          <w:lang w:val="en-GB" w:eastAsia="zh-CN"/>
        </w:rPr>
        <w:t>Good analytical and communication skills</w:t>
      </w:r>
    </w:p>
    <w:p w:rsidR="005F7852" w:rsidRPr="005F7852" w:rsidRDefault="005F7852" w:rsidP="005F7852">
      <w:pPr>
        <w:numPr>
          <w:ilvl w:val="0"/>
          <w:numId w:val="23"/>
        </w:numPr>
        <w:spacing w:before="100" w:beforeAutospacing="1" w:after="80" w:line="259" w:lineRule="auto"/>
        <w:ind w:right="300"/>
        <w:jc w:val="both"/>
        <w:rPr>
          <w:rFonts w:ascii="Arial" w:eastAsia="Calibri" w:hAnsi="Arial" w:cs="Arial"/>
          <w:bCs/>
          <w:color w:val="000000"/>
          <w:sz w:val="22"/>
          <w:szCs w:val="22"/>
          <w:lang w:val="en-GB"/>
        </w:rPr>
      </w:pPr>
      <w:r w:rsidRPr="005F7852">
        <w:rPr>
          <w:rFonts w:ascii="Arial" w:eastAsia="Calibri" w:hAnsi="Arial" w:cs="Arial"/>
          <w:bCs/>
          <w:color w:val="000000"/>
          <w:sz w:val="22"/>
          <w:szCs w:val="22"/>
          <w:lang w:val="en-GB"/>
        </w:rPr>
        <w:t xml:space="preserve">Excellent written and oral communication skills. </w:t>
      </w:r>
    </w:p>
    <w:p w:rsidR="005F7852" w:rsidRPr="005F7852" w:rsidRDefault="005F7852" w:rsidP="005F7852">
      <w:pPr>
        <w:numPr>
          <w:ilvl w:val="0"/>
          <w:numId w:val="23"/>
        </w:numPr>
        <w:spacing w:before="100" w:beforeAutospacing="1" w:after="80" w:line="259" w:lineRule="auto"/>
        <w:ind w:right="300"/>
        <w:jc w:val="both"/>
        <w:rPr>
          <w:rFonts w:ascii="Arial" w:hAnsi="Arial" w:cs="Arial"/>
          <w:color w:val="171717"/>
          <w:sz w:val="22"/>
          <w:szCs w:val="22"/>
          <w:lang w:val="en-GB"/>
        </w:rPr>
      </w:pPr>
      <w:r w:rsidRPr="005F7852">
        <w:rPr>
          <w:rFonts w:ascii="Arial" w:eastAsia="Calibri" w:hAnsi="Arial" w:cs="Arial"/>
          <w:bCs/>
          <w:color w:val="000000"/>
          <w:sz w:val="22"/>
          <w:szCs w:val="22"/>
          <w:lang w:val="en-GB"/>
        </w:rPr>
        <w:t>Strong interpersonal skills</w:t>
      </w:r>
      <w:bookmarkEnd w:id="5"/>
      <w:r w:rsidRPr="005F7852">
        <w:rPr>
          <w:rFonts w:ascii="Arial" w:eastAsia="Calibri" w:hAnsi="Arial" w:cs="Arial"/>
          <w:bCs/>
          <w:color w:val="000000"/>
          <w:sz w:val="22"/>
          <w:szCs w:val="22"/>
          <w:lang w:val="en-GB"/>
        </w:rPr>
        <w:t>.</w:t>
      </w:r>
    </w:p>
    <w:p w:rsidR="005F7852" w:rsidRPr="005F7852" w:rsidRDefault="005F7852" w:rsidP="005F7852">
      <w:pPr>
        <w:numPr>
          <w:ilvl w:val="0"/>
          <w:numId w:val="23"/>
        </w:numPr>
        <w:spacing w:before="100" w:beforeAutospacing="1" w:after="80" w:line="259" w:lineRule="auto"/>
        <w:ind w:right="300"/>
        <w:jc w:val="both"/>
        <w:rPr>
          <w:rFonts w:ascii="Arial" w:eastAsia="Calibri" w:hAnsi="Arial" w:cs="Arial"/>
          <w:color w:val="171717"/>
          <w:sz w:val="22"/>
          <w:szCs w:val="22"/>
          <w:lang w:val="en-GB"/>
        </w:rPr>
      </w:pPr>
      <w:r w:rsidRPr="005F7852">
        <w:rPr>
          <w:rFonts w:ascii="Arial" w:eastAsia="Calibri" w:hAnsi="Arial" w:cs="Arial"/>
          <w:bCs/>
          <w:color w:val="000000"/>
          <w:sz w:val="22"/>
          <w:szCs w:val="22"/>
          <w:lang w:val="en-GB"/>
        </w:rPr>
        <w:t>Prior experience working with UN agencies is desirable.</w:t>
      </w:r>
    </w:p>
    <w:p w:rsidR="005F7852" w:rsidRPr="005F7852" w:rsidRDefault="005F7852" w:rsidP="005F7852">
      <w:pPr>
        <w:suppressAutoHyphens/>
        <w:autoSpaceDE w:val="0"/>
        <w:jc w:val="both"/>
        <w:textAlignment w:val="baseline"/>
        <w:rPr>
          <w:rFonts w:ascii="Arial" w:hAnsi="Arial" w:cs="Arial"/>
          <w:kern w:val="1"/>
          <w:sz w:val="22"/>
          <w:szCs w:val="22"/>
          <w:lang w:eastAsia="zh-CN"/>
        </w:rPr>
      </w:pPr>
    </w:p>
    <w:p w:rsidR="005F7852" w:rsidRPr="005F7852" w:rsidRDefault="005F7852" w:rsidP="005F7852">
      <w:pPr>
        <w:suppressAutoHyphens/>
        <w:autoSpaceDE w:val="0"/>
        <w:jc w:val="both"/>
        <w:textAlignment w:val="baseline"/>
        <w:rPr>
          <w:rFonts w:ascii="Arial" w:hAnsi="Arial" w:cs="Arial"/>
          <w:kern w:val="1"/>
          <w:sz w:val="22"/>
          <w:szCs w:val="22"/>
          <w:lang w:eastAsia="zh-CN"/>
        </w:rPr>
      </w:pPr>
      <w:r w:rsidRPr="005F7852">
        <w:rPr>
          <w:rFonts w:ascii="Arial" w:hAnsi="Arial" w:cs="Arial"/>
          <w:kern w:val="1"/>
          <w:sz w:val="22"/>
          <w:szCs w:val="22"/>
          <w:lang w:eastAsia="zh-CN"/>
        </w:rPr>
        <w:t>He/she must have sound knowledge of the regional institutions in Southern Africa.</w:t>
      </w:r>
    </w:p>
    <w:p w:rsidR="005F7852" w:rsidRPr="005F7852" w:rsidRDefault="005F7852" w:rsidP="005F7852">
      <w:pPr>
        <w:keepNext/>
        <w:widowControl w:val="0"/>
        <w:numPr>
          <w:ilvl w:val="0"/>
          <w:numId w:val="20"/>
        </w:numPr>
        <w:suppressAutoHyphens/>
        <w:spacing w:before="240" w:after="60" w:line="259" w:lineRule="auto"/>
        <w:jc w:val="both"/>
        <w:textAlignment w:val="baseline"/>
        <w:outlineLvl w:val="0"/>
        <w:rPr>
          <w:rFonts w:ascii="Arial" w:eastAsia="Droid Sans Fallback" w:hAnsi="Arial" w:cs="Arial"/>
          <w:b/>
          <w:bCs/>
          <w:kern w:val="1"/>
          <w:sz w:val="22"/>
          <w:szCs w:val="22"/>
          <w:lang w:val="en-GB" w:eastAsia="zh-CN" w:bidi="hi-IN"/>
        </w:rPr>
      </w:pPr>
      <w:r w:rsidRPr="005F7852">
        <w:rPr>
          <w:rFonts w:ascii="Arial" w:hAnsi="Arial" w:cs="Arial"/>
          <w:b/>
          <w:bCs/>
          <w:sz w:val="22"/>
          <w:szCs w:val="22"/>
          <w:lang w:eastAsia="zh-CN"/>
        </w:rPr>
        <w:lastRenderedPageBreak/>
        <w:t>Evaluation Criteria</w:t>
      </w:r>
    </w:p>
    <w:p w:rsidR="005F7852" w:rsidRPr="005F7852" w:rsidRDefault="005F7852" w:rsidP="005F7852">
      <w:pPr>
        <w:widowControl w:val="0"/>
        <w:suppressAutoHyphens/>
        <w:jc w:val="both"/>
        <w:textAlignment w:val="baseline"/>
        <w:rPr>
          <w:rFonts w:ascii="Arial" w:eastAsia="Droid Sans Fallback" w:hAnsi="Arial" w:cs="Arial"/>
          <w:b/>
          <w:kern w:val="1"/>
          <w:sz w:val="22"/>
          <w:szCs w:val="22"/>
          <w:lang w:val="en-GB" w:eastAsia="zh-CN" w:bidi="hi-IN"/>
        </w:rPr>
      </w:pPr>
    </w:p>
    <w:p w:rsidR="005F7852" w:rsidRPr="005F7852" w:rsidRDefault="005F7852" w:rsidP="005F7852">
      <w:pPr>
        <w:widowControl w:val="0"/>
        <w:suppressAutoHyphens/>
        <w:jc w:val="both"/>
        <w:textAlignment w:val="baseline"/>
        <w:rPr>
          <w:rFonts w:ascii="Arial" w:eastAsia="Droid Sans Fallback" w:hAnsi="Arial" w:cs="Arial"/>
          <w:kern w:val="1"/>
          <w:sz w:val="22"/>
          <w:szCs w:val="22"/>
          <w:lang w:val="en-GB" w:eastAsia="zh-CN" w:bidi="hi-IN"/>
        </w:rPr>
      </w:pPr>
      <w:r w:rsidRPr="005F7852">
        <w:rPr>
          <w:rFonts w:ascii="Arial" w:eastAsia="Droid Sans Fallback" w:hAnsi="Arial" w:cs="Arial"/>
          <w:kern w:val="1"/>
          <w:sz w:val="22"/>
          <w:szCs w:val="22"/>
          <w:lang w:val="en-GB" w:eastAsia="zh-CN" w:bidi="hi-IN"/>
        </w:rPr>
        <w:t>All applications received will be assessed using the following criteria:</w:t>
      </w:r>
    </w:p>
    <w:p w:rsidR="005F7852" w:rsidRPr="005F7852" w:rsidRDefault="005F7852" w:rsidP="005F7852">
      <w:pPr>
        <w:widowControl w:val="0"/>
        <w:suppressAutoHyphens/>
        <w:jc w:val="both"/>
        <w:textAlignment w:val="baseline"/>
        <w:rPr>
          <w:rFonts w:ascii="Arial" w:eastAsia="Droid Sans Fallback" w:hAnsi="Arial" w:cs="Arial"/>
          <w:kern w:val="1"/>
          <w:sz w:val="22"/>
          <w:szCs w:val="22"/>
          <w:lang w:val="en-GB" w:eastAsia="zh-CN" w:bidi="hi-IN"/>
        </w:rPr>
      </w:pPr>
    </w:p>
    <w:tbl>
      <w:tblPr>
        <w:tblW w:w="0" w:type="auto"/>
        <w:tblInd w:w="710" w:type="dxa"/>
        <w:tblLayout w:type="fixed"/>
        <w:tblLook w:val="0000" w:firstRow="0" w:lastRow="0" w:firstColumn="0" w:lastColumn="0" w:noHBand="0" w:noVBand="0"/>
      </w:tblPr>
      <w:tblGrid>
        <w:gridCol w:w="4442"/>
        <w:gridCol w:w="2166"/>
      </w:tblGrid>
      <w:tr w:rsidR="005F7852" w:rsidRPr="005F7852" w:rsidTr="00427B12">
        <w:tc>
          <w:tcPr>
            <w:tcW w:w="4442" w:type="dxa"/>
            <w:tcBorders>
              <w:top w:val="single" w:sz="4" w:space="0" w:color="000000"/>
              <w:left w:val="single" w:sz="4" w:space="0" w:color="000000"/>
              <w:bottom w:val="single" w:sz="4" w:space="0" w:color="000000"/>
            </w:tcBorders>
            <w:shd w:val="clear" w:color="auto" w:fill="auto"/>
          </w:tcPr>
          <w:p w:rsidR="005F7852" w:rsidRPr="005F7852" w:rsidRDefault="005F7852" w:rsidP="005F7852">
            <w:pPr>
              <w:suppressAutoHyphens/>
              <w:jc w:val="both"/>
              <w:rPr>
                <w:rFonts w:ascii="Arial" w:hAnsi="Arial" w:cs="Arial"/>
                <w:sz w:val="22"/>
                <w:szCs w:val="22"/>
                <w:lang w:val="en-GB" w:eastAsia="zh-CN"/>
              </w:rPr>
            </w:pPr>
            <w:r w:rsidRPr="005F7852">
              <w:rPr>
                <w:rFonts w:ascii="Arial" w:hAnsi="Arial" w:cs="Arial"/>
                <w:sz w:val="22"/>
                <w:szCs w:val="22"/>
                <w:lang w:val="en-GB" w:eastAsia="zh-CN"/>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5F7852" w:rsidRPr="005F7852" w:rsidRDefault="005F7852" w:rsidP="005F7852">
            <w:pPr>
              <w:suppressAutoHyphens/>
              <w:jc w:val="both"/>
              <w:rPr>
                <w:rFonts w:ascii="Arial" w:hAnsi="Arial" w:cs="Arial"/>
                <w:sz w:val="22"/>
                <w:szCs w:val="22"/>
                <w:lang w:eastAsia="zh-CN"/>
              </w:rPr>
            </w:pPr>
            <w:r w:rsidRPr="005F7852">
              <w:rPr>
                <w:rFonts w:ascii="Arial" w:hAnsi="Arial" w:cs="Arial"/>
                <w:sz w:val="22"/>
                <w:szCs w:val="22"/>
                <w:lang w:val="en-GB" w:eastAsia="zh-CN"/>
              </w:rPr>
              <w:t>Points</w:t>
            </w:r>
          </w:p>
        </w:tc>
      </w:tr>
      <w:tr w:rsidR="005F7852" w:rsidRPr="005F7852" w:rsidTr="00427B12">
        <w:tc>
          <w:tcPr>
            <w:tcW w:w="4442" w:type="dxa"/>
            <w:tcBorders>
              <w:top w:val="single" w:sz="4" w:space="0" w:color="000000"/>
              <w:left w:val="single" w:sz="4" w:space="0" w:color="000000"/>
              <w:bottom w:val="single" w:sz="4" w:space="0" w:color="000000"/>
            </w:tcBorders>
            <w:shd w:val="clear" w:color="auto" w:fill="auto"/>
          </w:tcPr>
          <w:p w:rsidR="005F7852" w:rsidRPr="005F7852" w:rsidRDefault="005F7852" w:rsidP="005F7852">
            <w:pPr>
              <w:suppressAutoHyphens/>
              <w:jc w:val="both"/>
              <w:rPr>
                <w:rFonts w:ascii="Arial" w:hAnsi="Arial" w:cs="Arial"/>
                <w:spacing w:val="-3"/>
                <w:sz w:val="22"/>
                <w:szCs w:val="22"/>
                <w:lang w:val="en-GB" w:eastAsia="zh-CN"/>
              </w:rPr>
            </w:pPr>
            <w:r w:rsidRPr="005F7852">
              <w:rPr>
                <w:rFonts w:ascii="Arial" w:hAnsi="Arial" w:cs="Arial"/>
                <w:b/>
                <w:spacing w:val="-3"/>
                <w:sz w:val="22"/>
                <w:szCs w:val="22"/>
                <w:lang w:val="en-GB" w:eastAsia="zh-CN"/>
              </w:rPr>
              <w:t>Education and Training</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5F7852" w:rsidRPr="005F7852" w:rsidRDefault="005F7852" w:rsidP="005F7852">
            <w:pPr>
              <w:suppressAutoHyphens/>
              <w:jc w:val="both"/>
              <w:rPr>
                <w:rFonts w:ascii="Arial" w:hAnsi="Arial" w:cs="Arial"/>
                <w:sz w:val="22"/>
                <w:szCs w:val="22"/>
                <w:lang w:eastAsia="zh-CN"/>
              </w:rPr>
            </w:pPr>
            <w:r w:rsidRPr="005F7852">
              <w:rPr>
                <w:rFonts w:ascii="Arial" w:hAnsi="Arial" w:cs="Arial"/>
                <w:spacing w:val="-3"/>
                <w:sz w:val="22"/>
                <w:szCs w:val="22"/>
                <w:lang w:val="en-GB" w:eastAsia="zh-CN"/>
              </w:rPr>
              <w:t>20</w:t>
            </w:r>
          </w:p>
        </w:tc>
      </w:tr>
      <w:tr w:rsidR="005F7852" w:rsidRPr="005F7852" w:rsidTr="00427B12">
        <w:tc>
          <w:tcPr>
            <w:tcW w:w="4442" w:type="dxa"/>
            <w:tcBorders>
              <w:top w:val="single" w:sz="4" w:space="0" w:color="000000"/>
              <w:left w:val="single" w:sz="4" w:space="0" w:color="000000"/>
              <w:bottom w:val="single" w:sz="4" w:space="0" w:color="000000"/>
            </w:tcBorders>
            <w:shd w:val="clear" w:color="auto" w:fill="auto"/>
          </w:tcPr>
          <w:p w:rsidR="005F7852" w:rsidRPr="005F7852" w:rsidRDefault="005F7852" w:rsidP="005F7852">
            <w:pPr>
              <w:suppressAutoHyphens/>
              <w:jc w:val="both"/>
              <w:rPr>
                <w:rFonts w:ascii="Arial" w:hAnsi="Arial" w:cs="Arial"/>
                <w:spacing w:val="-3"/>
                <w:sz w:val="22"/>
                <w:szCs w:val="22"/>
                <w:lang w:val="en-GB" w:eastAsia="zh-CN"/>
              </w:rPr>
            </w:pPr>
            <w:r w:rsidRPr="005F7852">
              <w:rPr>
                <w:rFonts w:ascii="Arial" w:hAnsi="Arial" w:cs="Arial"/>
                <w:b/>
                <w:spacing w:val="-3"/>
                <w:sz w:val="22"/>
                <w:szCs w:val="22"/>
                <w:lang w:val="en-GB" w:eastAsia="zh-CN"/>
              </w:rPr>
              <w:t>Specific Skills</w:t>
            </w:r>
            <w:r w:rsidRPr="005F7852">
              <w:rPr>
                <w:rFonts w:ascii="Arial" w:hAnsi="Arial" w:cs="Arial"/>
                <w:sz w:val="22"/>
                <w:szCs w:val="22"/>
                <w:lang w:val="en-GB" w:eastAsia="zh-CN"/>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5F7852" w:rsidRPr="005F7852" w:rsidRDefault="005F7852" w:rsidP="005F7852">
            <w:pPr>
              <w:suppressAutoHyphens/>
              <w:jc w:val="both"/>
              <w:rPr>
                <w:rFonts w:ascii="Arial" w:hAnsi="Arial" w:cs="Arial"/>
                <w:sz w:val="22"/>
                <w:szCs w:val="22"/>
                <w:lang w:eastAsia="zh-CN"/>
              </w:rPr>
            </w:pPr>
            <w:r w:rsidRPr="005F7852">
              <w:rPr>
                <w:rFonts w:ascii="Arial" w:hAnsi="Arial" w:cs="Arial"/>
                <w:spacing w:val="-3"/>
                <w:sz w:val="22"/>
                <w:szCs w:val="22"/>
                <w:lang w:val="en-GB" w:eastAsia="zh-CN"/>
              </w:rPr>
              <w:t>60</w:t>
            </w:r>
          </w:p>
        </w:tc>
      </w:tr>
      <w:tr w:rsidR="005F7852" w:rsidRPr="005F7852" w:rsidTr="00427B12">
        <w:tc>
          <w:tcPr>
            <w:tcW w:w="4442" w:type="dxa"/>
            <w:tcBorders>
              <w:top w:val="single" w:sz="4" w:space="0" w:color="000000"/>
              <w:left w:val="single" w:sz="4" w:space="0" w:color="000000"/>
              <w:bottom w:val="single" w:sz="4" w:space="0" w:color="000000"/>
            </w:tcBorders>
            <w:shd w:val="clear" w:color="auto" w:fill="auto"/>
          </w:tcPr>
          <w:p w:rsidR="005F7852" w:rsidRPr="005F7852" w:rsidRDefault="005F7852" w:rsidP="005F7852">
            <w:pPr>
              <w:suppressAutoHyphens/>
              <w:jc w:val="both"/>
              <w:rPr>
                <w:rFonts w:ascii="Arial" w:hAnsi="Arial" w:cs="Arial"/>
                <w:spacing w:val="-3"/>
                <w:sz w:val="22"/>
                <w:szCs w:val="22"/>
                <w:lang w:val="en-GB" w:eastAsia="zh-CN"/>
              </w:rPr>
            </w:pPr>
            <w:r w:rsidRPr="005F7852">
              <w:rPr>
                <w:rFonts w:ascii="Arial" w:hAnsi="Arial" w:cs="Arial"/>
                <w:b/>
                <w:spacing w:val="-3"/>
                <w:sz w:val="22"/>
                <w:szCs w:val="22"/>
                <w:lang w:val="en-GB" w:eastAsia="zh-CN"/>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5F7852" w:rsidRPr="005F7852" w:rsidRDefault="005F7852" w:rsidP="005F7852">
            <w:pPr>
              <w:suppressAutoHyphens/>
              <w:jc w:val="both"/>
              <w:rPr>
                <w:rFonts w:ascii="Arial" w:hAnsi="Arial" w:cs="Arial"/>
                <w:sz w:val="22"/>
                <w:szCs w:val="22"/>
                <w:lang w:eastAsia="zh-CN"/>
              </w:rPr>
            </w:pPr>
            <w:r w:rsidRPr="005F7852">
              <w:rPr>
                <w:rFonts w:ascii="Arial" w:hAnsi="Arial" w:cs="Arial"/>
                <w:spacing w:val="-3"/>
                <w:sz w:val="22"/>
                <w:szCs w:val="22"/>
                <w:lang w:val="en-GB" w:eastAsia="zh-CN"/>
              </w:rPr>
              <w:t>20</w:t>
            </w:r>
          </w:p>
        </w:tc>
      </w:tr>
      <w:tr w:rsidR="005F7852" w:rsidRPr="005F7852" w:rsidTr="00427B12">
        <w:tc>
          <w:tcPr>
            <w:tcW w:w="4442" w:type="dxa"/>
            <w:tcBorders>
              <w:top w:val="single" w:sz="4" w:space="0" w:color="000000"/>
              <w:left w:val="single" w:sz="4" w:space="0" w:color="000000"/>
              <w:bottom w:val="single" w:sz="4" w:space="0" w:color="000000"/>
            </w:tcBorders>
            <w:shd w:val="clear" w:color="auto" w:fill="auto"/>
          </w:tcPr>
          <w:p w:rsidR="005F7852" w:rsidRPr="005F7852" w:rsidRDefault="005F7852" w:rsidP="005F7852">
            <w:pPr>
              <w:suppressAutoHyphens/>
              <w:jc w:val="both"/>
              <w:rPr>
                <w:rFonts w:ascii="Arial" w:hAnsi="Arial" w:cs="Arial"/>
                <w:sz w:val="22"/>
                <w:szCs w:val="22"/>
                <w:lang w:val="en-GB" w:eastAsia="zh-CN"/>
              </w:rPr>
            </w:pPr>
            <w:r w:rsidRPr="005F7852">
              <w:rPr>
                <w:rFonts w:ascii="Arial" w:hAnsi="Arial" w:cs="Arial"/>
                <w:sz w:val="22"/>
                <w:szCs w:val="22"/>
                <w:lang w:val="en-GB" w:eastAsia="zh-CN"/>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5F7852" w:rsidRPr="005F7852" w:rsidRDefault="005F7852" w:rsidP="005F7852">
            <w:pPr>
              <w:suppressAutoHyphens/>
              <w:jc w:val="both"/>
              <w:rPr>
                <w:rFonts w:ascii="Arial" w:hAnsi="Arial" w:cs="Arial"/>
                <w:sz w:val="22"/>
                <w:szCs w:val="22"/>
                <w:lang w:eastAsia="zh-CN"/>
              </w:rPr>
            </w:pPr>
            <w:r w:rsidRPr="005F7852">
              <w:rPr>
                <w:rFonts w:ascii="Arial" w:hAnsi="Arial" w:cs="Arial"/>
                <w:sz w:val="22"/>
                <w:szCs w:val="22"/>
                <w:lang w:val="en-GB" w:eastAsia="zh-CN"/>
              </w:rPr>
              <w:t>100</w:t>
            </w:r>
          </w:p>
        </w:tc>
      </w:tr>
    </w:tbl>
    <w:p w:rsidR="005F7852" w:rsidRDefault="005F7852" w:rsidP="009524B7">
      <w:pPr>
        <w:jc w:val="center"/>
        <w:rPr>
          <w:rFonts w:ascii="Palatino Linotype" w:hAnsi="Palatino Linotype"/>
        </w:rPr>
      </w:pPr>
    </w:p>
    <w:sectPr w:rsidR="005F7852" w:rsidSect="00B62F04">
      <w:headerReference w:type="default" r:id="rId21"/>
      <w:pgSz w:w="15840" w:h="12240" w:orient="landscape" w:code="1"/>
      <w:pgMar w:top="709" w:right="821" w:bottom="1584" w:left="1584"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5B0" w:rsidRDefault="004375B0" w:rsidP="00D27CA3">
      <w:r>
        <w:separator/>
      </w:r>
    </w:p>
  </w:endnote>
  <w:endnote w:type="continuationSeparator" w:id="0">
    <w:p w:rsidR="004375B0" w:rsidRDefault="004375B0"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roid Sans Fallback">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28" w:rsidRDefault="00931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C28" w:rsidRDefault="00931C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28" w:rsidRDefault="00931C28" w:rsidP="00FE7D87">
    <w:pPr>
      <w:pStyle w:val="Footer"/>
      <w:ind w:right="360"/>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D7388">
      <w:rPr>
        <w:rStyle w:val="PageNumber"/>
        <w:noProof/>
      </w:rPr>
      <w:t>2</w:t>
    </w:r>
    <w:r>
      <w:rPr>
        <w:rStyle w:val="PageNumber"/>
      </w:rPr>
      <w:fldChar w:fldCharType="end"/>
    </w:r>
    <w:r w:rsidR="008D2D63">
      <w:rPr>
        <w:rStyle w:val="PageNumber"/>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28" w:rsidRDefault="00931C28" w:rsidP="00FE7D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F785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F7852">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52" w:rsidRDefault="005F785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D7388">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sidR="002D7388">
      <w:rPr>
        <w:rStyle w:val="PageNumber"/>
        <w:noProof/>
      </w:rPr>
      <w:t>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52" w:rsidRDefault="005F785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\*Arabic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5B0" w:rsidRDefault="004375B0" w:rsidP="00D27CA3">
      <w:r>
        <w:separator/>
      </w:r>
    </w:p>
  </w:footnote>
  <w:footnote w:type="continuationSeparator" w:id="0">
    <w:p w:rsidR="004375B0" w:rsidRDefault="004375B0" w:rsidP="00D27CA3">
      <w:r>
        <w:continuationSeparator/>
      </w:r>
    </w:p>
  </w:footnote>
  <w:footnote w:id="1">
    <w:p w:rsidR="005F7852" w:rsidRPr="00E03413" w:rsidRDefault="005F7852" w:rsidP="005F7852">
      <w:pPr>
        <w:pStyle w:val="FootnoteText"/>
        <w:rPr>
          <w:sz w:val="18"/>
          <w:szCs w:val="18"/>
        </w:rPr>
      </w:pPr>
      <w:r w:rsidRPr="00E03413">
        <w:rPr>
          <w:rStyle w:val="FootnoteReference"/>
          <w:sz w:val="18"/>
          <w:szCs w:val="18"/>
        </w:rPr>
        <w:footnoteRef/>
      </w:r>
      <w:r w:rsidRPr="00E03413">
        <w:rPr>
          <w:sz w:val="18"/>
          <w:szCs w:val="18"/>
        </w:rPr>
        <w:t xml:space="preserve"> Mercedes de </w:t>
      </w:r>
      <w:proofErr w:type="spellStart"/>
      <w:r w:rsidRPr="00E03413">
        <w:rPr>
          <w:sz w:val="18"/>
          <w:szCs w:val="18"/>
        </w:rPr>
        <w:t>Onis</w:t>
      </w:r>
      <w:proofErr w:type="spellEnd"/>
      <w:r w:rsidRPr="00E03413">
        <w:rPr>
          <w:sz w:val="18"/>
          <w:szCs w:val="18"/>
        </w:rPr>
        <w:t xml:space="preserve">, Elaine </w:t>
      </w:r>
      <w:proofErr w:type="spellStart"/>
      <w:r w:rsidRPr="00E03413">
        <w:rPr>
          <w:sz w:val="18"/>
          <w:szCs w:val="18"/>
        </w:rPr>
        <w:t>Borghi</w:t>
      </w:r>
      <w:proofErr w:type="spellEnd"/>
      <w:r w:rsidRPr="00E03413">
        <w:rPr>
          <w:sz w:val="18"/>
          <w:szCs w:val="18"/>
        </w:rPr>
        <w:t xml:space="preserve">, Mary </w:t>
      </w:r>
      <w:proofErr w:type="spellStart"/>
      <w:r w:rsidRPr="00E03413">
        <w:rPr>
          <w:sz w:val="18"/>
          <w:szCs w:val="18"/>
        </w:rPr>
        <w:t>Arimond</w:t>
      </w:r>
      <w:proofErr w:type="spellEnd"/>
      <w:r w:rsidRPr="00E03413">
        <w:rPr>
          <w:sz w:val="18"/>
          <w:szCs w:val="18"/>
        </w:rPr>
        <w:t xml:space="preserve">, Patrick Webb, Trevor Croft, </w:t>
      </w:r>
      <w:proofErr w:type="spellStart"/>
      <w:r w:rsidRPr="00E03413">
        <w:rPr>
          <w:sz w:val="18"/>
          <w:szCs w:val="18"/>
        </w:rPr>
        <w:t>Kuntal</w:t>
      </w:r>
      <w:proofErr w:type="spellEnd"/>
      <w:r w:rsidRPr="00E03413">
        <w:rPr>
          <w:sz w:val="18"/>
          <w:szCs w:val="18"/>
        </w:rPr>
        <w:t xml:space="preserve"> </w:t>
      </w:r>
      <w:proofErr w:type="spellStart"/>
      <w:r w:rsidRPr="00E03413">
        <w:rPr>
          <w:sz w:val="18"/>
          <w:szCs w:val="18"/>
        </w:rPr>
        <w:t>Saha</w:t>
      </w:r>
      <w:proofErr w:type="spellEnd"/>
      <w:r w:rsidRPr="00E03413">
        <w:rPr>
          <w:sz w:val="18"/>
          <w:szCs w:val="18"/>
        </w:rPr>
        <w:t>, Luz Maria De-</w:t>
      </w:r>
      <w:proofErr w:type="spellStart"/>
      <w:r w:rsidRPr="00E03413">
        <w:rPr>
          <w:sz w:val="18"/>
          <w:szCs w:val="18"/>
        </w:rPr>
        <w:t>Regil</w:t>
      </w:r>
      <w:proofErr w:type="spellEnd"/>
      <w:r w:rsidRPr="00E03413">
        <w:rPr>
          <w:sz w:val="18"/>
          <w:szCs w:val="18"/>
        </w:rPr>
        <w:t xml:space="preserve">, Faith </w:t>
      </w:r>
      <w:proofErr w:type="spellStart"/>
      <w:r w:rsidRPr="00E03413">
        <w:rPr>
          <w:sz w:val="18"/>
          <w:szCs w:val="18"/>
        </w:rPr>
        <w:t>Thuita</w:t>
      </w:r>
      <w:proofErr w:type="spellEnd"/>
      <w:r w:rsidRPr="00E03413">
        <w:rPr>
          <w:sz w:val="18"/>
          <w:szCs w:val="18"/>
        </w:rPr>
        <w:t xml:space="preserve">, Rebecca </w:t>
      </w:r>
      <w:proofErr w:type="spellStart"/>
      <w:r w:rsidRPr="00E03413">
        <w:rPr>
          <w:sz w:val="18"/>
          <w:szCs w:val="18"/>
        </w:rPr>
        <w:t>Heidkamp</w:t>
      </w:r>
      <w:proofErr w:type="spellEnd"/>
      <w:r w:rsidRPr="00E03413">
        <w:rPr>
          <w:sz w:val="18"/>
          <w:szCs w:val="18"/>
        </w:rPr>
        <w:t xml:space="preserve">, Julia </w:t>
      </w:r>
      <w:proofErr w:type="spellStart"/>
      <w:proofErr w:type="gramStart"/>
      <w:r w:rsidRPr="00E03413">
        <w:rPr>
          <w:sz w:val="18"/>
          <w:szCs w:val="18"/>
        </w:rPr>
        <w:t>Krasevec,Chika</w:t>
      </w:r>
      <w:proofErr w:type="spellEnd"/>
      <w:proofErr w:type="gramEnd"/>
      <w:r w:rsidRPr="00E03413">
        <w:rPr>
          <w:sz w:val="18"/>
          <w:szCs w:val="18"/>
        </w:rPr>
        <w:t xml:space="preserve"> Hayashi and Rafael Flores-Ayala. </w:t>
      </w:r>
      <w:r w:rsidRPr="00E03413">
        <w:rPr>
          <w:b/>
          <w:bCs/>
          <w:i/>
          <w:iCs/>
          <w:sz w:val="18"/>
          <w:szCs w:val="18"/>
        </w:rPr>
        <w:t>Prevalence thresholds for wasting, overweight and stunting in children under 5 years.</w:t>
      </w:r>
      <w:r w:rsidRPr="00E03413">
        <w:rPr>
          <w:sz w:val="18"/>
          <w:szCs w:val="18"/>
        </w:rPr>
        <w:t xml:space="preserve"> Public Health Nutrition, 2018.</w:t>
      </w:r>
      <w:r w:rsidRPr="00E03413">
        <w:rPr>
          <w:sz w:val="18"/>
          <w:szCs w:val="18"/>
        </w:rPr>
        <w:br/>
      </w:r>
      <w:hyperlink r:id="rId1" w:history="1">
        <w:r w:rsidRPr="00E03413">
          <w:rPr>
            <w:rStyle w:val="Hyperlink"/>
            <w:sz w:val="18"/>
            <w:szCs w:val="18"/>
          </w:rPr>
          <w:t>https://www.cambridge.org/core/services/aop-cambridge-core/content/view/52FB155B69DC75990CEFEE0C13A65A65/S1368980018002434a.pdf/prevalence_thresholds_for_wasting_overweight_and_stunting_in_children_under_5_years.pdf</w:t>
        </w:r>
      </w:hyperlink>
      <w:r w:rsidRPr="00E0341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28" w:rsidRPr="002C0145" w:rsidRDefault="00931C28" w:rsidP="00C134F9">
    <w:pPr>
      <w:pStyle w:val="BodyText"/>
      <w:numPr>
        <w:ilvl w:val="0"/>
        <w:numId w:val="0"/>
      </w:numPr>
      <w:rPr>
        <w:rFonts w:ascii="Book Antiqua" w:hAnsi="Book Antiqua"/>
        <w:i/>
      </w:rPr>
    </w:pPr>
    <w:r w:rsidRPr="00C134F9">
      <w:rPr>
        <w:rFonts w:ascii="Book Antiqua" w:hAnsi="Book Antiqua"/>
        <w:lang w:val="en-GB"/>
      </w:rPr>
      <w:t xml:space="preserve">Reference Number: </w:t>
    </w:r>
    <w:r w:rsidR="005D0137">
      <w:rPr>
        <w:rFonts w:ascii="Book Antiqua" w:hAnsi="Book Antiqua"/>
        <w:b w:val="0"/>
        <w:lang w:val="en-GB"/>
      </w:rPr>
      <w:t>SADC/3/5/2/67</w:t>
    </w:r>
  </w:p>
  <w:p w:rsidR="00931C28" w:rsidRPr="002C0145" w:rsidRDefault="00931C28" w:rsidP="00B02BAC">
    <w:pPr>
      <w:pStyle w:val="BodyText"/>
      <w:numPr>
        <w:ilvl w:val="0"/>
        <w:numId w:val="0"/>
      </w:numPr>
      <w:tabs>
        <w:tab w:val="clear" w:pos="4680"/>
      </w:tabs>
      <w:spacing w:line="240" w:lineRule="auto"/>
      <w:jc w:val="left"/>
      <w:rPr>
        <w:rFonts w:ascii="Book Antiqua" w:hAnsi="Book Antiqua"/>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52" w:rsidRPr="00E247DE" w:rsidRDefault="005F7852" w:rsidP="00E247DE">
    <w:pPr>
      <w:autoSpaceDE w:val="0"/>
      <w:autoSpaceDN w:val="0"/>
      <w:adjustRightInd w:val="0"/>
      <w:jc w:val="center"/>
      <w:rPr>
        <w:rFonts w:cstheme="minorHAnsi"/>
        <w:b/>
      </w:rPr>
    </w:pPr>
    <w:r w:rsidRPr="00E247DE">
      <w:rPr>
        <w:rFonts w:cstheme="minorHAnsi"/>
        <w:b/>
      </w:rPr>
      <w:t>DOCUMENTING OF MULTI-SECTORAL COORDINATION MECHANISMS THAT HAVE WORKED IN ACHIEVING THE DESIRED IMPACT OF STUNTING REDUCTION IN THE SADC REGION</w:t>
    </w:r>
  </w:p>
  <w:p w:rsidR="005F7852" w:rsidRPr="00E247DE" w:rsidRDefault="005F7852" w:rsidP="00E247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52" w:rsidRDefault="005F7852">
    <w:pPr>
      <w:pStyle w:val="Header"/>
    </w:pPr>
  </w:p>
  <w:p w:rsidR="005F7852" w:rsidRDefault="005F78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28" w:rsidRDefault="00931C28" w:rsidP="00FE7D87">
    <w:p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6660"/>
        </w:tabs>
        <w:ind w:left="788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3297484"/>
    <w:multiLevelType w:val="hybridMultilevel"/>
    <w:tmpl w:val="421A5D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SymbolMT"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SymbolMT"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SymbolMT"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1B0BD9"/>
    <w:multiLevelType w:val="hybridMultilevel"/>
    <w:tmpl w:val="8BAE29BC"/>
    <w:lvl w:ilvl="0" w:tplc="0409000B">
      <w:start w:val="1"/>
      <w:numFmt w:val="bullet"/>
      <w:lvlText w:val=""/>
      <w:lvlJc w:val="left"/>
      <w:pPr>
        <w:ind w:left="720" w:hanging="360"/>
      </w:pPr>
      <w:rPr>
        <w:rFonts w:ascii="Wingdings" w:hAnsi="Wingdings" w:hint="default"/>
      </w:rPr>
    </w:lvl>
    <w:lvl w:ilvl="1" w:tplc="08320003" w:tentative="1">
      <w:start w:val="1"/>
      <w:numFmt w:val="bullet"/>
      <w:lvlText w:val="o"/>
      <w:lvlJc w:val="left"/>
      <w:pPr>
        <w:ind w:left="1440" w:hanging="360"/>
      </w:pPr>
      <w:rPr>
        <w:rFonts w:ascii="Courier New" w:hAnsi="Courier New" w:cs="Courier New" w:hint="default"/>
      </w:rPr>
    </w:lvl>
    <w:lvl w:ilvl="2" w:tplc="08320005" w:tentative="1">
      <w:start w:val="1"/>
      <w:numFmt w:val="bullet"/>
      <w:lvlText w:val=""/>
      <w:lvlJc w:val="left"/>
      <w:pPr>
        <w:ind w:left="2160" w:hanging="360"/>
      </w:pPr>
      <w:rPr>
        <w:rFonts w:ascii="Wingdings" w:hAnsi="Wingdings" w:hint="default"/>
      </w:rPr>
    </w:lvl>
    <w:lvl w:ilvl="3" w:tplc="08320001" w:tentative="1">
      <w:start w:val="1"/>
      <w:numFmt w:val="bullet"/>
      <w:lvlText w:val=""/>
      <w:lvlJc w:val="left"/>
      <w:pPr>
        <w:ind w:left="2880" w:hanging="360"/>
      </w:pPr>
      <w:rPr>
        <w:rFonts w:ascii="Symbol" w:hAnsi="Symbol" w:hint="default"/>
      </w:rPr>
    </w:lvl>
    <w:lvl w:ilvl="4" w:tplc="08320003" w:tentative="1">
      <w:start w:val="1"/>
      <w:numFmt w:val="bullet"/>
      <w:lvlText w:val="o"/>
      <w:lvlJc w:val="left"/>
      <w:pPr>
        <w:ind w:left="3600" w:hanging="360"/>
      </w:pPr>
      <w:rPr>
        <w:rFonts w:ascii="Courier New" w:hAnsi="Courier New" w:cs="Courier New" w:hint="default"/>
      </w:rPr>
    </w:lvl>
    <w:lvl w:ilvl="5" w:tplc="08320005" w:tentative="1">
      <w:start w:val="1"/>
      <w:numFmt w:val="bullet"/>
      <w:lvlText w:val=""/>
      <w:lvlJc w:val="left"/>
      <w:pPr>
        <w:ind w:left="4320" w:hanging="360"/>
      </w:pPr>
      <w:rPr>
        <w:rFonts w:ascii="Wingdings" w:hAnsi="Wingdings" w:hint="default"/>
      </w:rPr>
    </w:lvl>
    <w:lvl w:ilvl="6" w:tplc="08320001" w:tentative="1">
      <w:start w:val="1"/>
      <w:numFmt w:val="bullet"/>
      <w:lvlText w:val=""/>
      <w:lvlJc w:val="left"/>
      <w:pPr>
        <w:ind w:left="5040" w:hanging="360"/>
      </w:pPr>
      <w:rPr>
        <w:rFonts w:ascii="Symbol" w:hAnsi="Symbol" w:hint="default"/>
      </w:rPr>
    </w:lvl>
    <w:lvl w:ilvl="7" w:tplc="08320003" w:tentative="1">
      <w:start w:val="1"/>
      <w:numFmt w:val="bullet"/>
      <w:lvlText w:val="o"/>
      <w:lvlJc w:val="left"/>
      <w:pPr>
        <w:ind w:left="5760" w:hanging="360"/>
      </w:pPr>
      <w:rPr>
        <w:rFonts w:ascii="Courier New" w:hAnsi="Courier New" w:cs="Courier New" w:hint="default"/>
      </w:rPr>
    </w:lvl>
    <w:lvl w:ilvl="8" w:tplc="08320005" w:tentative="1">
      <w:start w:val="1"/>
      <w:numFmt w:val="bullet"/>
      <w:lvlText w:val=""/>
      <w:lvlJc w:val="left"/>
      <w:pPr>
        <w:ind w:left="6480" w:hanging="360"/>
      </w:pPr>
      <w:rPr>
        <w:rFonts w:ascii="Wingdings" w:hAnsi="Wingdings" w:hint="default"/>
      </w:rPr>
    </w:lvl>
  </w:abstractNum>
  <w:abstractNum w:abstractNumId="6" w15:restartNumberingAfterBreak="0">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C2AFA"/>
    <w:multiLevelType w:val="hybridMultilevel"/>
    <w:tmpl w:val="E5628EAA"/>
    <w:lvl w:ilvl="0" w:tplc="BDEC92CC">
      <w:start w:val="2"/>
      <w:numFmt w:val="bullet"/>
      <w:lvlText w:val="-"/>
      <w:lvlJc w:val="left"/>
      <w:pPr>
        <w:ind w:left="926" w:hanging="360"/>
      </w:pPr>
      <w:rPr>
        <w:rFonts w:ascii="Arial" w:eastAsia="Arial" w:hAnsi="Arial" w:cs="Arial" w:hint="default"/>
        <w:b/>
      </w:rPr>
    </w:lvl>
    <w:lvl w:ilvl="1" w:tplc="1C090003" w:tentative="1">
      <w:start w:val="1"/>
      <w:numFmt w:val="bullet"/>
      <w:lvlText w:val="o"/>
      <w:lvlJc w:val="left"/>
      <w:pPr>
        <w:ind w:left="1723" w:hanging="360"/>
      </w:pPr>
      <w:rPr>
        <w:rFonts w:ascii="Courier New" w:hAnsi="Courier New" w:cs="Courier New" w:hint="default"/>
      </w:rPr>
    </w:lvl>
    <w:lvl w:ilvl="2" w:tplc="1C090005" w:tentative="1">
      <w:start w:val="1"/>
      <w:numFmt w:val="bullet"/>
      <w:lvlText w:val=""/>
      <w:lvlJc w:val="left"/>
      <w:pPr>
        <w:ind w:left="2443" w:hanging="360"/>
      </w:pPr>
      <w:rPr>
        <w:rFonts w:ascii="Wingdings" w:hAnsi="Wingdings" w:hint="default"/>
      </w:rPr>
    </w:lvl>
    <w:lvl w:ilvl="3" w:tplc="1C090001" w:tentative="1">
      <w:start w:val="1"/>
      <w:numFmt w:val="bullet"/>
      <w:lvlText w:val=""/>
      <w:lvlJc w:val="left"/>
      <w:pPr>
        <w:ind w:left="3163" w:hanging="360"/>
      </w:pPr>
      <w:rPr>
        <w:rFonts w:ascii="Symbol" w:hAnsi="Symbol" w:hint="default"/>
      </w:rPr>
    </w:lvl>
    <w:lvl w:ilvl="4" w:tplc="1C090003" w:tentative="1">
      <w:start w:val="1"/>
      <w:numFmt w:val="bullet"/>
      <w:lvlText w:val="o"/>
      <w:lvlJc w:val="left"/>
      <w:pPr>
        <w:ind w:left="3883" w:hanging="360"/>
      </w:pPr>
      <w:rPr>
        <w:rFonts w:ascii="Courier New" w:hAnsi="Courier New" w:cs="Courier New" w:hint="default"/>
      </w:rPr>
    </w:lvl>
    <w:lvl w:ilvl="5" w:tplc="1C090005" w:tentative="1">
      <w:start w:val="1"/>
      <w:numFmt w:val="bullet"/>
      <w:lvlText w:val=""/>
      <w:lvlJc w:val="left"/>
      <w:pPr>
        <w:ind w:left="4603" w:hanging="360"/>
      </w:pPr>
      <w:rPr>
        <w:rFonts w:ascii="Wingdings" w:hAnsi="Wingdings" w:hint="default"/>
      </w:rPr>
    </w:lvl>
    <w:lvl w:ilvl="6" w:tplc="1C090001" w:tentative="1">
      <w:start w:val="1"/>
      <w:numFmt w:val="bullet"/>
      <w:lvlText w:val=""/>
      <w:lvlJc w:val="left"/>
      <w:pPr>
        <w:ind w:left="5323" w:hanging="360"/>
      </w:pPr>
      <w:rPr>
        <w:rFonts w:ascii="Symbol" w:hAnsi="Symbol" w:hint="default"/>
      </w:rPr>
    </w:lvl>
    <w:lvl w:ilvl="7" w:tplc="1C090003" w:tentative="1">
      <w:start w:val="1"/>
      <w:numFmt w:val="bullet"/>
      <w:lvlText w:val="o"/>
      <w:lvlJc w:val="left"/>
      <w:pPr>
        <w:ind w:left="6043" w:hanging="360"/>
      </w:pPr>
      <w:rPr>
        <w:rFonts w:ascii="Courier New" w:hAnsi="Courier New" w:cs="Courier New" w:hint="default"/>
      </w:rPr>
    </w:lvl>
    <w:lvl w:ilvl="8" w:tplc="1C090005" w:tentative="1">
      <w:start w:val="1"/>
      <w:numFmt w:val="bullet"/>
      <w:lvlText w:val=""/>
      <w:lvlJc w:val="left"/>
      <w:pPr>
        <w:ind w:left="6763" w:hanging="360"/>
      </w:pPr>
      <w:rPr>
        <w:rFonts w:ascii="Wingdings" w:hAnsi="Wingdings" w:hint="default"/>
      </w:rPr>
    </w:lvl>
  </w:abstractNum>
  <w:abstractNum w:abstractNumId="9" w15:restartNumberingAfterBreak="0">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107681"/>
    <w:multiLevelType w:val="hybridMultilevel"/>
    <w:tmpl w:val="FBAA433C"/>
    <w:lvl w:ilvl="0" w:tplc="08090015">
      <w:start w:val="1"/>
      <w:numFmt w:val="upperLetter"/>
      <w:lvlText w:val="%1."/>
      <w:lvlJc w:val="left"/>
      <w:pPr>
        <w:ind w:left="7306" w:hanging="360"/>
      </w:pPr>
      <w:rPr>
        <w:rFonts w:hint="default"/>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7D57AC"/>
    <w:multiLevelType w:val="hybridMultilevel"/>
    <w:tmpl w:val="5974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C063F"/>
    <w:multiLevelType w:val="hybridMultilevel"/>
    <w:tmpl w:val="B732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42602"/>
    <w:multiLevelType w:val="hybridMultilevel"/>
    <w:tmpl w:val="219A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20444"/>
    <w:multiLevelType w:val="multilevel"/>
    <w:tmpl w:val="AAAC0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8512AB"/>
    <w:multiLevelType w:val="hybridMultilevel"/>
    <w:tmpl w:val="DBD2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M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MT"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MT"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222A41"/>
    <w:multiLevelType w:val="hybridMultilevel"/>
    <w:tmpl w:val="834A1E9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1"/>
  </w:num>
  <w:num w:numId="2">
    <w:abstractNumId w:val="23"/>
  </w:num>
  <w:num w:numId="3">
    <w:abstractNumId w:val="0"/>
  </w:num>
  <w:num w:numId="4">
    <w:abstractNumId w:val="10"/>
  </w:num>
  <w:num w:numId="5">
    <w:abstractNumId w:val="6"/>
  </w:num>
  <w:num w:numId="6">
    <w:abstractNumId w:val="7"/>
  </w:num>
  <w:num w:numId="7">
    <w:abstractNumId w:val="9"/>
  </w:num>
  <w:num w:numId="8">
    <w:abstractNumId w:val="4"/>
  </w:num>
  <w:num w:numId="9">
    <w:abstractNumId w:val="12"/>
  </w:num>
  <w:num w:numId="10">
    <w:abstractNumId w:val="14"/>
  </w:num>
  <w:num w:numId="11">
    <w:abstractNumId w:val="22"/>
  </w:num>
  <w:num w:numId="12">
    <w:abstractNumId w:val="18"/>
  </w:num>
  <w:num w:numId="13">
    <w:abstractNumId w:val="17"/>
  </w:num>
  <w:num w:numId="14">
    <w:abstractNumId w:val="5"/>
  </w:num>
  <w:num w:numId="15">
    <w:abstractNumId w:val="15"/>
  </w:num>
  <w:num w:numId="16">
    <w:abstractNumId w:val="19"/>
  </w:num>
  <w:num w:numId="17">
    <w:abstractNumId w:val="13"/>
  </w:num>
  <w:num w:numId="18">
    <w:abstractNumId w:val="21"/>
  </w:num>
  <w:num w:numId="19">
    <w:abstractNumId w:val="8"/>
  </w:num>
  <w:num w:numId="20">
    <w:abstractNumId w:val="2"/>
  </w:num>
  <w:num w:numId="21">
    <w:abstractNumId w:val="1"/>
  </w:num>
  <w:num w:numId="22">
    <w:abstractNumId w:val="3"/>
  </w:num>
  <w:num w:numId="23">
    <w:abstractNumId w:val="20"/>
  </w:num>
  <w:num w:numId="2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2B1E"/>
    <w:rsid w:val="00003091"/>
    <w:rsid w:val="00006984"/>
    <w:rsid w:val="00010621"/>
    <w:rsid w:val="00011F5E"/>
    <w:rsid w:val="0002040B"/>
    <w:rsid w:val="000256E5"/>
    <w:rsid w:val="00026A88"/>
    <w:rsid w:val="00037F4D"/>
    <w:rsid w:val="000655FF"/>
    <w:rsid w:val="0007199B"/>
    <w:rsid w:val="0007614F"/>
    <w:rsid w:val="000767B6"/>
    <w:rsid w:val="00076A95"/>
    <w:rsid w:val="00080829"/>
    <w:rsid w:val="00082789"/>
    <w:rsid w:val="000877DD"/>
    <w:rsid w:val="0009024B"/>
    <w:rsid w:val="00095162"/>
    <w:rsid w:val="00096AC6"/>
    <w:rsid w:val="000B2AE8"/>
    <w:rsid w:val="000B44D8"/>
    <w:rsid w:val="000B6C24"/>
    <w:rsid w:val="000B7265"/>
    <w:rsid w:val="000C31E9"/>
    <w:rsid w:val="000C3289"/>
    <w:rsid w:val="000C4C5E"/>
    <w:rsid w:val="000C5062"/>
    <w:rsid w:val="000C67B2"/>
    <w:rsid w:val="000C6873"/>
    <w:rsid w:val="000C7BD9"/>
    <w:rsid w:val="000D28F7"/>
    <w:rsid w:val="000D387A"/>
    <w:rsid w:val="000D488E"/>
    <w:rsid w:val="000E409C"/>
    <w:rsid w:val="000F04DE"/>
    <w:rsid w:val="000F6062"/>
    <w:rsid w:val="0011382D"/>
    <w:rsid w:val="00115C0F"/>
    <w:rsid w:val="00115C5C"/>
    <w:rsid w:val="00121F10"/>
    <w:rsid w:val="00132327"/>
    <w:rsid w:val="0013451B"/>
    <w:rsid w:val="00134FF8"/>
    <w:rsid w:val="001366DB"/>
    <w:rsid w:val="00141217"/>
    <w:rsid w:val="0014412F"/>
    <w:rsid w:val="0014461C"/>
    <w:rsid w:val="001465AC"/>
    <w:rsid w:val="00156131"/>
    <w:rsid w:val="001561B1"/>
    <w:rsid w:val="001563EA"/>
    <w:rsid w:val="00171E53"/>
    <w:rsid w:val="00172E88"/>
    <w:rsid w:val="00174C09"/>
    <w:rsid w:val="001774FE"/>
    <w:rsid w:val="0018176C"/>
    <w:rsid w:val="001834D8"/>
    <w:rsid w:val="00183B86"/>
    <w:rsid w:val="001969D3"/>
    <w:rsid w:val="001A0EBA"/>
    <w:rsid w:val="001A374E"/>
    <w:rsid w:val="001A5164"/>
    <w:rsid w:val="001B583D"/>
    <w:rsid w:val="001B60EE"/>
    <w:rsid w:val="001C0764"/>
    <w:rsid w:val="001C359B"/>
    <w:rsid w:val="001C35B6"/>
    <w:rsid w:val="001C3811"/>
    <w:rsid w:val="001D2765"/>
    <w:rsid w:val="001D32B8"/>
    <w:rsid w:val="001D3C08"/>
    <w:rsid w:val="001D6F28"/>
    <w:rsid w:val="001E29C8"/>
    <w:rsid w:val="001E4E69"/>
    <w:rsid w:val="001E5D17"/>
    <w:rsid w:val="001F0265"/>
    <w:rsid w:val="001F152A"/>
    <w:rsid w:val="0021136C"/>
    <w:rsid w:val="00214434"/>
    <w:rsid w:val="00225F65"/>
    <w:rsid w:val="00236DDA"/>
    <w:rsid w:val="0024403D"/>
    <w:rsid w:val="00246A74"/>
    <w:rsid w:val="0026096A"/>
    <w:rsid w:val="00262B82"/>
    <w:rsid w:val="002963D6"/>
    <w:rsid w:val="0029644A"/>
    <w:rsid w:val="002A14C2"/>
    <w:rsid w:val="002A2409"/>
    <w:rsid w:val="002B12E8"/>
    <w:rsid w:val="002C0145"/>
    <w:rsid w:val="002C3F99"/>
    <w:rsid w:val="002D2C79"/>
    <w:rsid w:val="002D7388"/>
    <w:rsid w:val="002E2697"/>
    <w:rsid w:val="002F34AF"/>
    <w:rsid w:val="002F5D6F"/>
    <w:rsid w:val="002F6AE3"/>
    <w:rsid w:val="0030178B"/>
    <w:rsid w:val="0030434A"/>
    <w:rsid w:val="0030620A"/>
    <w:rsid w:val="00306E5B"/>
    <w:rsid w:val="003158FF"/>
    <w:rsid w:val="0032104E"/>
    <w:rsid w:val="00322F22"/>
    <w:rsid w:val="00326B58"/>
    <w:rsid w:val="00327655"/>
    <w:rsid w:val="0033389B"/>
    <w:rsid w:val="00335019"/>
    <w:rsid w:val="00352B65"/>
    <w:rsid w:val="00353462"/>
    <w:rsid w:val="0035603C"/>
    <w:rsid w:val="00361748"/>
    <w:rsid w:val="00370E28"/>
    <w:rsid w:val="0037222F"/>
    <w:rsid w:val="00373989"/>
    <w:rsid w:val="00376200"/>
    <w:rsid w:val="0037652D"/>
    <w:rsid w:val="00383AC4"/>
    <w:rsid w:val="00392C95"/>
    <w:rsid w:val="003A2390"/>
    <w:rsid w:val="003A52D2"/>
    <w:rsid w:val="003A70D6"/>
    <w:rsid w:val="003C158D"/>
    <w:rsid w:val="003D6A5A"/>
    <w:rsid w:val="003D771D"/>
    <w:rsid w:val="003E402F"/>
    <w:rsid w:val="003F1126"/>
    <w:rsid w:val="003F4888"/>
    <w:rsid w:val="003F5DDA"/>
    <w:rsid w:val="003F722A"/>
    <w:rsid w:val="003F76FC"/>
    <w:rsid w:val="003F787B"/>
    <w:rsid w:val="00401225"/>
    <w:rsid w:val="00416D36"/>
    <w:rsid w:val="00420032"/>
    <w:rsid w:val="0042532E"/>
    <w:rsid w:val="004375B0"/>
    <w:rsid w:val="004444AF"/>
    <w:rsid w:val="00453C48"/>
    <w:rsid w:val="004561B2"/>
    <w:rsid w:val="0045686D"/>
    <w:rsid w:val="0046134E"/>
    <w:rsid w:val="004704AF"/>
    <w:rsid w:val="00471D73"/>
    <w:rsid w:val="00476DEC"/>
    <w:rsid w:val="00494581"/>
    <w:rsid w:val="00496F23"/>
    <w:rsid w:val="004B3980"/>
    <w:rsid w:val="004B714A"/>
    <w:rsid w:val="004B797A"/>
    <w:rsid w:val="004C227F"/>
    <w:rsid w:val="004D357C"/>
    <w:rsid w:val="004E2D86"/>
    <w:rsid w:val="004E6158"/>
    <w:rsid w:val="004E7516"/>
    <w:rsid w:val="004F2014"/>
    <w:rsid w:val="004F506A"/>
    <w:rsid w:val="005129CB"/>
    <w:rsid w:val="005144EF"/>
    <w:rsid w:val="0052228E"/>
    <w:rsid w:val="00525A71"/>
    <w:rsid w:val="00525B9D"/>
    <w:rsid w:val="0052601A"/>
    <w:rsid w:val="0053069F"/>
    <w:rsid w:val="0053661C"/>
    <w:rsid w:val="005418A8"/>
    <w:rsid w:val="00545C1D"/>
    <w:rsid w:val="00546FED"/>
    <w:rsid w:val="0055119D"/>
    <w:rsid w:val="0057194E"/>
    <w:rsid w:val="0057625C"/>
    <w:rsid w:val="0058760E"/>
    <w:rsid w:val="00595CAB"/>
    <w:rsid w:val="00596EB4"/>
    <w:rsid w:val="005B50F2"/>
    <w:rsid w:val="005D0137"/>
    <w:rsid w:val="005D019E"/>
    <w:rsid w:val="005D355D"/>
    <w:rsid w:val="005D5EE2"/>
    <w:rsid w:val="005E2C84"/>
    <w:rsid w:val="005E41F7"/>
    <w:rsid w:val="005E78FF"/>
    <w:rsid w:val="005F3238"/>
    <w:rsid w:val="005F45E8"/>
    <w:rsid w:val="005F62B7"/>
    <w:rsid w:val="005F7852"/>
    <w:rsid w:val="0060030D"/>
    <w:rsid w:val="006007CE"/>
    <w:rsid w:val="00601EB3"/>
    <w:rsid w:val="006041C0"/>
    <w:rsid w:val="00605540"/>
    <w:rsid w:val="00605952"/>
    <w:rsid w:val="00612968"/>
    <w:rsid w:val="00620B5D"/>
    <w:rsid w:val="00634F07"/>
    <w:rsid w:val="00637293"/>
    <w:rsid w:val="00644EB3"/>
    <w:rsid w:val="00651EF1"/>
    <w:rsid w:val="0065560F"/>
    <w:rsid w:val="00682149"/>
    <w:rsid w:val="0068353E"/>
    <w:rsid w:val="006867A8"/>
    <w:rsid w:val="00686F74"/>
    <w:rsid w:val="006918D8"/>
    <w:rsid w:val="006A0E16"/>
    <w:rsid w:val="006A1C67"/>
    <w:rsid w:val="006A20EB"/>
    <w:rsid w:val="006A2342"/>
    <w:rsid w:val="006A4877"/>
    <w:rsid w:val="006A54EB"/>
    <w:rsid w:val="006A66DA"/>
    <w:rsid w:val="006B1949"/>
    <w:rsid w:val="006B3036"/>
    <w:rsid w:val="006C5675"/>
    <w:rsid w:val="006C7C0E"/>
    <w:rsid w:val="006E5D1D"/>
    <w:rsid w:val="006F31C9"/>
    <w:rsid w:val="00711E09"/>
    <w:rsid w:val="00711F0A"/>
    <w:rsid w:val="00731EC5"/>
    <w:rsid w:val="00737ADA"/>
    <w:rsid w:val="007477D9"/>
    <w:rsid w:val="007554EA"/>
    <w:rsid w:val="007628AA"/>
    <w:rsid w:val="0076377E"/>
    <w:rsid w:val="0076584D"/>
    <w:rsid w:val="00775BD6"/>
    <w:rsid w:val="00777990"/>
    <w:rsid w:val="00787B41"/>
    <w:rsid w:val="007922AF"/>
    <w:rsid w:val="00793CE6"/>
    <w:rsid w:val="007B1E48"/>
    <w:rsid w:val="007E4B73"/>
    <w:rsid w:val="007F1FD0"/>
    <w:rsid w:val="00805885"/>
    <w:rsid w:val="00810AF5"/>
    <w:rsid w:val="00810E3C"/>
    <w:rsid w:val="00816B8C"/>
    <w:rsid w:val="00826C80"/>
    <w:rsid w:val="008312BA"/>
    <w:rsid w:val="00853626"/>
    <w:rsid w:val="008736E2"/>
    <w:rsid w:val="00882389"/>
    <w:rsid w:val="00882F5B"/>
    <w:rsid w:val="008835A1"/>
    <w:rsid w:val="00884A59"/>
    <w:rsid w:val="00887321"/>
    <w:rsid w:val="00887B12"/>
    <w:rsid w:val="00891D6E"/>
    <w:rsid w:val="00893A1C"/>
    <w:rsid w:val="0089566C"/>
    <w:rsid w:val="00897916"/>
    <w:rsid w:val="008A757A"/>
    <w:rsid w:val="008B1106"/>
    <w:rsid w:val="008B1642"/>
    <w:rsid w:val="008B36C9"/>
    <w:rsid w:val="008B514D"/>
    <w:rsid w:val="008B640D"/>
    <w:rsid w:val="008B7DA4"/>
    <w:rsid w:val="008C4F75"/>
    <w:rsid w:val="008D2D63"/>
    <w:rsid w:val="008D6C71"/>
    <w:rsid w:val="008D7043"/>
    <w:rsid w:val="008D7099"/>
    <w:rsid w:val="008E1AD6"/>
    <w:rsid w:val="008E643F"/>
    <w:rsid w:val="008E64CF"/>
    <w:rsid w:val="008E7B24"/>
    <w:rsid w:val="00902F4D"/>
    <w:rsid w:val="00905258"/>
    <w:rsid w:val="009153B8"/>
    <w:rsid w:val="0092170F"/>
    <w:rsid w:val="00922003"/>
    <w:rsid w:val="009247B6"/>
    <w:rsid w:val="00931C28"/>
    <w:rsid w:val="00932CF1"/>
    <w:rsid w:val="00933075"/>
    <w:rsid w:val="00933B53"/>
    <w:rsid w:val="00934427"/>
    <w:rsid w:val="00935F71"/>
    <w:rsid w:val="0094263B"/>
    <w:rsid w:val="009524B7"/>
    <w:rsid w:val="00954462"/>
    <w:rsid w:val="00957401"/>
    <w:rsid w:val="00960B6E"/>
    <w:rsid w:val="00961E9C"/>
    <w:rsid w:val="00965F86"/>
    <w:rsid w:val="00970418"/>
    <w:rsid w:val="00973611"/>
    <w:rsid w:val="00976F5D"/>
    <w:rsid w:val="00980B4C"/>
    <w:rsid w:val="00981817"/>
    <w:rsid w:val="00984FE5"/>
    <w:rsid w:val="009A585D"/>
    <w:rsid w:val="009A76B4"/>
    <w:rsid w:val="009B05AA"/>
    <w:rsid w:val="009B0E51"/>
    <w:rsid w:val="009B306D"/>
    <w:rsid w:val="009B330A"/>
    <w:rsid w:val="009C5C24"/>
    <w:rsid w:val="009C60E7"/>
    <w:rsid w:val="009C77DB"/>
    <w:rsid w:val="009D034B"/>
    <w:rsid w:val="009D0D05"/>
    <w:rsid w:val="009D378D"/>
    <w:rsid w:val="009F197F"/>
    <w:rsid w:val="00A01FE3"/>
    <w:rsid w:val="00A0444A"/>
    <w:rsid w:val="00A07B58"/>
    <w:rsid w:val="00A10187"/>
    <w:rsid w:val="00A123C4"/>
    <w:rsid w:val="00A14134"/>
    <w:rsid w:val="00A156FD"/>
    <w:rsid w:val="00A164E2"/>
    <w:rsid w:val="00A252F3"/>
    <w:rsid w:val="00A253CF"/>
    <w:rsid w:val="00A3278C"/>
    <w:rsid w:val="00A33889"/>
    <w:rsid w:val="00A44EE8"/>
    <w:rsid w:val="00A4640D"/>
    <w:rsid w:val="00A476BF"/>
    <w:rsid w:val="00A512E8"/>
    <w:rsid w:val="00A53754"/>
    <w:rsid w:val="00A57B9D"/>
    <w:rsid w:val="00A63D43"/>
    <w:rsid w:val="00A71B6A"/>
    <w:rsid w:val="00A90E66"/>
    <w:rsid w:val="00A9531E"/>
    <w:rsid w:val="00A97588"/>
    <w:rsid w:val="00AB26BA"/>
    <w:rsid w:val="00AB2981"/>
    <w:rsid w:val="00AE532C"/>
    <w:rsid w:val="00AE71F4"/>
    <w:rsid w:val="00AF0D7A"/>
    <w:rsid w:val="00B02BAC"/>
    <w:rsid w:val="00B03288"/>
    <w:rsid w:val="00B0355E"/>
    <w:rsid w:val="00B05D1A"/>
    <w:rsid w:val="00B10A8E"/>
    <w:rsid w:val="00B10F44"/>
    <w:rsid w:val="00B13D75"/>
    <w:rsid w:val="00B17258"/>
    <w:rsid w:val="00B22C9A"/>
    <w:rsid w:val="00B23D7C"/>
    <w:rsid w:val="00B25BF8"/>
    <w:rsid w:val="00B30472"/>
    <w:rsid w:val="00B3457B"/>
    <w:rsid w:val="00B44F26"/>
    <w:rsid w:val="00B521DA"/>
    <w:rsid w:val="00B5381E"/>
    <w:rsid w:val="00B60C8B"/>
    <w:rsid w:val="00B62F04"/>
    <w:rsid w:val="00B706F4"/>
    <w:rsid w:val="00B741A5"/>
    <w:rsid w:val="00B7630D"/>
    <w:rsid w:val="00B773BA"/>
    <w:rsid w:val="00B77B6E"/>
    <w:rsid w:val="00B81DB6"/>
    <w:rsid w:val="00B82E6A"/>
    <w:rsid w:val="00B90B98"/>
    <w:rsid w:val="00B94399"/>
    <w:rsid w:val="00B955F4"/>
    <w:rsid w:val="00B979F6"/>
    <w:rsid w:val="00BA0AF7"/>
    <w:rsid w:val="00BB68BB"/>
    <w:rsid w:val="00BC5239"/>
    <w:rsid w:val="00BE0C3F"/>
    <w:rsid w:val="00BF109C"/>
    <w:rsid w:val="00BF24BB"/>
    <w:rsid w:val="00BF36FA"/>
    <w:rsid w:val="00C001DF"/>
    <w:rsid w:val="00C04140"/>
    <w:rsid w:val="00C0670E"/>
    <w:rsid w:val="00C1184F"/>
    <w:rsid w:val="00C12718"/>
    <w:rsid w:val="00C134F9"/>
    <w:rsid w:val="00C2242A"/>
    <w:rsid w:val="00C24795"/>
    <w:rsid w:val="00C268F0"/>
    <w:rsid w:val="00C312DB"/>
    <w:rsid w:val="00C325D5"/>
    <w:rsid w:val="00C40521"/>
    <w:rsid w:val="00C42F40"/>
    <w:rsid w:val="00C44EAA"/>
    <w:rsid w:val="00C46473"/>
    <w:rsid w:val="00C515A0"/>
    <w:rsid w:val="00C53510"/>
    <w:rsid w:val="00C53616"/>
    <w:rsid w:val="00C55595"/>
    <w:rsid w:val="00C62586"/>
    <w:rsid w:val="00C62CB4"/>
    <w:rsid w:val="00C709A0"/>
    <w:rsid w:val="00C72ABA"/>
    <w:rsid w:val="00C769B0"/>
    <w:rsid w:val="00C806C8"/>
    <w:rsid w:val="00C84D41"/>
    <w:rsid w:val="00C918DA"/>
    <w:rsid w:val="00C96F56"/>
    <w:rsid w:val="00CA6E9D"/>
    <w:rsid w:val="00CC07EB"/>
    <w:rsid w:val="00CC2F30"/>
    <w:rsid w:val="00CD5A77"/>
    <w:rsid w:val="00CE7521"/>
    <w:rsid w:val="00D0712C"/>
    <w:rsid w:val="00D20017"/>
    <w:rsid w:val="00D25B53"/>
    <w:rsid w:val="00D25C87"/>
    <w:rsid w:val="00D27CA3"/>
    <w:rsid w:val="00D3104F"/>
    <w:rsid w:val="00D35579"/>
    <w:rsid w:val="00D415F4"/>
    <w:rsid w:val="00D50E1A"/>
    <w:rsid w:val="00D5407A"/>
    <w:rsid w:val="00D56FA6"/>
    <w:rsid w:val="00D6080D"/>
    <w:rsid w:val="00D61B7A"/>
    <w:rsid w:val="00D84C0D"/>
    <w:rsid w:val="00D85322"/>
    <w:rsid w:val="00D91ED4"/>
    <w:rsid w:val="00DA3AE5"/>
    <w:rsid w:val="00DA4FFD"/>
    <w:rsid w:val="00DB5880"/>
    <w:rsid w:val="00DC0635"/>
    <w:rsid w:val="00DC06BC"/>
    <w:rsid w:val="00DC30E1"/>
    <w:rsid w:val="00DD17B8"/>
    <w:rsid w:val="00DD6BA3"/>
    <w:rsid w:val="00DE4383"/>
    <w:rsid w:val="00DF6494"/>
    <w:rsid w:val="00DF7D67"/>
    <w:rsid w:val="00E0608B"/>
    <w:rsid w:val="00E06591"/>
    <w:rsid w:val="00E12BDA"/>
    <w:rsid w:val="00E17355"/>
    <w:rsid w:val="00E20258"/>
    <w:rsid w:val="00E23730"/>
    <w:rsid w:val="00E24F6C"/>
    <w:rsid w:val="00E31111"/>
    <w:rsid w:val="00E34120"/>
    <w:rsid w:val="00E43C04"/>
    <w:rsid w:val="00E5370B"/>
    <w:rsid w:val="00E644A1"/>
    <w:rsid w:val="00E653B8"/>
    <w:rsid w:val="00E7554C"/>
    <w:rsid w:val="00E77D0E"/>
    <w:rsid w:val="00E83B86"/>
    <w:rsid w:val="00E84637"/>
    <w:rsid w:val="00E951FE"/>
    <w:rsid w:val="00EA2DE8"/>
    <w:rsid w:val="00EA5AB5"/>
    <w:rsid w:val="00EC661B"/>
    <w:rsid w:val="00ED0716"/>
    <w:rsid w:val="00EE5698"/>
    <w:rsid w:val="00EF0B36"/>
    <w:rsid w:val="00EF172B"/>
    <w:rsid w:val="00EF1D5D"/>
    <w:rsid w:val="00EF6EAF"/>
    <w:rsid w:val="00F030D1"/>
    <w:rsid w:val="00F032AB"/>
    <w:rsid w:val="00F033A1"/>
    <w:rsid w:val="00F04829"/>
    <w:rsid w:val="00F07F55"/>
    <w:rsid w:val="00F11581"/>
    <w:rsid w:val="00F138F6"/>
    <w:rsid w:val="00F201EE"/>
    <w:rsid w:val="00F2097D"/>
    <w:rsid w:val="00F40E15"/>
    <w:rsid w:val="00F43FCF"/>
    <w:rsid w:val="00F47D83"/>
    <w:rsid w:val="00F63CE2"/>
    <w:rsid w:val="00F66F34"/>
    <w:rsid w:val="00F66FF8"/>
    <w:rsid w:val="00F7180F"/>
    <w:rsid w:val="00F71A2D"/>
    <w:rsid w:val="00F77DFD"/>
    <w:rsid w:val="00F80FEA"/>
    <w:rsid w:val="00F851B3"/>
    <w:rsid w:val="00F91A13"/>
    <w:rsid w:val="00F93E2C"/>
    <w:rsid w:val="00F9412D"/>
    <w:rsid w:val="00FA2E77"/>
    <w:rsid w:val="00FB3A53"/>
    <w:rsid w:val="00FB570D"/>
    <w:rsid w:val="00FC4B95"/>
    <w:rsid w:val="00FC7218"/>
    <w:rsid w:val="00FD3C79"/>
    <w:rsid w:val="00FD4302"/>
    <w:rsid w:val="00FD721F"/>
    <w:rsid w:val="00FD77D3"/>
    <w:rsid w:val="00FE34B0"/>
    <w:rsid w:val="00FE4655"/>
    <w:rsid w:val="00FE4770"/>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4552"/>
  <w15:docId w15:val="{02A8F3CC-0BC7-4AAF-960D-8E535160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12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uiPriority w:val="99"/>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lang w:val="t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imoatshe@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sepoloane@sadc.int"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mbridge.org/core/services/aop-cambridge-core/content/view/52FB155B69DC75990CEFEE0C13A65A65/S1368980018002434a.pdf/prevalence_thresholds_for_wasting_overweight_and_stunting_in_children_under_5_yea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1974-7954-42EB-B2D8-BE4BFBE6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11166</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Isaac Moatshe</cp:lastModifiedBy>
  <cp:revision>7</cp:revision>
  <cp:lastPrinted>2019-08-20T13:58:00Z</cp:lastPrinted>
  <dcterms:created xsi:type="dcterms:W3CDTF">2019-08-09T07:38:00Z</dcterms:created>
  <dcterms:modified xsi:type="dcterms:W3CDTF">2019-08-20T14:02:00Z</dcterms:modified>
</cp:coreProperties>
</file>