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F" w:rsidRPr="00A37708" w:rsidRDefault="0047756F" w:rsidP="00A37708">
      <w:pPr>
        <w:rPr>
          <w:rFonts w:cs="Arial"/>
        </w:rPr>
      </w:pPr>
    </w:p>
    <w:p w:rsidR="004C456D" w:rsidRPr="004C456D" w:rsidRDefault="004C456D" w:rsidP="004C456D">
      <w:pPr>
        <w:jc w:val="center"/>
        <w:rPr>
          <w:rFonts w:cs="Arial"/>
          <w:b/>
          <w:sz w:val="28"/>
        </w:rPr>
      </w:pPr>
      <w:r w:rsidRPr="004C456D">
        <w:rPr>
          <w:rFonts w:cs="Arial"/>
          <w:b/>
          <w:sz w:val="28"/>
        </w:rPr>
        <w:t>Namibia</w:t>
      </w:r>
    </w:p>
    <w:p w:rsidR="0047756F" w:rsidRDefault="004976C4" w:rsidP="00FC6DA1">
      <w:pPr>
        <w:jc w:val="center"/>
        <w:rPr>
          <w:rFonts w:cs="Arial"/>
          <w:b/>
          <w:sz w:val="24"/>
        </w:rPr>
      </w:pPr>
      <w:r w:rsidRPr="00811101">
        <w:rPr>
          <w:rFonts w:cs="Arial"/>
          <w:b/>
          <w:sz w:val="24"/>
          <w:szCs w:val="28"/>
        </w:rPr>
        <w:t xml:space="preserve">Quick guide to identifying </w:t>
      </w:r>
      <w:r w:rsidR="004C456D">
        <w:rPr>
          <w:b/>
          <w:sz w:val="24"/>
          <w:lang w:val="en-US"/>
        </w:rPr>
        <w:t>c</w:t>
      </w:r>
      <w:r w:rsidR="004C456D" w:rsidRPr="00B50900">
        <w:rPr>
          <w:b/>
          <w:sz w:val="24"/>
          <w:lang w:val="en-US"/>
        </w:rPr>
        <w:t>redible institution</w:t>
      </w:r>
      <w:r w:rsidR="004C456D">
        <w:rPr>
          <w:b/>
          <w:sz w:val="24"/>
          <w:lang w:val="en-US"/>
        </w:rPr>
        <w:t>s</w:t>
      </w:r>
      <w:r w:rsidR="004C456D" w:rsidRPr="00B50900">
        <w:rPr>
          <w:b/>
          <w:sz w:val="24"/>
          <w:lang w:val="en-US"/>
        </w:rPr>
        <w:t xml:space="preserve"> in </w:t>
      </w:r>
      <w:r w:rsidR="00027D28">
        <w:rPr>
          <w:rFonts w:cs="Arial"/>
          <w:b/>
          <w:sz w:val="24"/>
        </w:rPr>
        <w:t>Namibia</w:t>
      </w:r>
    </w:p>
    <w:p w:rsidR="00FC6DA1" w:rsidRPr="00A37708" w:rsidRDefault="00FC6DA1" w:rsidP="00FC6DA1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027D28" w:rsidRDefault="00027D28" w:rsidP="00A37708">
      <w:pPr>
        <w:rPr>
          <w:rFonts w:cs="Arial"/>
        </w:rPr>
      </w:pPr>
    </w:p>
    <w:p w:rsidR="004C456D" w:rsidRDefault="004C456D" w:rsidP="004C456D">
      <w:pPr>
        <w:shd w:val="clear" w:color="auto" w:fill="FFC000"/>
        <w:jc w:val="center"/>
        <w:rPr>
          <w:b/>
          <w:sz w:val="24"/>
          <w:lang w:val="en-US"/>
        </w:rPr>
      </w:pPr>
      <w:r w:rsidRPr="00B50900">
        <w:rPr>
          <w:b/>
          <w:sz w:val="24"/>
          <w:lang w:val="en-US"/>
        </w:rPr>
        <w:t>Acronyms and names</w:t>
      </w:r>
    </w:p>
    <w:p w:rsidR="004C456D" w:rsidRDefault="004C456D" w:rsidP="00A37708">
      <w:pPr>
        <w:rPr>
          <w:rFonts w:cs="Arial"/>
        </w:rPr>
      </w:pPr>
    </w:p>
    <w:p w:rsidR="004C456D" w:rsidRDefault="004C456D" w:rsidP="00A37708">
      <w:pPr>
        <w:rPr>
          <w:rFonts w:cs="Arial"/>
        </w:rPr>
      </w:pPr>
      <w:r w:rsidRPr="004C456D">
        <w:rPr>
          <w:rFonts w:cs="Arial"/>
          <w:b/>
        </w:rPr>
        <w:t>HE</w:t>
      </w:r>
      <w:r>
        <w:rPr>
          <w:rFonts w:cs="Arial"/>
        </w:rPr>
        <w:tab/>
      </w:r>
      <w:r>
        <w:rPr>
          <w:rFonts w:cs="Arial"/>
        </w:rPr>
        <w:tab/>
        <w:t xml:space="preserve">Higher Education </w:t>
      </w:r>
    </w:p>
    <w:p w:rsidR="004C456D" w:rsidRDefault="004C456D" w:rsidP="00A37708">
      <w:r w:rsidRPr="004C456D">
        <w:rPr>
          <w:b/>
        </w:rPr>
        <w:t>NCHE</w:t>
      </w:r>
      <w:r>
        <w:tab/>
      </w:r>
      <w:r>
        <w:tab/>
        <w:t xml:space="preserve">National Council on Higher Education </w:t>
      </w:r>
    </w:p>
    <w:p w:rsidR="004C456D" w:rsidRDefault="004C456D" w:rsidP="00A37708">
      <w:pPr>
        <w:rPr>
          <w:rFonts w:cs="Arial"/>
        </w:rPr>
      </w:pPr>
      <w:r w:rsidRPr="004C456D">
        <w:rPr>
          <w:b/>
        </w:rPr>
        <w:t>NQA</w:t>
      </w:r>
      <w:r>
        <w:tab/>
      </w:r>
      <w:r>
        <w:tab/>
      </w:r>
      <w:r w:rsidRPr="00027D28">
        <w:t>Namibia Qualifications Authority</w:t>
      </w:r>
      <w:r>
        <w:t xml:space="preserve"> </w:t>
      </w:r>
    </w:p>
    <w:p w:rsidR="004C456D" w:rsidRDefault="004C456D" w:rsidP="00A37708">
      <w:pPr>
        <w:rPr>
          <w:rFonts w:cs="Arial"/>
        </w:rPr>
      </w:pPr>
      <w:r w:rsidRPr="004C456D">
        <w:rPr>
          <w:b/>
        </w:rPr>
        <w:t>NQF</w:t>
      </w:r>
      <w:r>
        <w:tab/>
      </w:r>
      <w:r>
        <w:tab/>
        <w:t xml:space="preserve">National </w:t>
      </w:r>
      <w:r w:rsidRPr="007C1AE3">
        <w:t>Qualifications Framework</w:t>
      </w:r>
      <w:r>
        <w:t xml:space="preserve"> </w:t>
      </w:r>
    </w:p>
    <w:p w:rsidR="004C456D" w:rsidRDefault="004C456D" w:rsidP="00A37708">
      <w:pPr>
        <w:rPr>
          <w:rFonts w:cs="Arial"/>
        </w:rPr>
      </w:pPr>
      <w:r w:rsidRPr="004C456D">
        <w:rPr>
          <w:b/>
        </w:rPr>
        <w:t>NTA</w:t>
      </w:r>
      <w:r>
        <w:tab/>
      </w:r>
      <w:r>
        <w:tab/>
      </w:r>
      <w:r w:rsidRPr="00027D28">
        <w:t>Namibia Training Authority</w:t>
      </w:r>
      <w:r>
        <w:t xml:space="preserve"> </w:t>
      </w:r>
    </w:p>
    <w:p w:rsidR="004C456D" w:rsidRDefault="004C456D" w:rsidP="00A37708">
      <w:pPr>
        <w:rPr>
          <w:rFonts w:cs="Arial"/>
        </w:rPr>
      </w:pPr>
      <w:r w:rsidRPr="004C456D">
        <w:rPr>
          <w:rFonts w:cs="Arial"/>
          <w:b/>
        </w:rPr>
        <w:t>VET</w:t>
      </w:r>
      <w:r>
        <w:rPr>
          <w:rFonts w:cs="Arial"/>
        </w:rPr>
        <w:tab/>
      </w:r>
      <w:r>
        <w:rPr>
          <w:rFonts w:cs="Arial"/>
        </w:rPr>
        <w:tab/>
        <w:t xml:space="preserve">Vocational Education and Training </w:t>
      </w:r>
    </w:p>
    <w:p w:rsidR="004C456D" w:rsidRDefault="004C456D" w:rsidP="00A37708">
      <w:pPr>
        <w:rPr>
          <w:rFonts w:cs="Arial"/>
        </w:rPr>
      </w:pPr>
    </w:p>
    <w:p w:rsidR="004C456D" w:rsidRPr="00B228DC" w:rsidRDefault="004C456D" w:rsidP="004C456D">
      <w:pPr>
        <w:shd w:val="clear" w:color="auto" w:fill="FFC000"/>
        <w:jc w:val="center"/>
        <w:rPr>
          <w:b/>
          <w:sz w:val="24"/>
          <w:lang w:val="en-US"/>
        </w:rPr>
      </w:pPr>
      <w:r w:rsidRPr="00B228DC">
        <w:rPr>
          <w:b/>
          <w:sz w:val="24"/>
          <w:lang w:val="en-US"/>
        </w:rPr>
        <w:t>1. Introduction</w:t>
      </w:r>
    </w:p>
    <w:p w:rsidR="004C456D" w:rsidRDefault="004C456D" w:rsidP="00A37708">
      <w:pPr>
        <w:rPr>
          <w:rFonts w:cs="Arial"/>
        </w:rPr>
      </w:pPr>
    </w:p>
    <w:p w:rsidR="00027D28" w:rsidRPr="00027D28" w:rsidRDefault="00027D28" w:rsidP="002F23F5">
      <w:r>
        <w:t>Tertiary e</w:t>
      </w:r>
      <w:r w:rsidRPr="00027D28">
        <w:t>ducation and training in Nami</w:t>
      </w:r>
      <w:r>
        <w:t>bia is currently overseen by three</w:t>
      </w:r>
      <w:r w:rsidRPr="00027D28">
        <w:t xml:space="preserve"> quality assurance bodies each operating under mandates established through legislation:  </w:t>
      </w:r>
    </w:p>
    <w:p w:rsidR="00DE4C0A" w:rsidRPr="00DE4C0A" w:rsidRDefault="00027D28" w:rsidP="003E3A9B">
      <w:pPr>
        <w:pStyle w:val="ListParagraph"/>
        <w:numPr>
          <w:ilvl w:val="0"/>
          <w:numId w:val="9"/>
        </w:numPr>
      </w:pPr>
      <w:r>
        <w:t>T</w:t>
      </w:r>
      <w:r w:rsidRPr="00027D28">
        <w:t>he Namibia Qualifications Authority</w:t>
      </w:r>
      <w:r w:rsidR="002F23F5">
        <w:t xml:space="preserve"> (NQA)</w:t>
      </w:r>
      <w:r w:rsidRPr="00027D28">
        <w:t xml:space="preserve"> established under the Namibia Qualific</w:t>
      </w:r>
      <w:r>
        <w:t>ations Authority Act of 1996 (</w:t>
      </w:r>
      <w:hyperlink r:id="rId5" w:history="1">
        <w:r w:rsidR="00DE4C0A" w:rsidRPr="00922364">
          <w:rPr>
            <w:rStyle w:val="Hyperlink"/>
          </w:rPr>
          <w:t>http://www.namqa.org/about-us/Legislation/129</w:t>
        </w:r>
      </w:hyperlink>
      <w:r w:rsidR="00DE4C0A">
        <w:t>)</w:t>
      </w:r>
      <w:r w:rsidR="003E3A9B">
        <w:t xml:space="preserve">; </w:t>
      </w:r>
    </w:p>
    <w:p w:rsidR="00400120" w:rsidRPr="00400120" w:rsidRDefault="00027D28" w:rsidP="003E3A9B">
      <w:pPr>
        <w:pStyle w:val="ListParagraph"/>
        <w:numPr>
          <w:ilvl w:val="0"/>
          <w:numId w:val="9"/>
        </w:numPr>
      </w:pPr>
      <w:r>
        <w:t>T</w:t>
      </w:r>
      <w:r w:rsidRPr="00027D28">
        <w:t>he Namibia Training Authority</w:t>
      </w:r>
      <w:r w:rsidR="002F23F5">
        <w:t xml:space="preserve"> (NTA)</w:t>
      </w:r>
      <w:r w:rsidRPr="00027D28">
        <w:t xml:space="preserve"> established under the Vocational Education and Training Act of 2008</w:t>
      </w:r>
      <w:r>
        <w:t xml:space="preserve"> (</w:t>
      </w:r>
      <w:hyperlink r:id="rId6" w:history="1">
        <w:r w:rsidR="00400120" w:rsidRPr="002F23F5">
          <w:rPr>
            <w:rStyle w:val="Hyperlink"/>
            <w:rFonts w:cs="Arial"/>
          </w:rPr>
          <w:t>http://www.moe.gov.na/downloads.php</w:t>
        </w:r>
      </w:hyperlink>
      <w:r w:rsidR="00400120">
        <w:t>)</w:t>
      </w:r>
      <w:r w:rsidR="003E3A9B">
        <w:t>; and</w:t>
      </w:r>
    </w:p>
    <w:p w:rsidR="00400120" w:rsidRDefault="00027D28" w:rsidP="003E3A9B">
      <w:pPr>
        <w:pStyle w:val="ListParagraph"/>
        <w:numPr>
          <w:ilvl w:val="0"/>
          <w:numId w:val="9"/>
        </w:numPr>
      </w:pPr>
      <w:r>
        <w:t>The National Council on Higher Education</w:t>
      </w:r>
      <w:r w:rsidR="002F23F5">
        <w:t xml:space="preserve"> (NCHE)</w:t>
      </w:r>
      <w:r>
        <w:t xml:space="preserve"> established under the</w:t>
      </w:r>
      <w:r w:rsidRPr="00027D28">
        <w:t xml:space="preserve"> Higher Education Act </w:t>
      </w:r>
      <w:r>
        <w:t xml:space="preserve">of 2003 </w:t>
      </w:r>
      <w:r w:rsidR="0009642E">
        <w:t>(</w:t>
      </w:r>
      <w:hyperlink r:id="rId7" w:history="1">
        <w:r w:rsidR="00400120" w:rsidRPr="002F23F5">
          <w:rPr>
            <w:rStyle w:val="Hyperlink"/>
            <w:rFonts w:cs="Arial"/>
          </w:rPr>
          <w:t>http://www.moe.gov.na/downloads.php</w:t>
        </w:r>
      </w:hyperlink>
      <w:r w:rsidR="00400120">
        <w:t>)</w:t>
      </w:r>
      <w:r w:rsidR="003E3A9B">
        <w:t>.</w:t>
      </w:r>
    </w:p>
    <w:p w:rsidR="00027D28" w:rsidRPr="00027D28" w:rsidRDefault="00C97775" w:rsidP="00027D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legal mandates of each</w:t>
      </w:r>
      <w:r w:rsidR="00027D28" w:rsidRPr="00027D28">
        <w:rPr>
          <w:rFonts w:ascii="Arial" w:hAnsi="Arial" w:cs="Arial"/>
        </w:rPr>
        <w:t xml:space="preserve"> body contain a number of overlapping powers, duties, functions and spheres of operation.</w:t>
      </w:r>
    </w:p>
    <w:p w:rsidR="00027D28" w:rsidRDefault="00027D28" w:rsidP="002F23F5"/>
    <w:p w:rsidR="0047756F" w:rsidRPr="00A37708" w:rsidRDefault="00DE197E" w:rsidP="002F23F5">
      <w:r w:rsidRPr="00A37708">
        <w:t>There are three things that render an institution credible:</w:t>
      </w:r>
    </w:p>
    <w:p w:rsidR="00537E1F" w:rsidRPr="007C1AE3" w:rsidRDefault="00537E1F" w:rsidP="003E3A9B">
      <w:pPr>
        <w:pStyle w:val="ListParagraph"/>
        <w:numPr>
          <w:ilvl w:val="0"/>
          <w:numId w:val="10"/>
        </w:numPr>
      </w:pPr>
      <w:r w:rsidRPr="007C1AE3">
        <w:t>The provider must be registered</w:t>
      </w:r>
      <w:r w:rsidR="003E3A9B">
        <w:t>;</w:t>
      </w:r>
    </w:p>
    <w:p w:rsidR="007C1AE3" w:rsidRPr="007C1AE3" w:rsidRDefault="00DE197E" w:rsidP="003E3A9B">
      <w:pPr>
        <w:pStyle w:val="ListParagraph"/>
        <w:numPr>
          <w:ilvl w:val="0"/>
          <w:numId w:val="10"/>
        </w:numPr>
      </w:pPr>
      <w:r w:rsidRPr="007C1AE3">
        <w:t>The provider must be accred</w:t>
      </w:r>
      <w:r w:rsidR="002F23F5">
        <w:t>ited. This means that</w:t>
      </w:r>
      <w:r w:rsidR="00A46932" w:rsidRPr="007C1AE3">
        <w:t xml:space="preserve"> it </w:t>
      </w:r>
      <w:r w:rsidRPr="007C1AE3">
        <w:t>has the capacity to provide education and training</w:t>
      </w:r>
      <w:r w:rsidR="00C97775">
        <w:t xml:space="preserve"> courses</w:t>
      </w:r>
      <w:r w:rsidRPr="007C1AE3">
        <w:t xml:space="preserve"> leading to the award of qualifications to</w:t>
      </w:r>
      <w:r w:rsidR="00081017" w:rsidRPr="007C1AE3">
        <w:t xml:space="preserve"> be registered on the Namibia</w:t>
      </w:r>
      <w:r w:rsidRPr="007C1AE3">
        <w:t xml:space="preserve"> </w:t>
      </w:r>
      <w:r w:rsidR="002F23F5">
        <w:t xml:space="preserve">National </w:t>
      </w:r>
      <w:r w:rsidRPr="007C1AE3">
        <w:t>Qual</w:t>
      </w:r>
      <w:r w:rsidR="00081017" w:rsidRPr="007C1AE3">
        <w:t>ifications Framework</w:t>
      </w:r>
      <w:r w:rsidR="002F23F5">
        <w:t xml:space="preserve"> (NQF)</w:t>
      </w:r>
      <w:r w:rsidR="003E3A9B">
        <w:t>; and</w:t>
      </w:r>
    </w:p>
    <w:p w:rsidR="007C1AE3" w:rsidRPr="007C1AE3" w:rsidRDefault="007C1AE3" w:rsidP="003E3A9B">
      <w:pPr>
        <w:pStyle w:val="ListParagraph"/>
        <w:numPr>
          <w:ilvl w:val="0"/>
          <w:numId w:val="10"/>
        </w:numPr>
      </w:pPr>
      <w:r w:rsidRPr="007C1AE3">
        <w:t xml:space="preserve">Even if the provider is registered and accredited, the programme or credit bearing course that it is offering must be validated </w:t>
      </w:r>
      <w:r w:rsidR="00C97775">
        <w:t>through</w:t>
      </w:r>
      <w:r w:rsidRPr="007C1AE3">
        <w:t xml:space="preserve"> registration on the </w:t>
      </w:r>
      <w:r>
        <w:t xml:space="preserve">Namibia </w:t>
      </w:r>
      <w:r w:rsidRPr="007C1AE3">
        <w:t>N</w:t>
      </w:r>
      <w:r w:rsidR="002F23F5">
        <w:t>QF.</w:t>
      </w:r>
      <w:r w:rsidRPr="007C1AE3">
        <w:t xml:space="preserve"> </w:t>
      </w:r>
    </w:p>
    <w:p w:rsidR="000F43B4" w:rsidRPr="00081017" w:rsidRDefault="000F43B4" w:rsidP="00081017">
      <w:pPr>
        <w:rPr>
          <w:rFonts w:cs="Arial"/>
        </w:rPr>
      </w:pPr>
    </w:p>
    <w:p w:rsidR="000F43B4" w:rsidRPr="004C456D" w:rsidRDefault="004C456D" w:rsidP="004C456D">
      <w:pPr>
        <w:pStyle w:val="Default"/>
        <w:shd w:val="clear" w:color="auto" w:fill="FFC00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2. </w:t>
      </w:r>
      <w:r w:rsidR="000F43B4" w:rsidRPr="004C456D">
        <w:rPr>
          <w:rFonts w:ascii="Arial" w:hAnsi="Arial" w:cs="Arial"/>
          <w:b/>
          <w:szCs w:val="22"/>
        </w:rPr>
        <w:t xml:space="preserve">Registration of </w:t>
      </w:r>
      <w:r w:rsidR="00C97775" w:rsidRPr="004C456D">
        <w:rPr>
          <w:rFonts w:ascii="Arial" w:hAnsi="Arial" w:cs="Arial"/>
          <w:b/>
          <w:szCs w:val="22"/>
        </w:rPr>
        <w:t xml:space="preserve">Training </w:t>
      </w:r>
      <w:bookmarkStart w:id="0" w:name="_GoBack"/>
      <w:bookmarkEnd w:id="0"/>
      <w:r w:rsidR="000F43B4" w:rsidRPr="004C456D">
        <w:rPr>
          <w:rFonts w:ascii="Arial" w:hAnsi="Arial" w:cs="Arial"/>
          <w:b/>
          <w:szCs w:val="22"/>
        </w:rPr>
        <w:t>Providers</w:t>
      </w:r>
    </w:p>
    <w:p w:rsidR="002F23F5" w:rsidRDefault="002F23F5" w:rsidP="00537E1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C1AE3" w:rsidRDefault="007C1AE3" w:rsidP="00537E1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two bodies responsible for registration of </w:t>
      </w:r>
      <w:r w:rsidR="00F614D7" w:rsidRPr="00A37708">
        <w:rPr>
          <w:rFonts w:ascii="Arial" w:hAnsi="Arial" w:cs="Arial"/>
          <w:sz w:val="22"/>
          <w:szCs w:val="22"/>
        </w:rPr>
        <w:t>providers</w:t>
      </w:r>
      <w:r>
        <w:rPr>
          <w:rFonts w:ascii="Arial" w:hAnsi="Arial" w:cs="Arial"/>
          <w:sz w:val="22"/>
          <w:szCs w:val="22"/>
        </w:rPr>
        <w:t xml:space="preserve"> in Namibia</w:t>
      </w:r>
      <w:r w:rsidR="00F614D7" w:rsidRPr="00A37708">
        <w:rPr>
          <w:rFonts w:ascii="Arial" w:hAnsi="Arial" w:cs="Arial"/>
          <w:sz w:val="22"/>
          <w:szCs w:val="22"/>
        </w:rPr>
        <w:t xml:space="preserve">: </w:t>
      </w:r>
    </w:p>
    <w:p w:rsidR="00B276D4" w:rsidRPr="00027D28" w:rsidRDefault="00B276D4" w:rsidP="00B276D4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27D28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N</w:t>
      </w:r>
      <w:r w:rsidR="002F23F5">
        <w:rPr>
          <w:rFonts w:ascii="Arial" w:hAnsi="Arial" w:cs="Arial"/>
        </w:rPr>
        <w:t>TA</w:t>
      </w:r>
      <w:r w:rsidR="005D5764">
        <w:rPr>
          <w:rFonts w:ascii="Arial" w:hAnsi="Arial" w:cs="Arial"/>
        </w:rPr>
        <w:t xml:space="preserve"> </w:t>
      </w:r>
      <w:r w:rsidR="004A3043">
        <w:rPr>
          <w:rFonts w:ascii="Arial" w:hAnsi="Arial" w:cs="Arial"/>
        </w:rPr>
        <w:t>(</w:t>
      </w:r>
      <w:hyperlink r:id="rId8" w:history="1">
        <w:r w:rsidR="004A3043" w:rsidRPr="00F53565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www.nta.com.na</w:t>
        </w:r>
      </w:hyperlink>
      <w:r w:rsidR="004A3043" w:rsidRPr="004A3043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A304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</w:rPr>
        <w:t>– responsible for Vocational Education and Training</w:t>
      </w:r>
      <w:r w:rsidR="002F23F5">
        <w:rPr>
          <w:rFonts w:ascii="Arial" w:hAnsi="Arial" w:cs="Arial"/>
        </w:rPr>
        <w:t xml:space="preserve"> (VET)</w:t>
      </w:r>
      <w:r w:rsidR="003E3A9B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roviders</w:t>
      </w:r>
      <w:r w:rsidR="003E3A9B">
        <w:rPr>
          <w:rFonts w:ascii="Arial" w:hAnsi="Arial" w:cs="Arial"/>
        </w:rPr>
        <w:t>; and</w:t>
      </w:r>
    </w:p>
    <w:p w:rsidR="00B276D4" w:rsidRPr="00027D28" w:rsidRDefault="00B276D4" w:rsidP="00B276D4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2F23F5">
        <w:rPr>
          <w:rFonts w:ascii="Arial" w:hAnsi="Arial" w:cs="Arial"/>
        </w:rPr>
        <w:t>CHE</w:t>
      </w:r>
      <w:r>
        <w:rPr>
          <w:rFonts w:ascii="Arial" w:hAnsi="Arial" w:cs="Arial"/>
        </w:rPr>
        <w:t xml:space="preserve"> </w:t>
      </w:r>
      <w:r w:rsidR="004A3043">
        <w:rPr>
          <w:rFonts w:ascii="Arial" w:hAnsi="Arial" w:cs="Arial"/>
        </w:rPr>
        <w:t>(</w:t>
      </w:r>
      <w:hyperlink r:id="rId9" w:history="1">
        <w:r w:rsidR="004A3043" w:rsidRPr="00E04F3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www.nche.org.na</w:t>
        </w:r>
      </w:hyperlink>
      <w:r w:rsidR="004A3043" w:rsidRPr="004A3043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A304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</w:rPr>
        <w:t>– responsible for Higher Education</w:t>
      </w:r>
      <w:r w:rsidR="002F23F5">
        <w:rPr>
          <w:rFonts w:ascii="Arial" w:hAnsi="Arial" w:cs="Arial"/>
        </w:rPr>
        <w:t xml:space="preserve"> (HE)</w:t>
      </w:r>
      <w:r>
        <w:rPr>
          <w:rFonts w:ascii="Arial" w:hAnsi="Arial" w:cs="Arial"/>
        </w:rPr>
        <w:t xml:space="preserve"> Private Providers</w:t>
      </w:r>
      <w:r w:rsidR="00E13B2C">
        <w:rPr>
          <w:rFonts w:ascii="Arial" w:hAnsi="Arial" w:cs="Arial"/>
        </w:rPr>
        <w:t>.</w:t>
      </w:r>
    </w:p>
    <w:p w:rsidR="00DE197E" w:rsidRDefault="00DE197E" w:rsidP="002F23F5"/>
    <w:p w:rsidR="004C456D" w:rsidRPr="00A37708" w:rsidRDefault="004C456D" w:rsidP="002F23F5"/>
    <w:p w:rsidR="003E01BE" w:rsidRPr="004C456D" w:rsidRDefault="004C456D" w:rsidP="004C456D">
      <w:pPr>
        <w:shd w:val="clear" w:color="auto" w:fill="FFC00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3. </w:t>
      </w:r>
      <w:r w:rsidR="003E01BE" w:rsidRPr="004C456D">
        <w:rPr>
          <w:rFonts w:cs="Arial"/>
          <w:b/>
          <w:sz w:val="24"/>
        </w:rPr>
        <w:t>Accreditation of Providers</w:t>
      </w:r>
    </w:p>
    <w:p w:rsidR="002F23F5" w:rsidRDefault="002F23F5" w:rsidP="002F23F5">
      <w:pPr>
        <w:pStyle w:val="NoSpacing"/>
        <w:rPr>
          <w:rFonts w:ascii="Arial" w:hAnsi="Arial" w:cs="Arial"/>
        </w:rPr>
      </w:pPr>
    </w:p>
    <w:p w:rsidR="00B276D4" w:rsidRPr="00A37708" w:rsidRDefault="00B276D4" w:rsidP="002F23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2F23F5">
        <w:rPr>
          <w:rFonts w:ascii="Arial" w:hAnsi="Arial" w:cs="Arial"/>
        </w:rPr>
        <w:t>QA</w:t>
      </w:r>
      <w:r>
        <w:rPr>
          <w:rFonts w:ascii="Arial" w:hAnsi="Arial" w:cs="Arial"/>
        </w:rPr>
        <w:t xml:space="preserve"> is responsible for accreditation </w:t>
      </w:r>
      <w:r w:rsidR="000F0BBD">
        <w:rPr>
          <w:rFonts w:ascii="Arial" w:hAnsi="Arial" w:cs="Arial"/>
        </w:rPr>
        <w:t>of both V</w:t>
      </w:r>
      <w:r w:rsidR="002F23F5">
        <w:rPr>
          <w:rFonts w:ascii="Arial" w:hAnsi="Arial" w:cs="Arial"/>
        </w:rPr>
        <w:t>ET and HE</w:t>
      </w:r>
      <w:r w:rsidR="000F0BBD">
        <w:rPr>
          <w:rFonts w:ascii="Arial" w:hAnsi="Arial" w:cs="Arial"/>
        </w:rPr>
        <w:t xml:space="preserve"> </w:t>
      </w:r>
      <w:r w:rsidR="002F23F5">
        <w:rPr>
          <w:rFonts w:ascii="Arial" w:hAnsi="Arial" w:cs="Arial"/>
        </w:rPr>
        <w:t>p</w:t>
      </w:r>
      <w:r>
        <w:rPr>
          <w:rFonts w:ascii="Arial" w:hAnsi="Arial" w:cs="Arial"/>
        </w:rPr>
        <w:t>roviders</w:t>
      </w:r>
      <w:r w:rsidR="000F0BBD">
        <w:rPr>
          <w:rFonts w:ascii="Arial" w:hAnsi="Arial" w:cs="Arial"/>
        </w:rPr>
        <w:t xml:space="preserve"> </w:t>
      </w:r>
      <w:r w:rsidR="004A3043">
        <w:rPr>
          <w:rFonts w:ascii="Arial" w:hAnsi="Arial" w:cs="Arial"/>
        </w:rPr>
        <w:t>(</w:t>
      </w:r>
      <w:hyperlink r:id="rId10" w:history="1">
        <w:r w:rsidR="004A304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www.namqa.org</w:t>
        </w:r>
      </w:hyperlink>
      <w:r w:rsidR="004A3043" w:rsidRPr="0009642E">
        <w:rPr>
          <w:rFonts w:ascii="Arial" w:hAnsi="Arial" w:cs="Arial"/>
          <w:sz w:val="21"/>
          <w:szCs w:val="21"/>
          <w:shd w:val="clear" w:color="auto" w:fill="FFFFFF"/>
        </w:rPr>
        <w:t>).</w:t>
      </w:r>
      <w:r w:rsidR="002F2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F0BBD">
        <w:rPr>
          <w:rFonts w:ascii="Arial" w:hAnsi="Arial" w:cs="Arial"/>
        </w:rPr>
        <w:t>The NQA</w:t>
      </w:r>
      <w:r>
        <w:rPr>
          <w:rFonts w:ascii="Arial" w:hAnsi="Arial" w:cs="Arial"/>
        </w:rPr>
        <w:t xml:space="preserve"> </w:t>
      </w:r>
      <w:r w:rsidRPr="00A37708">
        <w:rPr>
          <w:rFonts w:ascii="Arial" w:hAnsi="Arial" w:cs="Arial"/>
        </w:rPr>
        <w:t>m</w:t>
      </w:r>
      <w:r>
        <w:rPr>
          <w:rFonts w:ascii="Arial" w:hAnsi="Arial" w:cs="Arial"/>
        </w:rPr>
        <w:t>aintains records of all accredited</w:t>
      </w:r>
      <w:r w:rsidRPr="00A37708">
        <w:rPr>
          <w:rFonts w:ascii="Arial" w:hAnsi="Arial" w:cs="Arial"/>
        </w:rPr>
        <w:t xml:space="preserve"> tertiary educ</w:t>
      </w:r>
      <w:r>
        <w:rPr>
          <w:rFonts w:ascii="Arial" w:hAnsi="Arial" w:cs="Arial"/>
        </w:rPr>
        <w:t>ation institutions in Namibia</w:t>
      </w:r>
      <w:r w:rsidRPr="00A37708">
        <w:rPr>
          <w:rFonts w:ascii="Arial" w:hAnsi="Arial" w:cs="Arial"/>
        </w:rPr>
        <w:t xml:space="preserve">.  At present there are </w:t>
      </w:r>
      <w:r>
        <w:rPr>
          <w:rFonts w:ascii="Arial" w:hAnsi="Arial" w:cs="Arial"/>
        </w:rPr>
        <w:t xml:space="preserve">44 </w:t>
      </w:r>
      <w:r w:rsidRPr="00A37708">
        <w:rPr>
          <w:rFonts w:ascii="Arial" w:hAnsi="Arial" w:cs="Arial"/>
        </w:rPr>
        <w:t xml:space="preserve">institutions </w:t>
      </w:r>
      <w:r w:rsidR="004A3043">
        <w:rPr>
          <w:rFonts w:ascii="Arial" w:hAnsi="Arial" w:cs="Arial"/>
        </w:rPr>
        <w:t>(</w:t>
      </w:r>
      <w:hyperlink r:id="rId11" w:history="1">
        <w:r w:rsidR="004A304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www.namqa.org</w:t>
        </w:r>
      </w:hyperlink>
      <w:r w:rsidR="004A3043" w:rsidRPr="0009642E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2F23F5">
        <w:rPr>
          <w:rFonts w:cs="Arial"/>
          <w:sz w:val="21"/>
          <w:szCs w:val="21"/>
          <w:shd w:val="clear" w:color="auto" w:fill="FFFFFF"/>
        </w:rPr>
        <w:t xml:space="preserve"> </w:t>
      </w:r>
      <w:r w:rsidRPr="0008101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accredited by the NQA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94297C" w:rsidRDefault="0094297C" w:rsidP="00A37708">
      <w:pPr>
        <w:rPr>
          <w:rFonts w:cs="Arial"/>
        </w:rPr>
      </w:pPr>
    </w:p>
    <w:p w:rsidR="004C456D" w:rsidRPr="00A37708" w:rsidRDefault="004C456D" w:rsidP="00A37708">
      <w:pPr>
        <w:rPr>
          <w:rFonts w:cs="Arial"/>
        </w:rPr>
      </w:pPr>
    </w:p>
    <w:p w:rsidR="0094297C" w:rsidRPr="004C456D" w:rsidRDefault="004C456D" w:rsidP="004C456D">
      <w:pPr>
        <w:shd w:val="clear" w:color="auto" w:fill="FFC00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4. </w:t>
      </w:r>
      <w:r w:rsidR="0094297C" w:rsidRPr="004C456D">
        <w:rPr>
          <w:rFonts w:cs="Arial"/>
          <w:b/>
          <w:sz w:val="24"/>
        </w:rPr>
        <w:t>R</w:t>
      </w:r>
      <w:r w:rsidR="004819E9" w:rsidRPr="004C456D">
        <w:rPr>
          <w:rFonts w:cs="Arial"/>
          <w:b/>
          <w:sz w:val="24"/>
        </w:rPr>
        <w:t>egistration of q</w:t>
      </w:r>
      <w:r w:rsidR="001C2470" w:rsidRPr="004C456D">
        <w:rPr>
          <w:rFonts w:cs="Arial"/>
          <w:b/>
          <w:sz w:val="24"/>
        </w:rPr>
        <w:t>ualifications and</w:t>
      </w:r>
      <w:r w:rsidR="0094297C" w:rsidRPr="004C456D">
        <w:rPr>
          <w:rFonts w:cs="Arial"/>
          <w:b/>
          <w:sz w:val="24"/>
        </w:rPr>
        <w:t xml:space="preserve"> part-qualifications</w:t>
      </w:r>
    </w:p>
    <w:p w:rsidR="009E5CEE" w:rsidRPr="00A37708" w:rsidRDefault="009E5CEE" w:rsidP="00A37708">
      <w:pPr>
        <w:pStyle w:val="Default"/>
        <w:rPr>
          <w:rFonts w:ascii="Arial" w:hAnsi="Arial" w:cs="Arial"/>
          <w:sz w:val="22"/>
          <w:szCs w:val="22"/>
        </w:rPr>
      </w:pPr>
    </w:p>
    <w:p w:rsidR="0094297C" w:rsidRPr="005D5764" w:rsidRDefault="009E5CEE" w:rsidP="003E3A9B">
      <w:r w:rsidRPr="005D5764">
        <w:t>All qualifications and part-qualifications being offered must</w:t>
      </w:r>
      <w:r w:rsidR="000F0BBD" w:rsidRPr="005D5764">
        <w:t xml:space="preserve"> be regist</w:t>
      </w:r>
      <w:r w:rsidR="002F23F5">
        <w:t xml:space="preserve">ered on the Namibia NQF. The </w:t>
      </w:r>
      <w:r w:rsidR="000F0BBD" w:rsidRPr="005D5764">
        <w:t>N</w:t>
      </w:r>
      <w:r w:rsidRPr="005D5764">
        <w:t xml:space="preserve">QA is the custodian of the NQF and maintains a register of all NQF qualifications and part-qualifications.  </w:t>
      </w:r>
    </w:p>
    <w:p w:rsidR="009E5CEE" w:rsidRPr="005D5764" w:rsidRDefault="009E5CEE" w:rsidP="00A37708">
      <w:pPr>
        <w:pStyle w:val="Default"/>
        <w:rPr>
          <w:rFonts w:ascii="Arial" w:hAnsi="Arial" w:cs="Arial"/>
          <w:sz w:val="22"/>
          <w:szCs w:val="22"/>
        </w:rPr>
      </w:pPr>
    </w:p>
    <w:p w:rsidR="003E3A9B" w:rsidRDefault="009E5CEE" w:rsidP="00A37708">
      <w:pPr>
        <w:pStyle w:val="Default"/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 xml:space="preserve">There is no link as yet to registered </w:t>
      </w:r>
      <w:r w:rsidR="00E13B2C" w:rsidRPr="005D5764">
        <w:rPr>
          <w:rFonts w:ascii="Arial" w:hAnsi="Arial" w:cs="Arial"/>
          <w:sz w:val="22"/>
          <w:szCs w:val="22"/>
        </w:rPr>
        <w:t>NQF qualifications and part-qualifications as the N</w:t>
      </w:r>
      <w:r w:rsidR="005D5764">
        <w:rPr>
          <w:rFonts w:ascii="Arial" w:hAnsi="Arial" w:cs="Arial"/>
          <w:sz w:val="22"/>
          <w:szCs w:val="22"/>
        </w:rPr>
        <w:t>QA information system</w:t>
      </w:r>
      <w:r w:rsidRPr="005D5764">
        <w:rPr>
          <w:rFonts w:ascii="Arial" w:hAnsi="Arial" w:cs="Arial"/>
          <w:sz w:val="22"/>
          <w:szCs w:val="22"/>
        </w:rPr>
        <w:t xml:space="preserve"> is still in the development stage.</w:t>
      </w:r>
      <w:r w:rsidR="00E13B2C" w:rsidRPr="005D5764">
        <w:rPr>
          <w:rFonts w:ascii="Arial" w:hAnsi="Arial" w:cs="Arial"/>
          <w:sz w:val="22"/>
          <w:szCs w:val="22"/>
        </w:rPr>
        <w:t xml:space="preserve"> </w:t>
      </w:r>
      <w:r w:rsidR="002F23F5">
        <w:rPr>
          <w:rFonts w:ascii="Arial" w:hAnsi="Arial" w:cs="Arial"/>
          <w:sz w:val="22"/>
          <w:szCs w:val="22"/>
        </w:rPr>
        <w:t xml:space="preserve">However: </w:t>
      </w:r>
    </w:p>
    <w:p w:rsidR="003E3A9B" w:rsidRDefault="00E13B2C" w:rsidP="003E3A9B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>N</w:t>
      </w:r>
      <w:r w:rsidR="00537E1F" w:rsidRPr="005D5764">
        <w:rPr>
          <w:rFonts w:ascii="Arial" w:hAnsi="Arial" w:cs="Arial"/>
          <w:sz w:val="22"/>
          <w:szCs w:val="22"/>
        </w:rPr>
        <w:t xml:space="preserve">QA </w:t>
      </w:r>
      <w:r w:rsidR="004A3043">
        <w:rPr>
          <w:rFonts w:ascii="Arial" w:hAnsi="Arial" w:cs="Arial"/>
        </w:rPr>
        <w:t>(</w:t>
      </w:r>
      <w:hyperlink r:id="rId12" w:history="1">
        <w:r w:rsidR="004A304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www.namqa.org</w:t>
        </w:r>
      </w:hyperlink>
      <w:r w:rsidR="004A3043" w:rsidRPr="0009642E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2F2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37E1F" w:rsidRPr="005D5764">
        <w:rPr>
          <w:rFonts w:ascii="Arial" w:hAnsi="Arial" w:cs="Arial"/>
          <w:sz w:val="22"/>
          <w:szCs w:val="22"/>
        </w:rPr>
        <w:t xml:space="preserve">can be contacted for information about </w:t>
      </w:r>
      <w:r w:rsidRPr="005D5764">
        <w:rPr>
          <w:rFonts w:ascii="Arial" w:hAnsi="Arial" w:cs="Arial"/>
          <w:sz w:val="22"/>
          <w:szCs w:val="22"/>
        </w:rPr>
        <w:t>accredited institutions in Namibia</w:t>
      </w:r>
      <w:r w:rsidR="002F23F5">
        <w:rPr>
          <w:rFonts w:ascii="Arial" w:hAnsi="Arial" w:cs="Arial"/>
          <w:sz w:val="22"/>
          <w:szCs w:val="22"/>
        </w:rPr>
        <w:t xml:space="preserve">; </w:t>
      </w:r>
    </w:p>
    <w:p w:rsidR="003E3A9B" w:rsidRDefault="003E3A9B" w:rsidP="003E3A9B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F23F5">
        <w:rPr>
          <w:rFonts w:ascii="Arial" w:hAnsi="Arial" w:cs="Arial"/>
          <w:sz w:val="22"/>
          <w:szCs w:val="22"/>
        </w:rPr>
        <w:t>TA</w:t>
      </w:r>
      <w:r w:rsidR="00E13B2C" w:rsidRPr="005D5764">
        <w:rPr>
          <w:rFonts w:ascii="Arial" w:hAnsi="Arial" w:cs="Arial"/>
          <w:sz w:val="22"/>
          <w:szCs w:val="22"/>
        </w:rPr>
        <w:t xml:space="preserve"> </w:t>
      </w:r>
      <w:r w:rsidR="004A3043">
        <w:rPr>
          <w:rFonts w:ascii="Arial" w:hAnsi="Arial" w:cs="Arial"/>
        </w:rPr>
        <w:t>(</w:t>
      </w:r>
      <w:hyperlink r:id="rId13" w:history="1">
        <w:r w:rsidR="004A3043" w:rsidRPr="00F53565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www.nta.com.na</w:t>
        </w:r>
      </w:hyperlink>
      <w:r w:rsidR="004A3043" w:rsidRPr="004A3043">
        <w:rPr>
          <w:rFonts w:ascii="Arial" w:hAnsi="Arial" w:cs="Arial"/>
          <w:color w:val="auto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can be co</w:t>
      </w:r>
      <w:r w:rsidR="00E13B2C" w:rsidRPr="005D5764">
        <w:rPr>
          <w:rFonts w:ascii="Arial" w:hAnsi="Arial" w:cs="Arial"/>
          <w:sz w:val="22"/>
          <w:szCs w:val="22"/>
        </w:rPr>
        <w:t>ntacted for information about registrat</w:t>
      </w:r>
      <w:r w:rsidR="002F23F5">
        <w:rPr>
          <w:rFonts w:ascii="Arial" w:hAnsi="Arial" w:cs="Arial"/>
          <w:sz w:val="22"/>
          <w:szCs w:val="22"/>
        </w:rPr>
        <w:t xml:space="preserve">ion of </w:t>
      </w:r>
      <w:r>
        <w:rPr>
          <w:rFonts w:ascii="Arial" w:hAnsi="Arial" w:cs="Arial"/>
          <w:sz w:val="22"/>
          <w:szCs w:val="22"/>
        </w:rPr>
        <w:t xml:space="preserve">VET </w:t>
      </w:r>
      <w:r w:rsidR="002F23F5">
        <w:rPr>
          <w:rFonts w:ascii="Arial" w:hAnsi="Arial" w:cs="Arial"/>
          <w:sz w:val="22"/>
          <w:szCs w:val="22"/>
        </w:rPr>
        <w:t>institutions in Namibia</w:t>
      </w:r>
      <w:r w:rsidR="004C456D">
        <w:rPr>
          <w:rFonts w:ascii="Arial" w:hAnsi="Arial" w:cs="Arial"/>
          <w:sz w:val="22"/>
          <w:szCs w:val="22"/>
        </w:rPr>
        <w:t>;</w:t>
      </w:r>
      <w:r w:rsidR="002F23F5">
        <w:rPr>
          <w:rFonts w:ascii="Arial" w:hAnsi="Arial" w:cs="Arial"/>
          <w:sz w:val="22"/>
          <w:szCs w:val="22"/>
        </w:rPr>
        <w:t xml:space="preserve"> </w:t>
      </w:r>
      <w:r w:rsidRPr="005D5764">
        <w:rPr>
          <w:rFonts w:ascii="Arial" w:hAnsi="Arial" w:cs="Arial"/>
          <w:sz w:val="22"/>
          <w:szCs w:val="22"/>
        </w:rPr>
        <w:t xml:space="preserve">and </w:t>
      </w:r>
    </w:p>
    <w:p w:rsidR="009E5CEE" w:rsidRDefault="003E3A9B" w:rsidP="003E3A9B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76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CHE</w:t>
      </w:r>
      <w:r w:rsidRPr="005D5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(</w:t>
      </w:r>
      <w:hyperlink r:id="rId14" w:history="1">
        <w:r w:rsidRPr="00E04F3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www.nche.org.na</w:t>
        </w:r>
      </w:hyperlink>
      <w:r w:rsidRPr="004A3043">
        <w:rPr>
          <w:rFonts w:ascii="Arial" w:hAnsi="Arial" w:cs="Arial"/>
          <w:color w:val="auto"/>
          <w:sz w:val="21"/>
          <w:szCs w:val="21"/>
          <w:shd w:val="clear" w:color="auto" w:fill="FFFFFF"/>
        </w:rPr>
        <w:t>)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D5764">
        <w:rPr>
          <w:rFonts w:ascii="Arial" w:hAnsi="Arial" w:cs="Arial"/>
          <w:sz w:val="22"/>
          <w:szCs w:val="22"/>
        </w:rPr>
        <w:t>can be contacted for information about registrat</w:t>
      </w:r>
      <w:r>
        <w:rPr>
          <w:rFonts w:ascii="Arial" w:hAnsi="Arial" w:cs="Arial"/>
          <w:sz w:val="22"/>
          <w:szCs w:val="22"/>
        </w:rPr>
        <w:t>ion of HE institutions in Namibia</w:t>
      </w:r>
      <w:r w:rsidR="004C456D">
        <w:rPr>
          <w:rFonts w:ascii="Arial" w:hAnsi="Arial" w:cs="Arial"/>
          <w:sz w:val="22"/>
          <w:szCs w:val="22"/>
        </w:rPr>
        <w:t>.</w:t>
      </w:r>
    </w:p>
    <w:p w:rsidR="000769E8" w:rsidRDefault="000769E8" w:rsidP="00A37708">
      <w:pPr>
        <w:pStyle w:val="Default"/>
        <w:rPr>
          <w:rFonts w:ascii="Arial" w:hAnsi="Arial" w:cs="Arial"/>
          <w:sz w:val="22"/>
          <w:szCs w:val="22"/>
        </w:rPr>
      </w:pPr>
    </w:p>
    <w:p w:rsidR="004A3043" w:rsidRDefault="003E3A9B" w:rsidP="00A3770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NB</w:t>
      </w:r>
      <w:r w:rsidR="000769E8" w:rsidRPr="000769E8">
        <w:rPr>
          <w:rFonts w:ascii="Arial" w:hAnsi="Arial" w:cs="Arial"/>
          <w:sz w:val="22"/>
          <w:szCs w:val="22"/>
        </w:rPr>
        <w:t>: The t</w:t>
      </w:r>
      <w:r w:rsidR="00C007DD">
        <w:rPr>
          <w:rFonts w:ascii="Arial" w:hAnsi="Arial" w:cs="Arial"/>
          <w:sz w:val="22"/>
          <w:szCs w:val="22"/>
        </w:rPr>
        <w:t>wo public national universities</w:t>
      </w:r>
      <w:r w:rsidR="000769E8" w:rsidRPr="000769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69E8" w:rsidRPr="000769E8">
        <w:rPr>
          <w:rFonts w:ascii="Arial" w:hAnsi="Arial" w:cs="Arial"/>
          <w:sz w:val="22"/>
          <w:szCs w:val="22"/>
        </w:rPr>
        <w:t>viz</w:t>
      </w:r>
      <w:proofErr w:type="spellEnd"/>
      <w:r w:rsidR="000769E8" w:rsidRPr="000769E8">
        <w:rPr>
          <w:rFonts w:ascii="Arial" w:hAnsi="Arial" w:cs="Arial"/>
          <w:sz w:val="22"/>
          <w:szCs w:val="22"/>
        </w:rPr>
        <w:t xml:space="preserve"> </w:t>
      </w:r>
      <w:r w:rsidR="004A3043" w:rsidRPr="000769E8">
        <w:rPr>
          <w:rFonts w:ascii="Arial" w:hAnsi="Arial" w:cs="Arial"/>
          <w:sz w:val="22"/>
          <w:szCs w:val="22"/>
        </w:rPr>
        <w:t>Namibia University of Science and Technology</w:t>
      </w:r>
      <w:r w:rsidR="000769E8" w:rsidRPr="000769E8">
        <w:rPr>
          <w:rFonts w:ascii="Arial" w:hAnsi="Arial" w:cs="Arial"/>
          <w:sz w:val="22"/>
          <w:szCs w:val="22"/>
        </w:rPr>
        <w:t xml:space="preserve"> (NUST)</w:t>
      </w:r>
      <w:r w:rsidR="004A3043" w:rsidRPr="000769E8">
        <w:rPr>
          <w:rFonts w:ascii="Arial" w:hAnsi="Arial" w:cs="Arial"/>
          <w:sz w:val="22"/>
          <w:szCs w:val="22"/>
        </w:rPr>
        <w:t xml:space="preserve"> (</w:t>
      </w:r>
      <w:hyperlink r:id="rId15" w:history="1">
        <w:r w:rsidR="004A3043" w:rsidRPr="000769E8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www.nust.na</w:t>
        </w:r>
      </w:hyperlink>
      <w:r w:rsidR="004A3043" w:rsidRPr="000769E8">
        <w:rPr>
          <w:rFonts w:ascii="Arial" w:hAnsi="Arial" w:cs="Arial"/>
          <w:sz w:val="22"/>
          <w:szCs w:val="22"/>
        </w:rPr>
        <w:t>) and the University of Namibia</w:t>
      </w:r>
      <w:r w:rsidR="000769E8" w:rsidRPr="000769E8">
        <w:rPr>
          <w:rFonts w:ascii="Arial" w:hAnsi="Arial" w:cs="Arial"/>
          <w:sz w:val="22"/>
          <w:szCs w:val="22"/>
        </w:rPr>
        <w:t xml:space="preserve"> (UNAM)</w:t>
      </w:r>
      <w:r w:rsidR="004A3043" w:rsidRPr="000769E8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(</w:t>
      </w:r>
      <w:hyperlink r:id="rId16" w:history="1">
        <w:r w:rsidR="004A3043" w:rsidRPr="000769E8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www.unam.edu.na</w:t>
        </w:r>
      </w:hyperlink>
      <w:r w:rsidR="004A3043" w:rsidRPr="000769E8">
        <w:rPr>
          <w:rFonts w:ascii="Arial" w:hAnsi="Arial" w:cs="Arial"/>
          <w:color w:val="auto"/>
          <w:sz w:val="21"/>
          <w:szCs w:val="21"/>
          <w:shd w:val="clear" w:color="auto" w:fill="FFFFFF"/>
        </w:rPr>
        <w:t>)</w:t>
      </w:r>
      <w:r w:rsidR="004A3043" w:rsidRPr="000769E8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0769E8" w:rsidRPr="000769E8">
        <w:rPr>
          <w:rFonts w:ascii="Arial" w:hAnsi="Arial" w:cs="Arial"/>
          <w:sz w:val="22"/>
          <w:szCs w:val="22"/>
        </w:rPr>
        <w:t>are established by Acts of Law. Their qualifications are recognized by the NQA and are submitted to the NQA for quality assurance and registration on the NQF</w:t>
      </w:r>
      <w:r w:rsidR="002F23F5">
        <w:rPr>
          <w:rFonts w:ascii="Arial" w:hAnsi="Arial" w:cs="Arial"/>
          <w:sz w:val="22"/>
          <w:szCs w:val="22"/>
        </w:rPr>
        <w:t xml:space="preserve"> a</w:t>
      </w:r>
      <w:r w:rsidR="000769E8" w:rsidRPr="000769E8">
        <w:rPr>
          <w:rFonts w:ascii="Arial" w:hAnsi="Arial" w:cs="Arial"/>
          <w:sz w:val="22"/>
          <w:szCs w:val="22"/>
        </w:rPr>
        <w:t>nd are deemed authentic.</w:t>
      </w:r>
    </w:p>
    <w:p w:rsidR="004C456D" w:rsidRDefault="004C456D" w:rsidP="004C456D">
      <w:pPr>
        <w:pStyle w:val="Default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4C456D" w:rsidRPr="004C456D" w:rsidRDefault="004C456D" w:rsidP="004C456D">
      <w:pPr>
        <w:rPr>
          <w:i/>
          <w:sz w:val="18"/>
          <w:lang w:val="en-US"/>
        </w:rPr>
      </w:pPr>
      <w:r w:rsidRPr="004C456D">
        <w:rPr>
          <w:i/>
          <w:sz w:val="18"/>
          <w:lang w:val="en-US"/>
        </w:rPr>
        <w:t>End of document</w:t>
      </w:r>
    </w:p>
    <w:sectPr w:rsidR="004C456D" w:rsidRPr="004C456D" w:rsidSect="00074449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B2A"/>
    <w:multiLevelType w:val="hybridMultilevel"/>
    <w:tmpl w:val="B326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65C8"/>
    <w:multiLevelType w:val="hybridMultilevel"/>
    <w:tmpl w:val="E9249D0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51ED"/>
    <w:multiLevelType w:val="hybridMultilevel"/>
    <w:tmpl w:val="6030A39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36719"/>
    <w:multiLevelType w:val="hybridMultilevel"/>
    <w:tmpl w:val="EBC69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80AA8"/>
    <w:multiLevelType w:val="hybridMultilevel"/>
    <w:tmpl w:val="15A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A7AB0"/>
    <w:multiLevelType w:val="hybridMultilevel"/>
    <w:tmpl w:val="14D4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00B51"/>
    <w:multiLevelType w:val="hybridMultilevel"/>
    <w:tmpl w:val="9E9EB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732DC"/>
    <w:multiLevelType w:val="hybridMultilevel"/>
    <w:tmpl w:val="C0B42C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70286"/>
    <w:multiLevelType w:val="hybridMultilevel"/>
    <w:tmpl w:val="09F67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520EF"/>
    <w:multiLevelType w:val="hybridMultilevel"/>
    <w:tmpl w:val="A2A4DA1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56F"/>
    <w:rsid w:val="0000050B"/>
    <w:rsid w:val="00027D28"/>
    <w:rsid w:val="00074449"/>
    <w:rsid w:val="000769E8"/>
    <w:rsid w:val="00081017"/>
    <w:rsid w:val="0009642E"/>
    <w:rsid w:val="000E3FE9"/>
    <w:rsid w:val="000F0BBD"/>
    <w:rsid w:val="000F2FE3"/>
    <w:rsid w:val="000F43B4"/>
    <w:rsid w:val="001537EC"/>
    <w:rsid w:val="00186893"/>
    <w:rsid w:val="001C2470"/>
    <w:rsid w:val="002A7954"/>
    <w:rsid w:val="002F23F5"/>
    <w:rsid w:val="00345087"/>
    <w:rsid w:val="003E01BE"/>
    <w:rsid w:val="003E3A9B"/>
    <w:rsid w:val="00400120"/>
    <w:rsid w:val="0046134B"/>
    <w:rsid w:val="0047756F"/>
    <w:rsid w:val="004819E9"/>
    <w:rsid w:val="004976C4"/>
    <w:rsid w:val="004A3043"/>
    <w:rsid w:val="004C456D"/>
    <w:rsid w:val="00521B93"/>
    <w:rsid w:val="00537E1F"/>
    <w:rsid w:val="005801D4"/>
    <w:rsid w:val="005D55FA"/>
    <w:rsid w:val="005D5764"/>
    <w:rsid w:val="00632064"/>
    <w:rsid w:val="00654338"/>
    <w:rsid w:val="00660A7F"/>
    <w:rsid w:val="006C250F"/>
    <w:rsid w:val="006F4B69"/>
    <w:rsid w:val="00724C8C"/>
    <w:rsid w:val="00797B2C"/>
    <w:rsid w:val="007C1AE3"/>
    <w:rsid w:val="00826E0F"/>
    <w:rsid w:val="008B4680"/>
    <w:rsid w:val="009033D3"/>
    <w:rsid w:val="0094297C"/>
    <w:rsid w:val="009B43AA"/>
    <w:rsid w:val="009D3EE2"/>
    <w:rsid w:val="009E5CEE"/>
    <w:rsid w:val="00A32883"/>
    <w:rsid w:val="00A37708"/>
    <w:rsid w:val="00A46932"/>
    <w:rsid w:val="00AA4D66"/>
    <w:rsid w:val="00B00B35"/>
    <w:rsid w:val="00B15D4C"/>
    <w:rsid w:val="00B276D4"/>
    <w:rsid w:val="00B5134D"/>
    <w:rsid w:val="00B65B6A"/>
    <w:rsid w:val="00BC6BAC"/>
    <w:rsid w:val="00C007DD"/>
    <w:rsid w:val="00C8524F"/>
    <w:rsid w:val="00C97775"/>
    <w:rsid w:val="00CD047D"/>
    <w:rsid w:val="00DB3E5D"/>
    <w:rsid w:val="00DC3A1F"/>
    <w:rsid w:val="00DE197E"/>
    <w:rsid w:val="00DE4C0A"/>
    <w:rsid w:val="00E125FD"/>
    <w:rsid w:val="00E13B2C"/>
    <w:rsid w:val="00F614D7"/>
    <w:rsid w:val="00F81324"/>
    <w:rsid w:val="00FC6DA1"/>
    <w:rsid w:val="00FD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F5"/>
    <w:pPr>
      <w:spacing w:after="0" w:line="240" w:lineRule="auto"/>
    </w:pPr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97E"/>
    <w:pPr>
      <w:ind w:left="720"/>
      <w:contextualSpacing/>
    </w:pPr>
  </w:style>
  <w:style w:type="paragraph" w:customStyle="1" w:styleId="Default">
    <w:name w:val="Default"/>
    <w:rsid w:val="00DE1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27D28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0964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304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0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a.com.na" TargetMode="External"/><Relationship Id="rId13" Type="http://schemas.openxmlformats.org/officeDocument/2006/relationships/hyperlink" Target="http://www.nta.com.n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e.gov.na/downloads.php" TargetMode="External"/><Relationship Id="rId12" Type="http://schemas.openxmlformats.org/officeDocument/2006/relationships/hyperlink" Target="http://www.namqa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am.edu.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e.gov.na/downloads.php" TargetMode="External"/><Relationship Id="rId11" Type="http://schemas.openxmlformats.org/officeDocument/2006/relationships/hyperlink" Target="http://www.namqa.org/" TargetMode="External"/><Relationship Id="rId5" Type="http://schemas.openxmlformats.org/officeDocument/2006/relationships/hyperlink" Target="http://www.namqa.org/about-us/Legislation/129" TargetMode="External"/><Relationship Id="rId15" Type="http://schemas.openxmlformats.org/officeDocument/2006/relationships/hyperlink" Target="http://www.nust.na" TargetMode="External"/><Relationship Id="rId10" Type="http://schemas.openxmlformats.org/officeDocument/2006/relationships/hyperlink" Target="http://www.namq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he.org.na" TargetMode="External"/><Relationship Id="rId14" Type="http://schemas.openxmlformats.org/officeDocument/2006/relationships/hyperlink" Target="http://www.nche.org.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Coleen Jaftha</cp:lastModifiedBy>
  <cp:revision>4</cp:revision>
  <cp:lastPrinted>2017-05-12T11:50:00Z</cp:lastPrinted>
  <dcterms:created xsi:type="dcterms:W3CDTF">2017-05-23T15:35:00Z</dcterms:created>
  <dcterms:modified xsi:type="dcterms:W3CDTF">2017-05-25T11:45:00Z</dcterms:modified>
</cp:coreProperties>
</file>