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8DE34" w14:textId="77777777" w:rsidR="00597B01" w:rsidRPr="001B7C57" w:rsidRDefault="00597B01">
      <w:pPr>
        <w:spacing w:after="200" w:line="276" w:lineRule="auto"/>
      </w:pPr>
    </w:p>
    <w:p w14:paraId="3D51286A" w14:textId="77777777" w:rsidR="00597B01" w:rsidRPr="001B7C57" w:rsidRDefault="00597B01">
      <w:pPr>
        <w:spacing w:after="200" w:line="276" w:lineRule="auto"/>
      </w:pPr>
    </w:p>
    <w:p w14:paraId="6D8834D6" w14:textId="77777777" w:rsidR="00597B01" w:rsidRPr="001B7C57" w:rsidRDefault="00597B01" w:rsidP="003E21D4">
      <w:pPr>
        <w:pStyle w:val="BodyText"/>
        <w:jc w:val="center"/>
        <w:outlineLvl w:val="0"/>
        <w:rPr>
          <w:rFonts w:cs="Arial"/>
          <w:b/>
          <w:sz w:val="28"/>
        </w:rPr>
      </w:pPr>
      <w:r w:rsidRPr="001B7C57">
        <w:rPr>
          <w:rFonts w:cs="Arial"/>
          <w:b/>
          <w:sz w:val="28"/>
        </w:rPr>
        <w:t>Terms of Reference</w:t>
      </w:r>
    </w:p>
    <w:p w14:paraId="1D5FD6C7" w14:textId="77777777" w:rsidR="00597B01" w:rsidRPr="001B7C57" w:rsidRDefault="00597B01" w:rsidP="00597B01">
      <w:pPr>
        <w:pStyle w:val="BodyText"/>
        <w:jc w:val="center"/>
        <w:rPr>
          <w:rFonts w:cs="Arial"/>
          <w:b/>
        </w:rPr>
      </w:pPr>
    </w:p>
    <w:p w14:paraId="00BF4C77" w14:textId="77777777" w:rsidR="00E809DA" w:rsidRPr="001B7C57" w:rsidRDefault="00221462" w:rsidP="00221462">
      <w:pPr>
        <w:pStyle w:val="BodyText"/>
        <w:jc w:val="center"/>
        <w:outlineLvl w:val="0"/>
        <w:rPr>
          <w:rFonts w:cs="Arial"/>
          <w:b/>
        </w:rPr>
      </w:pPr>
      <w:r w:rsidRPr="001B7C57">
        <w:rPr>
          <w:rFonts w:cs="Arial"/>
          <w:b/>
        </w:rPr>
        <w:t>f</w:t>
      </w:r>
      <w:r w:rsidR="00E809DA" w:rsidRPr="001B7C57">
        <w:rPr>
          <w:rFonts w:cs="Arial"/>
          <w:b/>
        </w:rPr>
        <w:t>or a</w:t>
      </w:r>
      <w:r w:rsidRPr="001B7C57">
        <w:rPr>
          <w:rFonts w:cs="Arial"/>
          <w:b/>
        </w:rPr>
        <w:t xml:space="preserve"> </w:t>
      </w:r>
      <w:r w:rsidR="006E2486" w:rsidRPr="001B7C57">
        <w:rPr>
          <w:rFonts w:cs="Arial"/>
          <w:b/>
        </w:rPr>
        <w:t>Consulting Contract</w:t>
      </w:r>
    </w:p>
    <w:p w14:paraId="45E51F3D" w14:textId="77777777" w:rsidR="00E809DA" w:rsidRPr="001B7C57" w:rsidRDefault="00E809DA" w:rsidP="00E809DA">
      <w:pPr>
        <w:pStyle w:val="BodyText"/>
        <w:jc w:val="center"/>
        <w:rPr>
          <w:rFonts w:cs="Arial"/>
          <w:b/>
        </w:rPr>
      </w:pPr>
    </w:p>
    <w:p w14:paraId="01EC2EDF" w14:textId="77777777" w:rsidR="00BF5038" w:rsidRPr="001B7C57" w:rsidRDefault="00CB2BAB" w:rsidP="00CF5D7F">
      <w:pPr>
        <w:pStyle w:val="BodyText"/>
        <w:jc w:val="center"/>
        <w:outlineLvl w:val="0"/>
        <w:rPr>
          <w:rFonts w:cs="Arial"/>
          <w:sz w:val="28"/>
        </w:rPr>
      </w:pPr>
      <w:r w:rsidRPr="001B7C57">
        <w:rPr>
          <w:b/>
          <w:sz w:val="28"/>
        </w:rPr>
        <w:t>Documentation of</w:t>
      </w:r>
      <w:r w:rsidR="00B33628" w:rsidRPr="001B7C57">
        <w:rPr>
          <w:b/>
          <w:sz w:val="28"/>
        </w:rPr>
        <w:t xml:space="preserve"> </w:t>
      </w:r>
      <w:r w:rsidR="00152F40" w:rsidRPr="001B7C57">
        <w:rPr>
          <w:b/>
          <w:sz w:val="28"/>
        </w:rPr>
        <w:t>case s</w:t>
      </w:r>
      <w:r w:rsidR="00B33628" w:rsidRPr="001B7C57">
        <w:rPr>
          <w:b/>
          <w:sz w:val="28"/>
        </w:rPr>
        <w:t>tudies</w:t>
      </w:r>
    </w:p>
    <w:p w14:paraId="5CCED96E" w14:textId="77777777" w:rsidR="00597B01" w:rsidRPr="001B7C57" w:rsidRDefault="00597B01" w:rsidP="00597B01">
      <w:pPr>
        <w:pStyle w:val="BodyText"/>
        <w:rPr>
          <w:rFonts w:cs="Arial"/>
        </w:rPr>
      </w:pPr>
    </w:p>
    <w:p w14:paraId="0678488D" w14:textId="17291575" w:rsidR="00597B01" w:rsidRPr="001B7C57" w:rsidRDefault="00597B01" w:rsidP="003E21D4">
      <w:pPr>
        <w:pStyle w:val="BodyText"/>
        <w:jc w:val="center"/>
        <w:outlineLvl w:val="0"/>
        <w:rPr>
          <w:rFonts w:cs="Arial"/>
          <w:sz w:val="24"/>
        </w:rPr>
      </w:pPr>
      <w:r w:rsidRPr="001B7C57">
        <w:rPr>
          <w:rFonts w:cs="Arial"/>
          <w:sz w:val="24"/>
        </w:rPr>
        <w:t xml:space="preserve">Status: </w:t>
      </w:r>
      <w:r w:rsidR="00A97DD9">
        <w:rPr>
          <w:rFonts w:cs="Arial"/>
          <w:sz w:val="24"/>
        </w:rPr>
        <w:t>13</w:t>
      </w:r>
      <w:r w:rsidR="00CB2BAB" w:rsidRPr="001B7C57">
        <w:rPr>
          <w:rFonts w:cs="Arial"/>
          <w:sz w:val="24"/>
        </w:rPr>
        <w:t>th</w:t>
      </w:r>
      <w:r w:rsidR="000E3676" w:rsidRPr="001B7C57">
        <w:rPr>
          <w:rFonts w:cs="Arial"/>
          <w:sz w:val="24"/>
        </w:rPr>
        <w:t xml:space="preserve"> </w:t>
      </w:r>
      <w:r w:rsidR="00867D27">
        <w:rPr>
          <w:rFonts w:cs="Arial"/>
          <w:sz w:val="24"/>
        </w:rPr>
        <w:t>Octo</w:t>
      </w:r>
      <w:r w:rsidR="005931B0" w:rsidRPr="001B7C57">
        <w:rPr>
          <w:rFonts w:cs="Arial"/>
          <w:sz w:val="24"/>
        </w:rPr>
        <w:t>ber</w:t>
      </w:r>
      <w:r w:rsidRPr="001B7C57">
        <w:rPr>
          <w:rFonts w:cs="Arial"/>
          <w:sz w:val="24"/>
        </w:rPr>
        <w:t xml:space="preserve"> 2017</w:t>
      </w:r>
    </w:p>
    <w:p w14:paraId="4F840FCE" w14:textId="77777777" w:rsidR="00597B01" w:rsidRPr="001B7C57" w:rsidRDefault="00597B01" w:rsidP="00597B01">
      <w:pPr>
        <w:pStyle w:val="BodyText"/>
        <w:rPr>
          <w:rFonts w:cs="Arial"/>
        </w:rPr>
      </w:pPr>
    </w:p>
    <w:p w14:paraId="185F2FB9" w14:textId="77777777" w:rsidR="00221462" w:rsidRPr="001B7C57" w:rsidRDefault="00221462" w:rsidP="00597B01">
      <w:pPr>
        <w:pStyle w:val="BodyText"/>
        <w:rPr>
          <w:rFonts w:cs="Arial"/>
        </w:rPr>
      </w:pPr>
    </w:p>
    <w:p w14:paraId="16B6968A" w14:textId="77777777" w:rsidR="00221462" w:rsidRPr="001B7C57" w:rsidRDefault="00221462" w:rsidP="00597B01">
      <w:pPr>
        <w:pStyle w:val="BodyText"/>
        <w:rPr>
          <w:rFonts w:cs="Arial"/>
        </w:rPr>
      </w:pPr>
    </w:p>
    <w:p w14:paraId="75B9E6CC" w14:textId="77777777" w:rsidR="00597B01" w:rsidRPr="001B7C57" w:rsidRDefault="00597B01" w:rsidP="00597B01">
      <w:pPr>
        <w:pStyle w:val="BodyText"/>
        <w:rPr>
          <w:rFonts w:cs="Arial"/>
        </w:rPr>
      </w:pPr>
    </w:p>
    <w:p w14:paraId="77D828ED" w14:textId="3616DEF8" w:rsidR="00597B01" w:rsidRPr="001B7C57" w:rsidRDefault="00597B01" w:rsidP="003E21D4">
      <w:pPr>
        <w:pStyle w:val="BodyText"/>
        <w:outlineLvl w:val="0"/>
        <w:rPr>
          <w:rFonts w:cs="Arial"/>
        </w:rPr>
      </w:pPr>
      <w:r w:rsidRPr="001B7C57">
        <w:rPr>
          <w:rFonts w:cs="Arial"/>
          <w:u w:val="single"/>
        </w:rPr>
        <w:t>Timeframe:</w:t>
      </w:r>
      <w:r w:rsidRPr="001B7C57">
        <w:rPr>
          <w:rFonts w:cs="Arial"/>
        </w:rPr>
        <w:tab/>
      </w:r>
      <w:r w:rsidRPr="001B7C57">
        <w:rPr>
          <w:rFonts w:cs="Arial"/>
        </w:rPr>
        <w:tab/>
      </w:r>
      <w:r w:rsidR="00A97DD9">
        <w:rPr>
          <w:rFonts w:cs="Arial"/>
        </w:rPr>
        <w:t>November</w:t>
      </w:r>
      <w:r w:rsidR="005931B0" w:rsidRPr="001B7C57">
        <w:rPr>
          <w:rFonts w:cs="Arial"/>
        </w:rPr>
        <w:t xml:space="preserve"> </w:t>
      </w:r>
      <w:r w:rsidR="00341B23" w:rsidRPr="001B7C57">
        <w:rPr>
          <w:rFonts w:cs="Arial"/>
        </w:rPr>
        <w:t xml:space="preserve">2017 </w:t>
      </w:r>
      <w:r w:rsidR="000C6A35" w:rsidRPr="001B7C57">
        <w:rPr>
          <w:rFonts w:cs="Arial"/>
        </w:rPr>
        <w:t xml:space="preserve">– </w:t>
      </w:r>
      <w:r w:rsidR="00A97DD9">
        <w:rPr>
          <w:rFonts w:cs="Arial"/>
        </w:rPr>
        <w:t>March</w:t>
      </w:r>
      <w:r w:rsidR="00867D27">
        <w:rPr>
          <w:rFonts w:cs="Arial"/>
        </w:rPr>
        <w:t xml:space="preserve"> </w:t>
      </w:r>
      <w:r w:rsidR="00E809DA" w:rsidRPr="001B7C57">
        <w:rPr>
          <w:rFonts w:cs="Arial"/>
        </w:rPr>
        <w:t>201</w:t>
      </w:r>
      <w:r w:rsidR="00341B23" w:rsidRPr="001B7C57">
        <w:rPr>
          <w:rFonts w:cs="Arial"/>
        </w:rPr>
        <w:t>8</w:t>
      </w:r>
    </w:p>
    <w:p w14:paraId="3AA70003" w14:textId="1DC993BB" w:rsidR="00B33628" w:rsidRPr="001B7C57" w:rsidRDefault="00152F40" w:rsidP="003E21D4">
      <w:pPr>
        <w:pStyle w:val="BodyText"/>
        <w:outlineLvl w:val="0"/>
        <w:rPr>
          <w:rFonts w:cs="Arial"/>
        </w:rPr>
      </w:pPr>
      <w:r w:rsidRPr="001B7C57">
        <w:rPr>
          <w:rFonts w:cs="Arial"/>
          <w:u w:val="single"/>
        </w:rPr>
        <w:t>Scope:</w:t>
      </w:r>
      <w:r w:rsidR="00EA4B9D" w:rsidRPr="001B7C57">
        <w:rPr>
          <w:rFonts w:cs="Arial"/>
        </w:rPr>
        <w:tab/>
      </w:r>
      <w:r w:rsidR="00EA4B9D" w:rsidRPr="001B7C57">
        <w:rPr>
          <w:rFonts w:cs="Arial"/>
        </w:rPr>
        <w:tab/>
      </w:r>
      <w:r w:rsidR="001D415A">
        <w:rPr>
          <w:rFonts w:cs="Arial"/>
        </w:rPr>
        <w:t>60</w:t>
      </w:r>
      <w:r w:rsidRPr="001B7C57">
        <w:rPr>
          <w:rFonts w:cs="Arial"/>
        </w:rPr>
        <w:t xml:space="preserve"> expert d</w:t>
      </w:r>
      <w:r w:rsidR="00B33628" w:rsidRPr="001B7C57">
        <w:rPr>
          <w:rFonts w:cs="Arial"/>
        </w:rPr>
        <w:t>ays</w:t>
      </w:r>
    </w:p>
    <w:p w14:paraId="33B84CEE" w14:textId="77777777" w:rsidR="00597B01" w:rsidRPr="001B7C57" w:rsidRDefault="00597B01" w:rsidP="00597B01">
      <w:pPr>
        <w:pStyle w:val="BodyText"/>
        <w:rPr>
          <w:rFonts w:cs="Arial"/>
          <w:u w:val="single"/>
        </w:rPr>
      </w:pPr>
    </w:p>
    <w:p w14:paraId="406C1822" w14:textId="77777777" w:rsidR="00E809DA" w:rsidRPr="001B7C57" w:rsidRDefault="00E809DA" w:rsidP="00597B01">
      <w:pPr>
        <w:pStyle w:val="BodyText"/>
        <w:rPr>
          <w:rFonts w:cs="Arial"/>
          <w:u w:val="single"/>
        </w:rPr>
      </w:pPr>
    </w:p>
    <w:p w14:paraId="0DE6A9BF" w14:textId="77777777" w:rsidR="00597B01" w:rsidRPr="001B7C57" w:rsidRDefault="00597B01" w:rsidP="00597B01">
      <w:pPr>
        <w:pStyle w:val="BodyText"/>
        <w:rPr>
          <w:rFonts w:cs="Arial"/>
          <w:u w:val="single"/>
        </w:rPr>
      </w:pPr>
    </w:p>
    <w:p w14:paraId="650AAC3F" w14:textId="77777777" w:rsidR="00E809DA" w:rsidRPr="001B7C57" w:rsidRDefault="00E809DA" w:rsidP="00597B01">
      <w:pPr>
        <w:pStyle w:val="BodyText"/>
        <w:rPr>
          <w:rFonts w:cs="Arial"/>
          <w:u w:val="single"/>
        </w:rPr>
      </w:pPr>
    </w:p>
    <w:p w14:paraId="657EDF00" w14:textId="77777777" w:rsidR="00E809DA" w:rsidRPr="001B7C57" w:rsidRDefault="00E809DA" w:rsidP="00597B01">
      <w:pPr>
        <w:pStyle w:val="BodyText"/>
        <w:rPr>
          <w:rFonts w:cs="Arial"/>
        </w:rPr>
      </w:pPr>
    </w:p>
    <w:p w14:paraId="4F3DF557" w14:textId="77777777" w:rsidR="005931B0" w:rsidRPr="001B7C57" w:rsidRDefault="005931B0" w:rsidP="00597B01">
      <w:pPr>
        <w:pStyle w:val="BodyText"/>
        <w:rPr>
          <w:rFonts w:cs="Arial"/>
        </w:rPr>
      </w:pPr>
    </w:p>
    <w:p w14:paraId="16F9EB7E" w14:textId="77777777" w:rsidR="005931B0" w:rsidRPr="001B7C57" w:rsidRDefault="005931B0" w:rsidP="00597B01">
      <w:pPr>
        <w:pStyle w:val="BodyText"/>
        <w:rPr>
          <w:rFonts w:cs="Arial"/>
        </w:rPr>
      </w:pPr>
    </w:p>
    <w:p w14:paraId="0CCBEEEF" w14:textId="77777777" w:rsidR="00597B01" w:rsidRPr="001B7C57" w:rsidRDefault="00597B01" w:rsidP="003E21D4">
      <w:pPr>
        <w:pStyle w:val="BodyText"/>
        <w:outlineLvl w:val="0"/>
        <w:rPr>
          <w:rFonts w:cs="Arial"/>
          <w:u w:val="single"/>
        </w:rPr>
      </w:pPr>
      <w:r w:rsidRPr="001B7C57">
        <w:rPr>
          <w:rFonts w:cs="Arial"/>
          <w:u w:val="single"/>
        </w:rPr>
        <w:t>Financed and contracted by:</w:t>
      </w:r>
    </w:p>
    <w:p w14:paraId="0699F61C" w14:textId="77777777" w:rsidR="00597B01" w:rsidRPr="001B7C57" w:rsidRDefault="00597B01" w:rsidP="003E21D4">
      <w:pPr>
        <w:pStyle w:val="BodyText"/>
        <w:outlineLvl w:val="0"/>
        <w:rPr>
          <w:rFonts w:cs="Arial"/>
        </w:rPr>
      </w:pPr>
      <w:r w:rsidRPr="001B7C57">
        <w:rPr>
          <w:rFonts w:cs="Arial"/>
        </w:rPr>
        <w:t>Transboundary Water Management in SADC Programme</w:t>
      </w:r>
    </w:p>
    <w:p w14:paraId="5B8334E3" w14:textId="77777777" w:rsidR="00597B01" w:rsidRPr="00F402EA" w:rsidRDefault="0054087C" w:rsidP="00597B01">
      <w:pPr>
        <w:pStyle w:val="BodyText"/>
        <w:rPr>
          <w:rFonts w:cs="Arial"/>
          <w:lang w:val="de-DE"/>
        </w:rPr>
      </w:pPr>
      <w:r w:rsidRPr="00F402EA">
        <w:rPr>
          <w:rFonts w:cs="Arial"/>
          <w:lang w:val="de-DE"/>
        </w:rPr>
        <w:t>Project Number: 15.2076.6-008</w:t>
      </w:r>
      <w:r w:rsidR="00597B01" w:rsidRPr="00F402EA">
        <w:rPr>
          <w:rFonts w:cs="Arial"/>
          <w:lang w:val="de-DE"/>
        </w:rPr>
        <w:t>.00</w:t>
      </w:r>
    </w:p>
    <w:p w14:paraId="5390C274" w14:textId="77777777" w:rsidR="00597B01" w:rsidRPr="00F402EA" w:rsidRDefault="00597B01" w:rsidP="00597B01">
      <w:pPr>
        <w:pStyle w:val="BodyText"/>
        <w:rPr>
          <w:rFonts w:cs="Arial"/>
          <w:lang w:val="de-DE"/>
        </w:rPr>
      </w:pPr>
      <w:r w:rsidRPr="00F402EA">
        <w:rPr>
          <w:rFonts w:cs="Arial"/>
          <w:lang w:val="de-DE"/>
        </w:rPr>
        <w:t xml:space="preserve">Deutsche Gesellschaft für </w:t>
      </w:r>
      <w:r w:rsidR="006E2486" w:rsidRPr="00F402EA">
        <w:rPr>
          <w:rFonts w:cs="Arial"/>
          <w:lang w:val="de-DE"/>
        </w:rPr>
        <w:t>Internationale</w:t>
      </w:r>
      <w:r w:rsidRPr="00F402EA">
        <w:rPr>
          <w:rFonts w:cs="Arial"/>
          <w:lang w:val="de-DE"/>
        </w:rPr>
        <w:t xml:space="preserve"> Zusammenarbeit (GIZ)</w:t>
      </w:r>
    </w:p>
    <w:p w14:paraId="7380BBBF" w14:textId="77777777" w:rsidR="00597B01" w:rsidRPr="001B7C57" w:rsidRDefault="00597B01" w:rsidP="00597B01">
      <w:pPr>
        <w:pStyle w:val="BodyText"/>
        <w:rPr>
          <w:rFonts w:cs="Arial"/>
        </w:rPr>
      </w:pPr>
      <w:r w:rsidRPr="001B7C57">
        <w:rPr>
          <w:rFonts w:cs="Arial"/>
        </w:rPr>
        <w:t>Gaborone, Botswana</w:t>
      </w:r>
    </w:p>
    <w:p w14:paraId="2CAF85E6" w14:textId="77777777" w:rsidR="00597B01" w:rsidRPr="001B7C57" w:rsidRDefault="00597B01">
      <w:pPr>
        <w:spacing w:after="200" w:line="276" w:lineRule="auto"/>
      </w:pPr>
    </w:p>
    <w:p w14:paraId="64B0979A" w14:textId="77777777" w:rsidR="00597B01" w:rsidRPr="001B7C57" w:rsidRDefault="00597B01">
      <w:pPr>
        <w:spacing w:after="200" w:line="276" w:lineRule="auto"/>
      </w:pPr>
      <w:r w:rsidRPr="001B7C57">
        <w:br w:type="page"/>
      </w:r>
    </w:p>
    <w:p w14:paraId="65B4E0FC" w14:textId="77777777" w:rsidR="005B77E8" w:rsidRPr="001B7C57" w:rsidRDefault="005B77E8" w:rsidP="00EA6984">
      <w:pPr>
        <w:pStyle w:val="ListParagraph"/>
        <w:numPr>
          <w:ilvl w:val="0"/>
          <w:numId w:val="1"/>
        </w:numPr>
        <w:rPr>
          <w:b/>
        </w:rPr>
      </w:pPr>
      <w:r w:rsidRPr="001B7C57">
        <w:rPr>
          <w:b/>
        </w:rPr>
        <w:lastRenderedPageBreak/>
        <w:t>Introduction</w:t>
      </w:r>
    </w:p>
    <w:p w14:paraId="67280EEB" w14:textId="77777777" w:rsidR="005B77E8" w:rsidRPr="001B7C57" w:rsidRDefault="005B77E8" w:rsidP="00EA6984">
      <w:pPr>
        <w:pStyle w:val="ListParagraph"/>
        <w:numPr>
          <w:ilvl w:val="1"/>
          <w:numId w:val="1"/>
        </w:numPr>
        <w:rPr>
          <w:b/>
        </w:rPr>
      </w:pPr>
      <w:r w:rsidRPr="001B7C57">
        <w:rPr>
          <w:b/>
        </w:rPr>
        <w:t>Background</w:t>
      </w:r>
    </w:p>
    <w:p w14:paraId="06D13261" w14:textId="77777777" w:rsidR="00E809DA" w:rsidRPr="001B7C57" w:rsidRDefault="00E809DA" w:rsidP="00152F40">
      <w:pPr>
        <w:pStyle w:val="ListParagraph"/>
        <w:ind w:left="360"/>
        <w:jc w:val="both"/>
      </w:pPr>
      <w:r w:rsidRPr="001B7C57">
        <w:t>Southern Africa has roughly 2,300 km3 of renewable water resources available per year; however, they are unevenly distributed across its arid and tropical zones. Transboundary rivers account for about 70%; the remaining volume comes from lakes and groundwater sources. A large percentage of annual water resources are used in irrigation agriculture. Industry ranks second and its consumption is increasing.</w:t>
      </w:r>
    </w:p>
    <w:p w14:paraId="22866106" w14:textId="77777777" w:rsidR="00E809DA" w:rsidRPr="001B7C57" w:rsidRDefault="00E809DA" w:rsidP="00152F40">
      <w:pPr>
        <w:pStyle w:val="ListParagraph"/>
        <w:ind w:left="360"/>
        <w:jc w:val="both"/>
      </w:pPr>
      <w:r w:rsidRPr="001B7C57">
        <w:t>According to United Nations figures from 2012, only 62% of the population in the Southern African Development Community (SADC) have access to safe drinking water and only 39% have access to hygienic sanitation facilities. The effects of climate change are increasing difficulties to effectively manage these scarce and unevenly distributed water resources. Upgrading water infrastructure, especially dams to store and regulate the water supply, is of particular importance. SADC member states (MS) have agreed on the principles of joint integrated water resources management (IWRM) and set them out in international conventions and regional protocols. Numerous policies, plans and strategies on the subject have been developed. However, the implementation of the agreed policy approaches and strategies on transboundary cooperation in the water sector is still inadequate.</w:t>
      </w:r>
    </w:p>
    <w:p w14:paraId="1844D5FC" w14:textId="07E21630" w:rsidR="005B77E8" w:rsidRPr="001B7C57" w:rsidRDefault="00E809DA" w:rsidP="00152F40">
      <w:pPr>
        <w:pStyle w:val="ListParagraph"/>
        <w:ind w:left="360"/>
        <w:jc w:val="both"/>
      </w:pPr>
      <w:r w:rsidRPr="001B7C57">
        <w:t xml:space="preserve">The GIZ Transboundary Water Management in SADC programme has therefore been commissioned by the German Federal Ministry for Economic Cooperation and Development (BMZ) with co-financing </w:t>
      </w:r>
      <w:r w:rsidR="001B7C57">
        <w:t>from</w:t>
      </w:r>
      <w:r w:rsidR="001B7C57" w:rsidRPr="001B7C57">
        <w:t xml:space="preserve"> </w:t>
      </w:r>
      <w:r w:rsidRPr="001B7C57">
        <w:t>the United Kingdom Department for International Development (DFID) to achieve the following module objective: “implementation of selected harmonised strategies and policies on transboundary water cooperation is improved”.</w:t>
      </w:r>
    </w:p>
    <w:p w14:paraId="23D1DDDE" w14:textId="77777777" w:rsidR="00152F40" w:rsidRPr="001B7C57" w:rsidRDefault="00152F40" w:rsidP="00152F40">
      <w:pPr>
        <w:pStyle w:val="ListParagraph"/>
        <w:ind w:left="360"/>
        <w:jc w:val="both"/>
      </w:pPr>
    </w:p>
    <w:p w14:paraId="453965C4" w14:textId="77777777" w:rsidR="005B77E8" w:rsidRPr="001B7C57" w:rsidRDefault="00E809DA" w:rsidP="00EA6984">
      <w:pPr>
        <w:pStyle w:val="ListParagraph"/>
        <w:numPr>
          <w:ilvl w:val="1"/>
          <w:numId w:val="1"/>
        </w:numPr>
        <w:rPr>
          <w:b/>
        </w:rPr>
      </w:pPr>
      <w:r w:rsidRPr="001B7C57">
        <w:rPr>
          <w:b/>
        </w:rPr>
        <w:t>Rationale</w:t>
      </w:r>
    </w:p>
    <w:p w14:paraId="4601DB0E" w14:textId="3C0F8846" w:rsidR="00783A86" w:rsidRPr="001B7C57" w:rsidRDefault="001D415A" w:rsidP="00152F40">
      <w:pPr>
        <w:pStyle w:val="ListParagraph"/>
        <w:ind w:left="360"/>
        <w:jc w:val="both"/>
      </w:pPr>
      <w:r>
        <w:t>The programme has implemented 3</w:t>
      </w:r>
      <w:r w:rsidR="00B33628" w:rsidRPr="001B7C57">
        <w:t xml:space="preserve"> successful pilot proje</w:t>
      </w:r>
      <w:r w:rsidR="008D58BD" w:rsidRPr="001B7C57">
        <w:t>cts on (1) Wetland Rehabilitation</w:t>
      </w:r>
      <w:r>
        <w:t xml:space="preserve">, (2) </w:t>
      </w:r>
      <w:r w:rsidRPr="001B7C57">
        <w:t>Comm</w:t>
      </w:r>
      <w:r>
        <w:t>unity Based Flood Early Warning and</w:t>
      </w:r>
      <w:r w:rsidRPr="001B7C57">
        <w:t xml:space="preserve"> </w:t>
      </w:r>
      <w:r>
        <w:t>(3</w:t>
      </w:r>
      <w:r w:rsidRPr="001B7C57">
        <w:t xml:space="preserve">) </w:t>
      </w:r>
      <w:r>
        <w:t xml:space="preserve">Water Loss Reduction. </w:t>
      </w:r>
      <w:r w:rsidR="00B33628" w:rsidRPr="001B7C57">
        <w:t xml:space="preserve">The </w:t>
      </w:r>
      <w:r w:rsidR="001B7C57">
        <w:t xml:space="preserve">projects’ approaches, achievements as well as </w:t>
      </w:r>
      <w:r w:rsidR="00B33628" w:rsidRPr="001B7C57">
        <w:t>success fact</w:t>
      </w:r>
      <w:r w:rsidR="00894C01" w:rsidRPr="001B7C57">
        <w:t>ors and lessons learnt during implementation need to be synthetized and made available for water practitioners and decision makers in the region</w:t>
      </w:r>
      <w:r w:rsidR="001B7C57">
        <w:t xml:space="preserve"> and globally</w:t>
      </w:r>
      <w:r w:rsidR="00894C01" w:rsidRPr="001B7C57">
        <w:t xml:space="preserve">. They will equally serve as a basis for replication and upscaling in other parts of the SADC region. The </w:t>
      </w:r>
      <w:r w:rsidR="00CB2BAB" w:rsidRPr="001B7C57">
        <w:t xml:space="preserve">printed version of </w:t>
      </w:r>
      <w:r w:rsidR="00894C01" w:rsidRPr="001B7C57">
        <w:t>case studies will b</w:t>
      </w:r>
      <w:r w:rsidR="00783A86" w:rsidRPr="001B7C57">
        <w:t xml:space="preserve">e shared at Technical Meetings, </w:t>
      </w:r>
      <w:r w:rsidR="00894C01" w:rsidRPr="001B7C57">
        <w:t xml:space="preserve">SADC </w:t>
      </w:r>
      <w:r w:rsidR="00783A86" w:rsidRPr="001B7C57">
        <w:t>Exchange Fora (</w:t>
      </w:r>
      <w:r w:rsidR="00894C01" w:rsidRPr="001B7C57">
        <w:t xml:space="preserve">SADC RBO Workshop, </w:t>
      </w:r>
      <w:r w:rsidR="00783A86" w:rsidRPr="001B7C57">
        <w:t>Utilities Workshop etc.)</w:t>
      </w:r>
      <w:r w:rsidR="00894C01" w:rsidRPr="001B7C57">
        <w:t xml:space="preserve"> and on SADC and RBO Websites. </w:t>
      </w:r>
    </w:p>
    <w:p w14:paraId="503D9388" w14:textId="77777777" w:rsidR="008D58BD" w:rsidRPr="001B7C57" w:rsidRDefault="008D58BD" w:rsidP="00152F40">
      <w:pPr>
        <w:pStyle w:val="ListParagraph"/>
        <w:ind w:left="360"/>
        <w:jc w:val="both"/>
      </w:pPr>
      <w:r w:rsidRPr="001B7C57">
        <w:t>The key questions to be answered in the studies are the following:</w:t>
      </w:r>
    </w:p>
    <w:p w14:paraId="6551B460" w14:textId="58AE2D83" w:rsidR="001B7C57" w:rsidRDefault="001B7C57" w:rsidP="009F1F33">
      <w:pPr>
        <w:pStyle w:val="ListParagraph"/>
        <w:numPr>
          <w:ilvl w:val="0"/>
          <w:numId w:val="17"/>
        </w:numPr>
      </w:pPr>
      <w:r>
        <w:t>What was the approach taken?</w:t>
      </w:r>
      <w:r w:rsidR="009F1F33">
        <w:t xml:space="preserve"> (Document the Piloting process: needs analysis, development of hypothesis, test, result)</w:t>
      </w:r>
    </w:p>
    <w:p w14:paraId="0A81BD44" w14:textId="41D84301" w:rsidR="001B7C57" w:rsidRDefault="001B7C57" w:rsidP="008D58BD">
      <w:pPr>
        <w:pStyle w:val="ListParagraph"/>
        <w:numPr>
          <w:ilvl w:val="0"/>
          <w:numId w:val="16"/>
        </w:numPr>
        <w:jc w:val="both"/>
      </w:pPr>
      <w:r>
        <w:t>What were the achievements of the pilot projects?</w:t>
      </w:r>
      <w:r w:rsidR="009F1F33">
        <w:t xml:space="preserve"> Was initial thesis verified/falsified)</w:t>
      </w:r>
    </w:p>
    <w:p w14:paraId="2E468CE1" w14:textId="77777777" w:rsidR="008D58BD" w:rsidRDefault="008D58BD" w:rsidP="008D58BD">
      <w:pPr>
        <w:pStyle w:val="ListParagraph"/>
        <w:numPr>
          <w:ilvl w:val="0"/>
          <w:numId w:val="16"/>
        </w:numPr>
        <w:jc w:val="both"/>
      </w:pPr>
      <w:r w:rsidRPr="001B7C57">
        <w:t>What were the success factors</w:t>
      </w:r>
      <w:r w:rsidR="001B7C57">
        <w:t xml:space="preserve"> (what contributed to the success of the projects)</w:t>
      </w:r>
      <w:r w:rsidRPr="001B7C57">
        <w:t>?</w:t>
      </w:r>
    </w:p>
    <w:p w14:paraId="186D912D" w14:textId="77777777" w:rsidR="00867D27" w:rsidRDefault="00867D27" w:rsidP="008D58BD">
      <w:pPr>
        <w:pStyle w:val="ListParagraph"/>
        <w:numPr>
          <w:ilvl w:val="0"/>
          <w:numId w:val="16"/>
        </w:numPr>
        <w:jc w:val="both"/>
      </w:pPr>
      <w:r>
        <w:t>Which were the benefits to the communities/ultimate beneficiaries</w:t>
      </w:r>
    </w:p>
    <w:p w14:paraId="3493B372" w14:textId="7932D77F" w:rsidR="00867D27" w:rsidRPr="001B7C57" w:rsidRDefault="00867D27" w:rsidP="008D58BD">
      <w:pPr>
        <w:pStyle w:val="ListParagraph"/>
        <w:numPr>
          <w:ilvl w:val="0"/>
          <w:numId w:val="16"/>
        </w:numPr>
        <w:jc w:val="both"/>
      </w:pPr>
      <w:r>
        <w:t xml:space="preserve">Which role did gender considerations play? </w:t>
      </w:r>
    </w:p>
    <w:p w14:paraId="63976FE6" w14:textId="77777777" w:rsidR="008D58BD" w:rsidRPr="001B7C57" w:rsidRDefault="008D58BD" w:rsidP="008D58BD">
      <w:pPr>
        <w:pStyle w:val="ListParagraph"/>
        <w:numPr>
          <w:ilvl w:val="0"/>
          <w:numId w:val="16"/>
        </w:numPr>
        <w:jc w:val="both"/>
      </w:pPr>
      <w:r w:rsidRPr="001B7C57">
        <w:t>What needs to be taken into account when replicating?</w:t>
      </w:r>
    </w:p>
    <w:p w14:paraId="43ACB46E" w14:textId="77777777" w:rsidR="008D58BD" w:rsidRDefault="008D58BD" w:rsidP="008D58BD">
      <w:pPr>
        <w:pStyle w:val="ListParagraph"/>
        <w:numPr>
          <w:ilvl w:val="0"/>
          <w:numId w:val="16"/>
        </w:numPr>
        <w:jc w:val="both"/>
      </w:pPr>
      <w:r w:rsidRPr="001B7C57">
        <w:t>What are the benefits of private sector engagement?</w:t>
      </w:r>
    </w:p>
    <w:p w14:paraId="2E822656" w14:textId="3F9920B0" w:rsidR="00867D27" w:rsidRPr="001B7C57" w:rsidRDefault="00867D27" w:rsidP="008D58BD">
      <w:pPr>
        <w:pStyle w:val="ListParagraph"/>
        <w:numPr>
          <w:ilvl w:val="0"/>
          <w:numId w:val="16"/>
        </w:numPr>
        <w:jc w:val="both"/>
      </w:pPr>
      <w:r>
        <w:t>What were the challenges in relation to sustainable financing?</w:t>
      </w:r>
    </w:p>
    <w:p w14:paraId="5392ACB0" w14:textId="77777777" w:rsidR="00783A86" w:rsidRPr="001B7C57" w:rsidRDefault="008D58BD" w:rsidP="005B77E8">
      <w:pPr>
        <w:pStyle w:val="ListParagraph"/>
        <w:numPr>
          <w:ilvl w:val="0"/>
          <w:numId w:val="16"/>
        </w:numPr>
        <w:jc w:val="both"/>
      </w:pPr>
      <w:r w:rsidRPr="001B7C57">
        <w:t>What are the challenges concerning Monitoring and Evaluation?</w:t>
      </w:r>
    </w:p>
    <w:p w14:paraId="3CF7B5C7" w14:textId="0779E46A" w:rsidR="008D58BD" w:rsidRDefault="008D58BD" w:rsidP="005B77E8">
      <w:pPr>
        <w:pStyle w:val="ListParagraph"/>
        <w:numPr>
          <w:ilvl w:val="0"/>
          <w:numId w:val="16"/>
        </w:numPr>
        <w:jc w:val="both"/>
      </w:pPr>
      <w:r w:rsidRPr="001B7C57">
        <w:t>Which role do the differen</w:t>
      </w:r>
      <w:r w:rsidR="008310BC" w:rsidRPr="001B7C57">
        <w:t>t actors play (SADC, RBOs,</w:t>
      </w:r>
      <w:r w:rsidR="001B7C57">
        <w:t xml:space="preserve"> Member States,</w:t>
      </w:r>
      <w:r w:rsidR="008310BC" w:rsidRPr="001B7C57">
        <w:t xml:space="preserve"> ICP</w:t>
      </w:r>
      <w:r w:rsidR="001B7C57">
        <w:t>s</w:t>
      </w:r>
      <w:r w:rsidRPr="001B7C57">
        <w:t xml:space="preserve"> </w:t>
      </w:r>
      <w:r w:rsidR="008310BC" w:rsidRPr="001B7C57">
        <w:t>and Private</w:t>
      </w:r>
      <w:r w:rsidRPr="001B7C57">
        <w:t xml:space="preserve"> Sector)?</w:t>
      </w:r>
    </w:p>
    <w:p w14:paraId="7087DC2C" w14:textId="1E175793" w:rsidR="00867D27" w:rsidRDefault="00867D27" w:rsidP="005B77E8">
      <w:pPr>
        <w:pStyle w:val="ListParagraph"/>
        <w:numPr>
          <w:ilvl w:val="0"/>
          <w:numId w:val="16"/>
        </w:numPr>
        <w:jc w:val="both"/>
      </w:pPr>
      <w:r>
        <w:t>Which lessons were learnt</w:t>
      </w:r>
      <w:r w:rsidR="005A126B">
        <w:t xml:space="preserve"> concerning the strategy and</w:t>
      </w:r>
      <w:r w:rsidR="009F1F33">
        <w:t xml:space="preserve"> process</w:t>
      </w:r>
      <w:r>
        <w:t>?</w:t>
      </w:r>
    </w:p>
    <w:p w14:paraId="08B69D5D" w14:textId="097DD72F" w:rsidR="009F1F33" w:rsidRDefault="009F1F33" w:rsidP="005B77E8">
      <w:pPr>
        <w:pStyle w:val="ListParagraph"/>
        <w:numPr>
          <w:ilvl w:val="0"/>
          <w:numId w:val="16"/>
        </w:numPr>
        <w:jc w:val="both"/>
      </w:pPr>
      <w:r>
        <w:t>How to monitor and deal with unintended impacts?</w:t>
      </w:r>
    </w:p>
    <w:p w14:paraId="271674D4" w14:textId="65264112" w:rsidR="00867D27" w:rsidRPr="001B7C57" w:rsidRDefault="00867D27" w:rsidP="005B77E8">
      <w:pPr>
        <w:pStyle w:val="ListParagraph"/>
        <w:numPr>
          <w:ilvl w:val="0"/>
          <w:numId w:val="16"/>
        </w:numPr>
        <w:jc w:val="both"/>
      </w:pPr>
      <w:r>
        <w:lastRenderedPageBreak/>
        <w:t>Which were the considerations concerning project timefra</w:t>
      </w:r>
      <w:r w:rsidR="009F1F33">
        <w:t>me</w:t>
      </w:r>
      <w:r>
        <w:t>?</w:t>
      </w:r>
    </w:p>
    <w:p w14:paraId="060564F8" w14:textId="77777777" w:rsidR="008D58BD" w:rsidRPr="001B7C57" w:rsidRDefault="008D58BD" w:rsidP="008D58BD">
      <w:pPr>
        <w:ind w:left="720"/>
        <w:jc w:val="both"/>
      </w:pPr>
    </w:p>
    <w:p w14:paraId="17FF311F" w14:textId="77777777" w:rsidR="005B77E8" w:rsidRPr="001B7C57" w:rsidRDefault="005B77E8" w:rsidP="00EA6984">
      <w:pPr>
        <w:pStyle w:val="ListParagraph"/>
        <w:numPr>
          <w:ilvl w:val="0"/>
          <w:numId w:val="1"/>
        </w:numPr>
        <w:rPr>
          <w:b/>
        </w:rPr>
      </w:pPr>
      <w:r w:rsidRPr="001B7C57">
        <w:rPr>
          <w:b/>
        </w:rPr>
        <w:t>Objectives</w:t>
      </w:r>
    </w:p>
    <w:p w14:paraId="340C407D" w14:textId="684C340E" w:rsidR="00C72775" w:rsidRPr="001B7C57" w:rsidRDefault="00783A86" w:rsidP="00CB2BAB">
      <w:pPr>
        <w:pStyle w:val="ListParagraph"/>
        <w:ind w:left="360"/>
        <w:jc w:val="both"/>
      </w:pPr>
      <w:r w:rsidRPr="001B7C57">
        <w:t xml:space="preserve">The objective of this assignment is to </w:t>
      </w:r>
      <w:r w:rsidR="00894C01" w:rsidRPr="001B7C57">
        <w:t xml:space="preserve">promote successful pilot projects to be taken up for </w:t>
      </w:r>
      <w:r w:rsidR="001B7C57" w:rsidRPr="001B7C57">
        <w:t xml:space="preserve">upscaling </w:t>
      </w:r>
      <w:r w:rsidR="001B7C57">
        <w:t xml:space="preserve">or </w:t>
      </w:r>
      <w:r w:rsidR="00894C01" w:rsidRPr="001B7C57">
        <w:t xml:space="preserve">replication in other contexts. The Case Studies will provide the reader with </w:t>
      </w:r>
      <w:r w:rsidR="001B7C57">
        <w:t xml:space="preserve">the projects’ approaches, their achievements as well as the </w:t>
      </w:r>
      <w:r w:rsidR="00894C01" w:rsidRPr="001B7C57">
        <w:t>lessons learnt</w:t>
      </w:r>
      <w:r w:rsidR="001B7C57">
        <w:t xml:space="preserve"> and</w:t>
      </w:r>
      <w:r w:rsidR="00894C01" w:rsidRPr="001B7C57">
        <w:t xml:space="preserve"> success factors</w:t>
      </w:r>
      <w:r w:rsidR="001B7C57">
        <w:t>. They will furthermore</w:t>
      </w:r>
      <w:r w:rsidR="00894C01" w:rsidRPr="001B7C57">
        <w:t xml:space="preserve"> </w:t>
      </w:r>
      <w:r w:rsidR="001B7C57">
        <w:t xml:space="preserve">provide </w:t>
      </w:r>
      <w:r w:rsidR="00894C01" w:rsidRPr="001B7C57">
        <w:t xml:space="preserve">guidance on </w:t>
      </w:r>
      <w:r w:rsidR="001B7C57">
        <w:t xml:space="preserve">the </w:t>
      </w:r>
      <w:r w:rsidR="00894C01" w:rsidRPr="001B7C57">
        <w:t>prereq</w:t>
      </w:r>
      <w:r w:rsidR="00CB2BAB" w:rsidRPr="001B7C57">
        <w:t>uisites and challenges for impleme</w:t>
      </w:r>
      <w:r w:rsidR="00894C01" w:rsidRPr="001B7C57">
        <w:t xml:space="preserve">ntation on the ground. </w:t>
      </w:r>
    </w:p>
    <w:p w14:paraId="5512C729" w14:textId="77777777" w:rsidR="00CB2BAB" w:rsidRPr="001B7C57" w:rsidRDefault="00CB2BAB" w:rsidP="00CB2BAB">
      <w:pPr>
        <w:pStyle w:val="ListParagraph"/>
        <w:ind w:left="360"/>
        <w:jc w:val="both"/>
      </w:pPr>
    </w:p>
    <w:p w14:paraId="4C6F623C" w14:textId="77777777" w:rsidR="008D58BD" w:rsidRPr="001B7C57" w:rsidRDefault="008D58BD" w:rsidP="00CB2BAB">
      <w:pPr>
        <w:pStyle w:val="ListParagraph"/>
        <w:ind w:left="360"/>
        <w:jc w:val="both"/>
      </w:pPr>
    </w:p>
    <w:p w14:paraId="681878AD" w14:textId="77777777" w:rsidR="00783A86" w:rsidRPr="001B7C57" w:rsidRDefault="00783A86" w:rsidP="00783A86">
      <w:pPr>
        <w:pStyle w:val="ListParagraph"/>
        <w:numPr>
          <w:ilvl w:val="0"/>
          <w:numId w:val="1"/>
        </w:numPr>
        <w:rPr>
          <w:b/>
        </w:rPr>
      </w:pPr>
      <w:r w:rsidRPr="001B7C57">
        <w:rPr>
          <w:b/>
        </w:rPr>
        <w:t>Target Audience</w:t>
      </w:r>
    </w:p>
    <w:p w14:paraId="0DDA7FBC" w14:textId="77777777" w:rsidR="0037262D" w:rsidRPr="001B7C57" w:rsidRDefault="00783A86" w:rsidP="00152F40">
      <w:pPr>
        <w:pStyle w:val="ListParagraph"/>
        <w:ind w:left="360"/>
        <w:jc w:val="both"/>
      </w:pPr>
      <w:r w:rsidRPr="001B7C57">
        <w:t xml:space="preserve">The target audience for the </w:t>
      </w:r>
      <w:r w:rsidR="00894C01" w:rsidRPr="001B7C57">
        <w:t>t</w:t>
      </w:r>
      <w:r w:rsidR="008D58BD" w:rsidRPr="001B7C57">
        <w:t xml:space="preserve">wo </w:t>
      </w:r>
      <w:r w:rsidR="00894C01" w:rsidRPr="001B7C57">
        <w:t>case studies</w:t>
      </w:r>
      <w:r w:rsidR="00CB2BAB" w:rsidRPr="001B7C57">
        <w:t xml:space="preserve"> consists primarily of the programme’s</w:t>
      </w:r>
      <w:r w:rsidRPr="001B7C57">
        <w:t xml:space="preserve"> direct and indirect partners on the regional and Member States level. It particularly focuses on</w:t>
      </w:r>
      <w:r w:rsidR="008D58BD" w:rsidRPr="001B7C57">
        <w:t xml:space="preserve"> decision makers and</w:t>
      </w:r>
      <w:r w:rsidR="00894C01" w:rsidRPr="001B7C57">
        <w:t xml:space="preserve"> technical services in SADC Member States</w:t>
      </w:r>
      <w:r w:rsidRPr="001B7C57">
        <w:t>. Other targets</w:t>
      </w:r>
      <w:r w:rsidR="00CB2BAB" w:rsidRPr="001B7C57">
        <w:t xml:space="preserve"> groups</w:t>
      </w:r>
      <w:r w:rsidRPr="001B7C57">
        <w:t xml:space="preserve"> </w:t>
      </w:r>
      <w:r w:rsidR="008D58BD" w:rsidRPr="001B7C57">
        <w:t>are ICPs,</w:t>
      </w:r>
      <w:r w:rsidR="00CB2BAB" w:rsidRPr="001B7C57">
        <w:t xml:space="preserve"> </w:t>
      </w:r>
      <w:r w:rsidRPr="001B7C57">
        <w:t>partners from civil</w:t>
      </w:r>
      <w:r w:rsidR="008D58BD" w:rsidRPr="001B7C57">
        <w:t xml:space="preserve"> society and the private sector</w:t>
      </w:r>
      <w:r w:rsidRPr="001B7C57">
        <w:t xml:space="preserve"> and relevant media representatives.</w:t>
      </w:r>
    </w:p>
    <w:p w14:paraId="1262FE94" w14:textId="77777777" w:rsidR="00152F40" w:rsidRPr="001B7C57" w:rsidRDefault="00152F40" w:rsidP="00152F40">
      <w:pPr>
        <w:pStyle w:val="ListParagraph"/>
        <w:ind w:left="360"/>
        <w:jc w:val="both"/>
      </w:pPr>
    </w:p>
    <w:p w14:paraId="7ACD3ED7" w14:textId="77777777" w:rsidR="00A25083" w:rsidRPr="001B7C57" w:rsidRDefault="00CF5D7F" w:rsidP="00EA6984">
      <w:pPr>
        <w:pStyle w:val="ListParagraph"/>
        <w:numPr>
          <w:ilvl w:val="0"/>
          <w:numId w:val="1"/>
        </w:numPr>
        <w:rPr>
          <w:b/>
        </w:rPr>
      </w:pPr>
      <w:r w:rsidRPr="001B7C57">
        <w:rPr>
          <w:b/>
        </w:rPr>
        <w:t>Tasks</w:t>
      </w:r>
    </w:p>
    <w:p w14:paraId="2EF0BE76" w14:textId="77777777" w:rsidR="00CB2BAB" w:rsidRPr="001B7C57" w:rsidRDefault="00CB2BAB" w:rsidP="00CB2BAB">
      <w:pPr>
        <w:pStyle w:val="ListParagraph"/>
        <w:ind w:left="360"/>
        <w:rPr>
          <w:b/>
        </w:rPr>
      </w:pPr>
    </w:p>
    <w:p w14:paraId="64C76E2F" w14:textId="20125DB2" w:rsidR="005931B0" w:rsidRPr="00F402EA" w:rsidRDefault="005931B0" w:rsidP="005931B0">
      <w:pPr>
        <w:pStyle w:val="ListParagraph"/>
        <w:numPr>
          <w:ilvl w:val="0"/>
          <w:numId w:val="12"/>
        </w:numPr>
        <w:rPr>
          <w:lang w:val="fr-FR"/>
        </w:rPr>
      </w:pPr>
      <w:r w:rsidRPr="00F402EA">
        <w:rPr>
          <w:lang w:val="fr-FR"/>
        </w:rPr>
        <w:t>Analyse relevant documents</w:t>
      </w:r>
      <w:r w:rsidR="00846869" w:rsidRPr="00F402EA">
        <w:rPr>
          <w:lang w:val="fr-FR"/>
        </w:rPr>
        <w:t xml:space="preserve"> </w:t>
      </w:r>
    </w:p>
    <w:p w14:paraId="51DAFF8D" w14:textId="77777777" w:rsidR="001B7C57" w:rsidRDefault="001B7C57" w:rsidP="005931B0">
      <w:pPr>
        <w:pStyle w:val="ListParagraph"/>
        <w:numPr>
          <w:ilvl w:val="0"/>
          <w:numId w:val="12"/>
        </w:numPr>
      </w:pPr>
      <w:r>
        <w:t>Discuss the respective objectives, approach and methodologies with GIZ.</w:t>
      </w:r>
    </w:p>
    <w:p w14:paraId="598AB570" w14:textId="16084838" w:rsidR="005931B0" w:rsidRPr="001B7C57" w:rsidRDefault="005931B0" w:rsidP="005931B0">
      <w:pPr>
        <w:pStyle w:val="ListParagraph"/>
        <w:numPr>
          <w:ilvl w:val="0"/>
          <w:numId w:val="12"/>
        </w:numPr>
      </w:pPr>
      <w:r w:rsidRPr="001B7C57">
        <w:t>Conduct interviews with resource persons</w:t>
      </w:r>
      <w:r w:rsidR="00BD658B" w:rsidRPr="001B7C57">
        <w:t xml:space="preserve"> in Botswana, Lesotho</w:t>
      </w:r>
      <w:r w:rsidR="001B7C57">
        <w:t xml:space="preserve">, </w:t>
      </w:r>
      <w:r w:rsidR="00BD658B" w:rsidRPr="001B7C57">
        <w:t>Mozambique</w:t>
      </w:r>
      <w:r w:rsidR="001D415A">
        <w:t>, Namibia</w:t>
      </w:r>
      <w:r w:rsidR="001B7C57">
        <w:t xml:space="preserve"> and South Africa</w:t>
      </w:r>
      <w:r w:rsidR="00333B03">
        <w:t xml:space="preserve"> to capture regional, national and local “voices” and perspectives to complement the information received by GIZ and the provided literature.</w:t>
      </w:r>
    </w:p>
    <w:p w14:paraId="395F7523" w14:textId="42F730A7" w:rsidR="005931B0" w:rsidRPr="001B7C57" w:rsidRDefault="0098485E" w:rsidP="005931B0">
      <w:pPr>
        <w:pStyle w:val="ListParagraph"/>
        <w:numPr>
          <w:ilvl w:val="0"/>
          <w:numId w:val="12"/>
        </w:numPr>
      </w:pPr>
      <w:r w:rsidRPr="001B7C57">
        <w:t xml:space="preserve">Draft a </w:t>
      </w:r>
      <w:r w:rsidR="0007199C">
        <w:t>content and layout</w:t>
      </w:r>
      <w:r w:rsidR="00846869" w:rsidRPr="001B7C57">
        <w:t xml:space="preserve"> </w:t>
      </w:r>
      <w:r w:rsidRPr="001B7C57">
        <w:t>c</w:t>
      </w:r>
      <w:r w:rsidR="005931B0" w:rsidRPr="001B7C57">
        <w:t>oncept and discuss with GIZ Team</w:t>
      </w:r>
    </w:p>
    <w:p w14:paraId="1E1D8553" w14:textId="486A9387" w:rsidR="005931B0" w:rsidRPr="001B7C57" w:rsidRDefault="005931B0" w:rsidP="005931B0">
      <w:pPr>
        <w:pStyle w:val="ListParagraph"/>
        <w:numPr>
          <w:ilvl w:val="0"/>
          <w:numId w:val="12"/>
        </w:numPr>
      </w:pPr>
      <w:r w:rsidRPr="001B7C57">
        <w:t>Elaborate Drafts for the t</w:t>
      </w:r>
      <w:r w:rsidR="00F022A0">
        <w:t>hree</w:t>
      </w:r>
      <w:r w:rsidRPr="001B7C57">
        <w:t xml:space="preserve"> </w:t>
      </w:r>
      <w:r w:rsidR="00846869" w:rsidRPr="001B7C57">
        <w:t>case studies</w:t>
      </w:r>
      <w:r w:rsidR="0098485E" w:rsidRPr="001B7C57">
        <w:t xml:space="preserve"> </w:t>
      </w:r>
    </w:p>
    <w:p w14:paraId="6D90912C" w14:textId="77777777" w:rsidR="00BD658B" w:rsidRPr="001B7C57" w:rsidRDefault="00BD658B" w:rsidP="005931B0">
      <w:pPr>
        <w:pStyle w:val="ListParagraph"/>
        <w:numPr>
          <w:ilvl w:val="0"/>
          <w:numId w:val="12"/>
        </w:numPr>
      </w:pPr>
      <w:r w:rsidRPr="001B7C57">
        <w:t>Elaborate a Dissemination Concept for the Case Studies (1-2 pages)</w:t>
      </w:r>
    </w:p>
    <w:p w14:paraId="5E1E44E3" w14:textId="22B7771F" w:rsidR="00690549" w:rsidRPr="001B7C57" w:rsidRDefault="005931B0" w:rsidP="00810A92">
      <w:pPr>
        <w:pStyle w:val="ListParagraph"/>
        <w:numPr>
          <w:ilvl w:val="0"/>
          <w:numId w:val="12"/>
        </w:numPr>
      </w:pPr>
      <w:r w:rsidRPr="001B7C57">
        <w:t xml:space="preserve">Conduct a one day workshop </w:t>
      </w:r>
      <w:r w:rsidR="00F022A0">
        <w:t xml:space="preserve">for each case study </w:t>
      </w:r>
      <w:r w:rsidR="00846869" w:rsidRPr="001B7C57">
        <w:t xml:space="preserve">in Gaborone </w:t>
      </w:r>
      <w:r w:rsidRPr="001B7C57">
        <w:t xml:space="preserve">with GIZ Team and relevant partners for </w:t>
      </w:r>
      <w:r w:rsidR="00F022A0">
        <w:t>consultations,</w:t>
      </w:r>
      <w:r w:rsidRPr="001B7C57">
        <w:t>comments, suggestions and fine-tuning</w:t>
      </w:r>
      <w:r w:rsidR="005A1EA3" w:rsidRPr="001B7C57">
        <w:t xml:space="preserve"> </w:t>
      </w:r>
    </w:p>
    <w:p w14:paraId="4A4594B4" w14:textId="77777777" w:rsidR="005931B0" w:rsidRPr="001B7C57" w:rsidRDefault="00846869" w:rsidP="00810A92">
      <w:pPr>
        <w:pStyle w:val="ListParagraph"/>
        <w:numPr>
          <w:ilvl w:val="0"/>
          <w:numId w:val="12"/>
        </w:numPr>
      </w:pPr>
      <w:r w:rsidRPr="001B7C57">
        <w:t>Finalize case studies</w:t>
      </w:r>
      <w:r w:rsidR="005A1EA3" w:rsidRPr="001B7C57">
        <w:t xml:space="preserve"> (including proofreading)</w:t>
      </w:r>
    </w:p>
    <w:p w14:paraId="6A6687DE" w14:textId="77777777" w:rsidR="00CB2BAB" w:rsidRPr="001B7C57" w:rsidRDefault="005A1EA3" w:rsidP="00CB2BAB">
      <w:pPr>
        <w:pStyle w:val="ListParagraph"/>
        <w:numPr>
          <w:ilvl w:val="0"/>
          <w:numId w:val="12"/>
        </w:numPr>
      </w:pPr>
      <w:r w:rsidRPr="001B7C57">
        <w:t>Submit printable data</w:t>
      </w:r>
    </w:p>
    <w:p w14:paraId="7A773E9D" w14:textId="77777777" w:rsidR="00BD658B" w:rsidRPr="001B7C57" w:rsidRDefault="00BD658B" w:rsidP="00BD658B"/>
    <w:p w14:paraId="4BAA0D9D" w14:textId="14ABE16F" w:rsidR="00B33628" w:rsidRPr="001B7C57" w:rsidRDefault="00846869" w:rsidP="00CB2BAB">
      <w:pPr>
        <w:pStyle w:val="ListParagraph"/>
        <w:ind w:left="360"/>
        <w:jc w:val="both"/>
      </w:pPr>
      <w:r w:rsidRPr="001B7C57">
        <w:t xml:space="preserve">The contractor will source relevant information from key documents and will liaise with designated programme staff and partners. The contractor will produce a draft case study as well as a draft layout. The latter includes proposing suitable photos, including purchasing stock photography where needed, </w:t>
      </w:r>
      <w:r w:rsidR="00CB2BAB" w:rsidRPr="001B7C57">
        <w:t xml:space="preserve">maps </w:t>
      </w:r>
      <w:r w:rsidRPr="001B7C57">
        <w:t xml:space="preserve">and infographics. The programme will have the opportunity to comment on all drafts before </w:t>
      </w:r>
      <w:r w:rsidR="008310BC" w:rsidRPr="001B7C57">
        <w:t>f</w:t>
      </w:r>
      <w:r w:rsidR="00BD658B" w:rsidRPr="001B7C57">
        <w:t>inalization</w:t>
      </w:r>
      <w:r w:rsidRPr="001B7C57">
        <w:t>, including on texts and infographics, and the selection of photos. The contractor will follow the Corporate Design Guideline developed by the project</w:t>
      </w:r>
      <w:r w:rsidR="00CB2BAB" w:rsidRPr="001B7C57">
        <w:t xml:space="preserve"> (see attachment)</w:t>
      </w:r>
      <w:r w:rsidRPr="001B7C57">
        <w:t>.</w:t>
      </w:r>
      <w:r w:rsidR="00CB2BAB" w:rsidRPr="001B7C57">
        <w:t xml:space="preserve"> </w:t>
      </w:r>
      <w:r w:rsidR="006911F7" w:rsidRPr="001B7C57">
        <w:t xml:space="preserve">No more than </w:t>
      </w:r>
      <w:r w:rsidR="001D415A">
        <w:t>60</w:t>
      </w:r>
      <w:r w:rsidR="00B33628" w:rsidRPr="001B7C57">
        <w:t xml:space="preserve"> </w:t>
      </w:r>
      <w:r w:rsidR="001B7C57">
        <w:t xml:space="preserve">expert </w:t>
      </w:r>
      <w:r w:rsidR="00B33628" w:rsidRPr="001B7C57">
        <w:t xml:space="preserve">days are proposed for carrying out the assignment; no more than </w:t>
      </w:r>
      <w:r w:rsidR="001D415A">
        <w:t>20</w:t>
      </w:r>
      <w:r w:rsidR="00B33628" w:rsidRPr="001B7C57">
        <w:t xml:space="preserve"> of those are to be spent for on-site research and consultations. </w:t>
      </w:r>
    </w:p>
    <w:p w14:paraId="55D90E2F" w14:textId="77777777" w:rsidR="0098485E" w:rsidRPr="001B7C57" w:rsidRDefault="0098485E" w:rsidP="0098485E">
      <w:pPr>
        <w:rPr>
          <w:b/>
        </w:rPr>
      </w:pPr>
    </w:p>
    <w:p w14:paraId="03020C3A" w14:textId="77777777" w:rsidR="00CF5D7F" w:rsidRPr="001B7C57" w:rsidRDefault="00CF5D7F" w:rsidP="00EA6984">
      <w:pPr>
        <w:pStyle w:val="ListParagraph"/>
        <w:numPr>
          <w:ilvl w:val="0"/>
          <w:numId w:val="1"/>
        </w:numPr>
        <w:rPr>
          <w:b/>
        </w:rPr>
      </w:pPr>
      <w:r w:rsidRPr="001B7C57">
        <w:rPr>
          <w:b/>
        </w:rPr>
        <w:t>Deliverables</w:t>
      </w:r>
      <w:r w:rsidR="00CB2BAB" w:rsidRPr="001B7C57">
        <w:rPr>
          <w:b/>
        </w:rPr>
        <w:t xml:space="preserve"> and Timeframe</w:t>
      </w:r>
    </w:p>
    <w:p w14:paraId="009BB6CF" w14:textId="6DE16CC9" w:rsidR="00152583" w:rsidRPr="001B7C57" w:rsidRDefault="00CB2BAB" w:rsidP="00CB2BAB">
      <w:pPr>
        <w:jc w:val="both"/>
      </w:pPr>
      <w:r w:rsidRPr="001B7C57">
        <w:t>The services under this con</w:t>
      </w:r>
      <w:r w:rsidR="00867D27">
        <w:t xml:space="preserve">tract will be provided between </w:t>
      </w:r>
      <w:r w:rsidR="000839D9">
        <w:t>2</w:t>
      </w:r>
      <w:bookmarkStart w:id="0" w:name="_GoBack"/>
      <w:bookmarkEnd w:id="0"/>
      <w:r w:rsidR="00A97DD9">
        <w:t>3</w:t>
      </w:r>
      <w:r w:rsidR="00763C65">
        <w:rPr>
          <w:vertAlign w:val="superscript"/>
        </w:rPr>
        <w:t>th</w:t>
      </w:r>
      <w:r w:rsidRPr="001B7C57">
        <w:t xml:space="preserve"> </w:t>
      </w:r>
      <w:r w:rsidR="00A97DD9">
        <w:t xml:space="preserve">November </w:t>
      </w:r>
      <w:r w:rsidR="006911F7" w:rsidRPr="001B7C57">
        <w:t xml:space="preserve">2017 and </w:t>
      </w:r>
      <w:r w:rsidR="00A97DD9">
        <w:t>15</w:t>
      </w:r>
      <w:r w:rsidR="00CC3F20" w:rsidRPr="00CC3F20">
        <w:rPr>
          <w:vertAlign w:val="superscript"/>
        </w:rPr>
        <w:t>th</w:t>
      </w:r>
      <w:r w:rsidR="00CC3F20">
        <w:t xml:space="preserve"> </w:t>
      </w:r>
      <w:r w:rsidR="00A97DD9">
        <w:t>March</w:t>
      </w:r>
      <w:r w:rsidR="006911F7" w:rsidRPr="001B7C57">
        <w:t xml:space="preserve"> 2018</w:t>
      </w:r>
      <w:r w:rsidRPr="001B7C57">
        <w:t>.</w:t>
      </w:r>
    </w:p>
    <w:tbl>
      <w:tblPr>
        <w:tblW w:w="5000" w:type="pct"/>
        <w:tblBorders>
          <w:top w:val="dotted" w:sz="4" w:space="0" w:color="auto"/>
          <w:bottom w:val="dotted" w:sz="4" w:space="0" w:color="auto"/>
          <w:insideH w:val="dotted" w:sz="4" w:space="0" w:color="auto"/>
        </w:tblBorders>
        <w:tblCellMar>
          <w:right w:w="85" w:type="dxa"/>
        </w:tblCellMar>
        <w:tblLook w:val="04A0" w:firstRow="1" w:lastRow="0" w:firstColumn="1" w:lastColumn="0" w:noHBand="0" w:noVBand="1"/>
      </w:tblPr>
      <w:tblGrid>
        <w:gridCol w:w="580"/>
        <w:gridCol w:w="6513"/>
        <w:gridCol w:w="2171"/>
      </w:tblGrid>
      <w:tr w:rsidR="00846869" w:rsidRPr="001B7C57" w14:paraId="199E9686" w14:textId="77777777" w:rsidTr="000820F2">
        <w:trPr>
          <w:trHeight w:val="397"/>
        </w:trPr>
        <w:tc>
          <w:tcPr>
            <w:tcW w:w="313" w:type="pct"/>
            <w:shd w:val="clear" w:color="auto" w:fill="auto"/>
            <w:vAlign w:val="center"/>
          </w:tcPr>
          <w:p w14:paraId="70C0DD58" w14:textId="77777777" w:rsidR="00846869" w:rsidRPr="001B7C57" w:rsidRDefault="00846869" w:rsidP="000820F2">
            <w:pPr>
              <w:spacing w:before="120" w:after="120"/>
              <w:outlineLvl w:val="1"/>
              <w:rPr>
                <w:rFonts w:cs="Arial"/>
                <w:b/>
                <w:sz w:val="24"/>
                <w:szCs w:val="24"/>
              </w:rPr>
            </w:pPr>
            <w:r w:rsidRPr="001B7C57">
              <w:rPr>
                <w:rFonts w:cs="Arial"/>
                <w:b/>
                <w:sz w:val="24"/>
                <w:szCs w:val="24"/>
              </w:rPr>
              <w:lastRenderedPageBreak/>
              <w:t>No.</w:t>
            </w:r>
          </w:p>
        </w:tc>
        <w:tc>
          <w:tcPr>
            <w:tcW w:w="3515" w:type="pct"/>
            <w:shd w:val="clear" w:color="auto" w:fill="auto"/>
            <w:vAlign w:val="center"/>
          </w:tcPr>
          <w:p w14:paraId="31F86802" w14:textId="77777777" w:rsidR="00846869" w:rsidRPr="001B7C57" w:rsidRDefault="00846869" w:rsidP="000820F2">
            <w:pPr>
              <w:spacing w:before="120" w:after="120"/>
              <w:outlineLvl w:val="1"/>
              <w:rPr>
                <w:rFonts w:cs="Arial"/>
                <w:b/>
                <w:sz w:val="24"/>
                <w:szCs w:val="24"/>
              </w:rPr>
            </w:pPr>
            <w:bookmarkStart w:id="1" w:name="_Toc460945062"/>
            <w:r w:rsidRPr="001B7C57">
              <w:rPr>
                <w:rFonts w:cs="Arial"/>
                <w:b/>
                <w:sz w:val="24"/>
                <w:szCs w:val="24"/>
              </w:rPr>
              <w:t>Deliverable</w:t>
            </w:r>
            <w:bookmarkEnd w:id="1"/>
            <w:r w:rsidRPr="001B7C57">
              <w:rPr>
                <w:rFonts w:cs="Arial"/>
                <w:b/>
                <w:sz w:val="24"/>
                <w:szCs w:val="24"/>
              </w:rPr>
              <w:tab/>
            </w:r>
          </w:p>
        </w:tc>
        <w:tc>
          <w:tcPr>
            <w:tcW w:w="1172" w:type="pct"/>
            <w:shd w:val="clear" w:color="auto" w:fill="auto"/>
            <w:vAlign w:val="center"/>
          </w:tcPr>
          <w:p w14:paraId="21BAE2E1" w14:textId="77777777" w:rsidR="00846869" w:rsidRPr="001B7C57" w:rsidRDefault="00846869" w:rsidP="000820F2">
            <w:pPr>
              <w:spacing w:before="120" w:after="120"/>
              <w:outlineLvl w:val="1"/>
              <w:rPr>
                <w:rFonts w:cs="Arial"/>
                <w:b/>
                <w:sz w:val="24"/>
                <w:szCs w:val="24"/>
              </w:rPr>
            </w:pPr>
            <w:r w:rsidRPr="001B7C57">
              <w:rPr>
                <w:rFonts w:cs="Arial"/>
                <w:b/>
                <w:sz w:val="24"/>
                <w:szCs w:val="24"/>
              </w:rPr>
              <w:t>Due date</w:t>
            </w:r>
          </w:p>
        </w:tc>
      </w:tr>
      <w:tr w:rsidR="00846869" w:rsidRPr="001B7C57" w14:paraId="37DA87EA" w14:textId="77777777" w:rsidTr="000820F2">
        <w:trPr>
          <w:trHeight w:val="397"/>
        </w:trPr>
        <w:tc>
          <w:tcPr>
            <w:tcW w:w="313" w:type="pct"/>
            <w:shd w:val="clear" w:color="auto" w:fill="auto"/>
          </w:tcPr>
          <w:p w14:paraId="740162C6" w14:textId="77777777" w:rsidR="00846869" w:rsidRPr="001B7C57" w:rsidRDefault="00846869" w:rsidP="008D200D">
            <w:pPr>
              <w:spacing w:before="120" w:after="120" w:line="276" w:lineRule="auto"/>
              <w:jc w:val="both"/>
            </w:pPr>
            <w:r w:rsidRPr="001B7C57">
              <w:t>1</w:t>
            </w:r>
          </w:p>
        </w:tc>
        <w:tc>
          <w:tcPr>
            <w:tcW w:w="3515" w:type="pct"/>
            <w:shd w:val="clear" w:color="auto" w:fill="auto"/>
          </w:tcPr>
          <w:p w14:paraId="74374CCC" w14:textId="2D8A7659" w:rsidR="00846869" w:rsidRPr="001B7C57" w:rsidRDefault="001D415A" w:rsidP="005A1EA3">
            <w:pPr>
              <w:spacing w:before="120" w:after="120" w:line="276" w:lineRule="auto"/>
              <w:jc w:val="both"/>
            </w:pPr>
            <w:r>
              <w:t>Content Concept/ Outline for 3</w:t>
            </w:r>
            <w:r w:rsidR="005A1EA3" w:rsidRPr="001B7C57">
              <w:t xml:space="preserve"> Case Studies</w:t>
            </w:r>
          </w:p>
        </w:tc>
        <w:tc>
          <w:tcPr>
            <w:tcW w:w="1172" w:type="pct"/>
            <w:shd w:val="clear" w:color="auto" w:fill="auto"/>
          </w:tcPr>
          <w:p w14:paraId="088A2C84" w14:textId="4FCD0892" w:rsidR="00846869" w:rsidRPr="001B7C57" w:rsidRDefault="00A97DD9" w:rsidP="00867D27">
            <w:pPr>
              <w:spacing w:before="120" w:after="120" w:line="276" w:lineRule="auto"/>
              <w:jc w:val="both"/>
            </w:pPr>
            <w:r>
              <w:t>4</w:t>
            </w:r>
            <w:r w:rsidR="00846869" w:rsidRPr="001B7C57">
              <w:t xml:space="preserve"> </w:t>
            </w:r>
            <w:r>
              <w:t>Decem</w:t>
            </w:r>
            <w:r w:rsidR="00867D27">
              <w:t>ber</w:t>
            </w:r>
            <w:r w:rsidR="00846869" w:rsidRPr="001B7C57">
              <w:t xml:space="preserve"> </w:t>
            </w:r>
            <w:r w:rsidR="005A1EA3" w:rsidRPr="001B7C57">
              <w:t>2017</w:t>
            </w:r>
          </w:p>
        </w:tc>
      </w:tr>
      <w:tr w:rsidR="00846869" w:rsidRPr="001B7C57" w14:paraId="29C06153" w14:textId="77777777" w:rsidTr="000820F2">
        <w:trPr>
          <w:trHeight w:val="397"/>
        </w:trPr>
        <w:tc>
          <w:tcPr>
            <w:tcW w:w="313" w:type="pct"/>
            <w:shd w:val="clear" w:color="auto" w:fill="auto"/>
          </w:tcPr>
          <w:p w14:paraId="54F6DBA2" w14:textId="5DB785D3" w:rsidR="00846869" w:rsidRPr="001B7C57" w:rsidRDefault="00CC3F20" w:rsidP="008D200D">
            <w:pPr>
              <w:spacing w:before="120" w:after="120" w:line="276" w:lineRule="auto"/>
              <w:jc w:val="both"/>
            </w:pPr>
            <w:r>
              <w:t>2</w:t>
            </w:r>
          </w:p>
        </w:tc>
        <w:tc>
          <w:tcPr>
            <w:tcW w:w="3515" w:type="pct"/>
            <w:shd w:val="clear" w:color="auto" w:fill="auto"/>
          </w:tcPr>
          <w:p w14:paraId="1D54BF21" w14:textId="35E632D1" w:rsidR="00846869" w:rsidRPr="001B7C57" w:rsidRDefault="001D415A" w:rsidP="001D415A">
            <w:pPr>
              <w:spacing w:before="120" w:after="120" w:line="276" w:lineRule="auto"/>
              <w:jc w:val="both"/>
            </w:pPr>
            <w:r>
              <w:t xml:space="preserve">Draft for </w:t>
            </w:r>
            <w:r w:rsidR="005A1EA3" w:rsidRPr="001B7C57">
              <w:t>Case Stud</w:t>
            </w:r>
            <w:r>
              <w:t xml:space="preserve">y I </w:t>
            </w:r>
            <w:r w:rsidR="005A1EA3" w:rsidRPr="001B7C57">
              <w:t xml:space="preserve">(incl. </w:t>
            </w:r>
            <w:r w:rsidR="0007199C">
              <w:t>layout</w:t>
            </w:r>
            <w:r w:rsidR="005A1EA3" w:rsidRPr="001B7C57">
              <w:t>, photos etc.)</w:t>
            </w:r>
          </w:p>
        </w:tc>
        <w:tc>
          <w:tcPr>
            <w:tcW w:w="1172" w:type="pct"/>
            <w:shd w:val="clear" w:color="auto" w:fill="auto"/>
          </w:tcPr>
          <w:p w14:paraId="57351055" w14:textId="07CEAE1F" w:rsidR="00846869" w:rsidRPr="001B7C57" w:rsidRDefault="00A97DD9" w:rsidP="00867D27">
            <w:pPr>
              <w:spacing w:before="120" w:after="120" w:line="276" w:lineRule="auto"/>
              <w:jc w:val="both"/>
            </w:pPr>
            <w:r>
              <w:t>1</w:t>
            </w:r>
            <w:r w:rsidR="00763C65">
              <w:t>8</w:t>
            </w:r>
            <w:r w:rsidR="00846869" w:rsidRPr="001B7C57">
              <w:t xml:space="preserve"> </w:t>
            </w:r>
            <w:r w:rsidR="00867D27">
              <w:t>December</w:t>
            </w:r>
            <w:r w:rsidR="005A1EA3" w:rsidRPr="001B7C57">
              <w:t xml:space="preserve"> 2017</w:t>
            </w:r>
          </w:p>
        </w:tc>
      </w:tr>
      <w:tr w:rsidR="001D415A" w:rsidRPr="001B7C57" w14:paraId="575547FD" w14:textId="77777777" w:rsidTr="000820F2">
        <w:trPr>
          <w:trHeight w:val="397"/>
        </w:trPr>
        <w:tc>
          <w:tcPr>
            <w:tcW w:w="313" w:type="pct"/>
            <w:shd w:val="clear" w:color="auto" w:fill="auto"/>
          </w:tcPr>
          <w:p w14:paraId="3F3B6675" w14:textId="3EBDC178" w:rsidR="001D415A" w:rsidRPr="001B7C57" w:rsidRDefault="001D415A" w:rsidP="008D200D">
            <w:pPr>
              <w:spacing w:before="120" w:after="120" w:line="276" w:lineRule="auto"/>
              <w:jc w:val="both"/>
            </w:pPr>
            <w:r w:rsidRPr="001B7C57">
              <w:t>3</w:t>
            </w:r>
          </w:p>
        </w:tc>
        <w:tc>
          <w:tcPr>
            <w:tcW w:w="3515" w:type="pct"/>
            <w:shd w:val="clear" w:color="auto" w:fill="auto"/>
          </w:tcPr>
          <w:p w14:paraId="64D65E82" w14:textId="302E356B" w:rsidR="001D415A" w:rsidRDefault="001D415A" w:rsidP="001D415A">
            <w:pPr>
              <w:spacing w:before="120" w:after="120" w:line="276" w:lineRule="auto"/>
              <w:jc w:val="both"/>
            </w:pPr>
            <w:r>
              <w:t xml:space="preserve">Draft for </w:t>
            </w:r>
            <w:r w:rsidRPr="001B7C57">
              <w:t>Case Stud</w:t>
            </w:r>
            <w:r>
              <w:t xml:space="preserve">y II </w:t>
            </w:r>
            <w:r w:rsidRPr="001B7C57">
              <w:t xml:space="preserve">(incl. </w:t>
            </w:r>
            <w:r>
              <w:t>layout</w:t>
            </w:r>
            <w:r w:rsidRPr="001B7C57">
              <w:t>, photos etc.)</w:t>
            </w:r>
          </w:p>
        </w:tc>
        <w:tc>
          <w:tcPr>
            <w:tcW w:w="1172" w:type="pct"/>
            <w:shd w:val="clear" w:color="auto" w:fill="auto"/>
          </w:tcPr>
          <w:p w14:paraId="0EF4906C" w14:textId="72EE43D9" w:rsidR="001D415A" w:rsidRDefault="00A97DD9" w:rsidP="00A97DD9">
            <w:pPr>
              <w:spacing w:before="120" w:after="120" w:line="276" w:lineRule="auto"/>
              <w:jc w:val="both"/>
            </w:pPr>
            <w:r>
              <w:t>20</w:t>
            </w:r>
            <w:r w:rsidR="001D415A" w:rsidRPr="001B7C57">
              <w:t xml:space="preserve"> </w:t>
            </w:r>
            <w:r>
              <w:t>January 2018</w:t>
            </w:r>
          </w:p>
        </w:tc>
      </w:tr>
      <w:tr w:rsidR="001D415A" w:rsidRPr="001B7C57" w14:paraId="1B6B163B" w14:textId="77777777" w:rsidTr="000820F2">
        <w:trPr>
          <w:trHeight w:val="397"/>
        </w:trPr>
        <w:tc>
          <w:tcPr>
            <w:tcW w:w="313" w:type="pct"/>
            <w:shd w:val="clear" w:color="auto" w:fill="auto"/>
          </w:tcPr>
          <w:p w14:paraId="67BCD9AB" w14:textId="61291AE7" w:rsidR="001D415A" w:rsidRPr="001B7C57" w:rsidRDefault="00CC3F20" w:rsidP="008D200D">
            <w:pPr>
              <w:spacing w:before="120" w:after="120" w:line="276" w:lineRule="auto"/>
              <w:jc w:val="both"/>
            </w:pPr>
            <w:r>
              <w:t>4</w:t>
            </w:r>
          </w:p>
        </w:tc>
        <w:tc>
          <w:tcPr>
            <w:tcW w:w="3515" w:type="pct"/>
            <w:shd w:val="clear" w:color="auto" w:fill="auto"/>
          </w:tcPr>
          <w:p w14:paraId="52F752EE" w14:textId="77C41159" w:rsidR="001D415A" w:rsidRDefault="001D415A" w:rsidP="001D415A">
            <w:pPr>
              <w:spacing w:before="120" w:after="120" w:line="276" w:lineRule="auto"/>
              <w:jc w:val="both"/>
            </w:pPr>
            <w:r>
              <w:t xml:space="preserve">Draft for </w:t>
            </w:r>
            <w:r w:rsidRPr="001B7C57">
              <w:t>Case Stud</w:t>
            </w:r>
            <w:r>
              <w:t xml:space="preserve">y III </w:t>
            </w:r>
            <w:r w:rsidRPr="001B7C57">
              <w:t xml:space="preserve">(incl. </w:t>
            </w:r>
            <w:r>
              <w:t>layout</w:t>
            </w:r>
            <w:r w:rsidRPr="001B7C57">
              <w:t>, photos etc.)</w:t>
            </w:r>
          </w:p>
        </w:tc>
        <w:tc>
          <w:tcPr>
            <w:tcW w:w="1172" w:type="pct"/>
            <w:shd w:val="clear" w:color="auto" w:fill="auto"/>
          </w:tcPr>
          <w:p w14:paraId="75355E2F" w14:textId="6B94E081" w:rsidR="001D415A" w:rsidRDefault="00A97DD9" w:rsidP="00A97DD9">
            <w:pPr>
              <w:spacing w:before="120" w:after="120" w:line="276" w:lineRule="auto"/>
              <w:jc w:val="both"/>
            </w:pPr>
            <w:r>
              <w:t>10</w:t>
            </w:r>
            <w:r w:rsidR="001D415A" w:rsidRPr="001B7C57">
              <w:t xml:space="preserve"> </w:t>
            </w:r>
            <w:r>
              <w:t>February</w:t>
            </w:r>
            <w:r w:rsidR="001D415A">
              <w:t xml:space="preserve"> 2018</w:t>
            </w:r>
          </w:p>
        </w:tc>
      </w:tr>
      <w:tr w:rsidR="001D415A" w:rsidRPr="001B7C57" w14:paraId="357FA05A" w14:textId="77777777" w:rsidTr="000820F2">
        <w:trPr>
          <w:trHeight w:val="397"/>
        </w:trPr>
        <w:tc>
          <w:tcPr>
            <w:tcW w:w="313" w:type="pct"/>
            <w:shd w:val="clear" w:color="auto" w:fill="auto"/>
          </w:tcPr>
          <w:p w14:paraId="54627BD3" w14:textId="0EB4A736" w:rsidR="001D415A" w:rsidRPr="001B7C57" w:rsidRDefault="00CC3F20" w:rsidP="008D200D">
            <w:pPr>
              <w:spacing w:before="120" w:after="120" w:line="276" w:lineRule="auto"/>
              <w:jc w:val="both"/>
            </w:pPr>
            <w:r>
              <w:t>5</w:t>
            </w:r>
          </w:p>
        </w:tc>
        <w:tc>
          <w:tcPr>
            <w:tcW w:w="3515" w:type="pct"/>
            <w:shd w:val="clear" w:color="auto" w:fill="auto"/>
          </w:tcPr>
          <w:p w14:paraId="61354337" w14:textId="29732ABE" w:rsidR="001D415A" w:rsidRPr="001B7C57" w:rsidRDefault="001D415A" w:rsidP="00CC3F20">
            <w:pPr>
              <w:spacing w:before="120" w:after="120" w:line="276" w:lineRule="auto"/>
              <w:jc w:val="both"/>
            </w:pPr>
            <w:r w:rsidRPr="001B7C57">
              <w:t>Dissemination concept</w:t>
            </w:r>
            <w:r w:rsidR="00CC3F20">
              <w:t xml:space="preserve"> for all case studies</w:t>
            </w:r>
            <w:r w:rsidRPr="001B7C57">
              <w:t xml:space="preserve"> (</w:t>
            </w:r>
            <w:r w:rsidR="00CC3F20">
              <w:t>3-4</w:t>
            </w:r>
            <w:r w:rsidRPr="001B7C57">
              <w:t xml:space="preserve"> pages)</w:t>
            </w:r>
          </w:p>
        </w:tc>
        <w:tc>
          <w:tcPr>
            <w:tcW w:w="1172" w:type="pct"/>
            <w:shd w:val="clear" w:color="auto" w:fill="auto"/>
          </w:tcPr>
          <w:p w14:paraId="53606E98" w14:textId="27DE86F9" w:rsidR="001D415A" w:rsidRPr="001B7C57" w:rsidRDefault="00A97DD9" w:rsidP="00A97DD9">
            <w:pPr>
              <w:spacing w:before="120" w:after="120" w:line="276" w:lineRule="auto"/>
              <w:jc w:val="both"/>
            </w:pPr>
            <w:r>
              <w:t>10</w:t>
            </w:r>
            <w:r w:rsidR="001D415A" w:rsidRPr="001B7C57">
              <w:t xml:space="preserve"> </w:t>
            </w:r>
            <w:r>
              <w:t>February</w:t>
            </w:r>
            <w:r w:rsidR="001D415A">
              <w:t xml:space="preserve"> 2018</w:t>
            </w:r>
          </w:p>
        </w:tc>
      </w:tr>
      <w:tr w:rsidR="001D415A" w:rsidRPr="001B7C57" w14:paraId="4D2431A2" w14:textId="77777777" w:rsidTr="000820F2">
        <w:trPr>
          <w:trHeight w:val="397"/>
        </w:trPr>
        <w:tc>
          <w:tcPr>
            <w:tcW w:w="313" w:type="pct"/>
            <w:shd w:val="clear" w:color="auto" w:fill="auto"/>
          </w:tcPr>
          <w:p w14:paraId="50F30D16" w14:textId="0E0D1AF0" w:rsidR="001D415A" w:rsidRPr="001B7C57" w:rsidRDefault="00CC3F20" w:rsidP="008D200D">
            <w:pPr>
              <w:spacing w:before="120" w:after="120" w:line="276" w:lineRule="auto"/>
              <w:jc w:val="both"/>
            </w:pPr>
            <w:r>
              <w:t>6</w:t>
            </w:r>
          </w:p>
        </w:tc>
        <w:tc>
          <w:tcPr>
            <w:tcW w:w="3515" w:type="pct"/>
            <w:shd w:val="clear" w:color="auto" w:fill="auto"/>
          </w:tcPr>
          <w:p w14:paraId="7FDF0F5C" w14:textId="4832AA26" w:rsidR="001D415A" w:rsidRDefault="001D415A" w:rsidP="005A61C1">
            <w:pPr>
              <w:spacing w:before="120" w:after="120" w:line="276" w:lineRule="auto"/>
              <w:jc w:val="both"/>
            </w:pPr>
            <w:r w:rsidRPr="001B7C57">
              <w:t>Print-ready</w:t>
            </w:r>
            <w:r>
              <w:t xml:space="preserve"> and web ready</w:t>
            </w:r>
            <w:r w:rsidRPr="001B7C57">
              <w:t xml:space="preserve"> English version of </w:t>
            </w:r>
            <w:r>
              <w:t>3</w:t>
            </w:r>
            <w:r w:rsidRPr="001B7C57">
              <w:t xml:space="preserve"> Case Studies to GIZ TWM </w:t>
            </w:r>
          </w:p>
          <w:p w14:paraId="1749E6B4" w14:textId="2B5D2BC5" w:rsidR="001D415A" w:rsidRPr="001B7C57" w:rsidRDefault="001D415A" w:rsidP="005A61C1">
            <w:pPr>
              <w:spacing w:before="120" w:after="120" w:line="276" w:lineRule="auto"/>
              <w:jc w:val="both"/>
            </w:pPr>
            <w:r w:rsidRPr="001B7C57">
              <w:t>(</w:t>
            </w:r>
            <w:r>
              <w:t xml:space="preserve">max. </w:t>
            </w:r>
            <w:r w:rsidRPr="001B7C57">
              <w:t>16 pages each)</w:t>
            </w:r>
          </w:p>
        </w:tc>
        <w:tc>
          <w:tcPr>
            <w:tcW w:w="1172" w:type="pct"/>
            <w:shd w:val="clear" w:color="auto" w:fill="auto"/>
          </w:tcPr>
          <w:p w14:paraId="0924357A" w14:textId="3D999D1A" w:rsidR="001D415A" w:rsidRPr="001B7C57" w:rsidRDefault="00A97DD9" w:rsidP="001D415A">
            <w:pPr>
              <w:spacing w:before="120" w:after="120" w:line="276" w:lineRule="auto"/>
              <w:jc w:val="both"/>
            </w:pPr>
            <w:r>
              <w:t>28</w:t>
            </w:r>
            <w:r w:rsidR="001D415A" w:rsidRPr="001B7C57">
              <w:t xml:space="preserve"> </w:t>
            </w:r>
            <w:r w:rsidR="001D415A">
              <w:t>February 2018</w:t>
            </w:r>
          </w:p>
        </w:tc>
      </w:tr>
      <w:tr w:rsidR="001D415A" w:rsidRPr="001B7C57" w14:paraId="00A8EC16" w14:textId="77777777" w:rsidTr="000820F2">
        <w:trPr>
          <w:trHeight w:val="397"/>
        </w:trPr>
        <w:tc>
          <w:tcPr>
            <w:tcW w:w="313" w:type="pct"/>
            <w:shd w:val="clear" w:color="auto" w:fill="auto"/>
          </w:tcPr>
          <w:p w14:paraId="6168E904" w14:textId="77777777" w:rsidR="001D415A" w:rsidRPr="001B7C57" w:rsidRDefault="001D415A" w:rsidP="008D200D">
            <w:pPr>
              <w:spacing w:before="120" w:after="120" w:line="276" w:lineRule="auto"/>
              <w:jc w:val="both"/>
            </w:pPr>
            <w:r w:rsidRPr="001B7C57">
              <w:t>7</w:t>
            </w:r>
          </w:p>
        </w:tc>
        <w:tc>
          <w:tcPr>
            <w:tcW w:w="3515" w:type="pct"/>
            <w:shd w:val="clear" w:color="auto" w:fill="auto"/>
          </w:tcPr>
          <w:p w14:paraId="10C02A94" w14:textId="77777777" w:rsidR="001D415A" w:rsidRPr="001B7C57" w:rsidRDefault="001D415A" w:rsidP="008D58BD">
            <w:pPr>
              <w:spacing w:before="120" w:after="120" w:line="276" w:lineRule="auto"/>
              <w:jc w:val="both"/>
            </w:pPr>
            <w:r w:rsidRPr="001B7C57">
              <w:t>Print-ready French and Portuguese versions of 2 Case Studies to GIZ TWM (</w:t>
            </w:r>
            <w:r>
              <w:t xml:space="preserve">max. </w:t>
            </w:r>
            <w:r w:rsidRPr="001B7C57">
              <w:t>16 pages each)</w:t>
            </w:r>
          </w:p>
        </w:tc>
        <w:tc>
          <w:tcPr>
            <w:tcW w:w="1172" w:type="pct"/>
            <w:shd w:val="clear" w:color="auto" w:fill="auto"/>
          </w:tcPr>
          <w:p w14:paraId="372E275D" w14:textId="6A39DFC3" w:rsidR="001D415A" w:rsidRPr="001B7C57" w:rsidRDefault="00A97DD9" w:rsidP="00A97DD9">
            <w:pPr>
              <w:spacing w:before="120" w:after="120" w:line="276" w:lineRule="auto"/>
              <w:jc w:val="both"/>
            </w:pPr>
            <w:r>
              <w:t>15</w:t>
            </w:r>
            <w:r w:rsidR="001D415A">
              <w:t xml:space="preserve"> </w:t>
            </w:r>
            <w:r>
              <w:t>March</w:t>
            </w:r>
            <w:r w:rsidR="001D415A">
              <w:t xml:space="preserve"> 2018</w:t>
            </w:r>
          </w:p>
        </w:tc>
      </w:tr>
      <w:tr w:rsidR="001D415A" w:rsidRPr="001B7C57" w14:paraId="16CE0937" w14:textId="77777777" w:rsidTr="000820F2">
        <w:trPr>
          <w:trHeight w:val="397"/>
        </w:trPr>
        <w:tc>
          <w:tcPr>
            <w:tcW w:w="313" w:type="pct"/>
            <w:shd w:val="clear" w:color="auto" w:fill="auto"/>
          </w:tcPr>
          <w:p w14:paraId="6B75BE8A" w14:textId="77777777" w:rsidR="001D415A" w:rsidRPr="001B7C57" w:rsidRDefault="001D415A" w:rsidP="008D200D">
            <w:pPr>
              <w:spacing w:before="120" w:after="120" w:line="276" w:lineRule="auto"/>
              <w:jc w:val="both"/>
            </w:pPr>
            <w:r w:rsidRPr="001B7C57">
              <w:t>8</w:t>
            </w:r>
          </w:p>
        </w:tc>
        <w:tc>
          <w:tcPr>
            <w:tcW w:w="3515" w:type="pct"/>
            <w:shd w:val="clear" w:color="auto" w:fill="auto"/>
          </w:tcPr>
          <w:p w14:paraId="1F1B96F7" w14:textId="77777777" w:rsidR="001D415A" w:rsidRPr="001B7C57" w:rsidRDefault="001D415A" w:rsidP="008D58BD">
            <w:pPr>
              <w:spacing w:before="120" w:after="120" w:line="276" w:lineRule="auto"/>
              <w:jc w:val="both"/>
            </w:pPr>
            <w:r w:rsidRPr="001B7C57">
              <w:t>Web-ready French and Portuguese versions of 2 Case Studies to GIZ TWM (</w:t>
            </w:r>
            <w:r>
              <w:t xml:space="preserve">max. </w:t>
            </w:r>
            <w:r w:rsidRPr="001B7C57">
              <w:t>16 pages each)</w:t>
            </w:r>
          </w:p>
        </w:tc>
        <w:tc>
          <w:tcPr>
            <w:tcW w:w="1172" w:type="pct"/>
            <w:shd w:val="clear" w:color="auto" w:fill="auto"/>
          </w:tcPr>
          <w:p w14:paraId="007B573A" w14:textId="44BDBDF1" w:rsidR="001D415A" w:rsidRPr="001B7C57" w:rsidRDefault="00A97DD9" w:rsidP="00A97DD9">
            <w:pPr>
              <w:spacing w:before="120" w:after="120" w:line="276" w:lineRule="auto"/>
              <w:jc w:val="both"/>
            </w:pPr>
            <w:r>
              <w:t>15</w:t>
            </w:r>
            <w:r w:rsidR="001D415A">
              <w:t xml:space="preserve"> </w:t>
            </w:r>
            <w:r>
              <w:t>March</w:t>
            </w:r>
            <w:r w:rsidR="001D415A">
              <w:t xml:space="preserve"> 2018</w:t>
            </w:r>
          </w:p>
        </w:tc>
      </w:tr>
      <w:tr w:rsidR="00CC3F20" w:rsidRPr="001B7C57" w14:paraId="508DF871" w14:textId="77777777" w:rsidTr="000820F2">
        <w:trPr>
          <w:trHeight w:val="397"/>
        </w:trPr>
        <w:tc>
          <w:tcPr>
            <w:tcW w:w="313" w:type="pct"/>
            <w:shd w:val="clear" w:color="auto" w:fill="auto"/>
          </w:tcPr>
          <w:p w14:paraId="655ADDBB" w14:textId="4D77AF5B" w:rsidR="00CC3F20" w:rsidRPr="001B7C57" w:rsidRDefault="00CC3F20" w:rsidP="008D200D">
            <w:pPr>
              <w:spacing w:before="120" w:after="120" w:line="276" w:lineRule="auto"/>
              <w:jc w:val="both"/>
            </w:pPr>
            <w:r>
              <w:t>9</w:t>
            </w:r>
          </w:p>
        </w:tc>
        <w:tc>
          <w:tcPr>
            <w:tcW w:w="3515" w:type="pct"/>
            <w:shd w:val="clear" w:color="auto" w:fill="auto"/>
          </w:tcPr>
          <w:p w14:paraId="014AD582" w14:textId="77777777" w:rsidR="00CC3F20" w:rsidRPr="001B7C57" w:rsidRDefault="00CC3F20" w:rsidP="004B5C08">
            <w:pPr>
              <w:spacing w:before="120" w:after="120" w:line="276" w:lineRule="auto"/>
              <w:jc w:val="both"/>
            </w:pPr>
            <w:r w:rsidRPr="001B7C57">
              <w:t>The following are submitted to GIZ TWM:</w:t>
            </w:r>
          </w:p>
          <w:p w14:paraId="2EED84EA" w14:textId="77777777" w:rsidR="00CC3F20" w:rsidRPr="001B7C57" w:rsidRDefault="00CC3F20" w:rsidP="004B5C08">
            <w:pPr>
              <w:pStyle w:val="ListParagraph"/>
              <w:numPr>
                <w:ilvl w:val="0"/>
                <w:numId w:val="13"/>
              </w:numPr>
              <w:spacing w:before="120" w:after="120" w:line="276" w:lineRule="auto"/>
              <w:ind w:left="316" w:hanging="284"/>
              <w:jc w:val="both"/>
            </w:pPr>
            <w:r w:rsidRPr="001B7C57">
              <w:t>All purchased stock photos for future use by the programme where permitted by the license</w:t>
            </w:r>
          </w:p>
          <w:p w14:paraId="6910D0AF" w14:textId="77777777" w:rsidR="00CC3F20" w:rsidRPr="001B7C57" w:rsidRDefault="00CC3F20" w:rsidP="004B5C08">
            <w:pPr>
              <w:pStyle w:val="ListParagraph"/>
              <w:numPr>
                <w:ilvl w:val="0"/>
                <w:numId w:val="13"/>
              </w:numPr>
              <w:spacing w:before="120" w:after="120" w:line="276" w:lineRule="auto"/>
              <w:ind w:left="316" w:hanging="284"/>
              <w:jc w:val="both"/>
            </w:pPr>
            <w:r w:rsidRPr="001B7C57">
              <w:t>Infographics and other visualisations</w:t>
            </w:r>
          </w:p>
          <w:p w14:paraId="4522C073" w14:textId="77777777" w:rsidR="00CC3F20" w:rsidRPr="001B7C57" w:rsidRDefault="00CC3F20" w:rsidP="004B5C08">
            <w:pPr>
              <w:pStyle w:val="ListParagraph"/>
              <w:numPr>
                <w:ilvl w:val="0"/>
                <w:numId w:val="13"/>
              </w:numPr>
              <w:spacing w:before="120" w:after="120" w:line="276" w:lineRule="auto"/>
              <w:ind w:left="316" w:hanging="284"/>
              <w:jc w:val="both"/>
            </w:pPr>
            <w:r w:rsidRPr="001B7C57">
              <w:t>Editable versions of Case Studies</w:t>
            </w:r>
          </w:p>
          <w:p w14:paraId="69F94000" w14:textId="613DC91A" w:rsidR="00CC3F20" w:rsidRPr="001B7C57" w:rsidRDefault="00CC3F20" w:rsidP="008D58BD">
            <w:pPr>
              <w:spacing w:before="120" w:after="120" w:line="276" w:lineRule="auto"/>
              <w:jc w:val="both"/>
            </w:pPr>
            <w:r w:rsidRPr="001B7C57">
              <w:t>Plain text version of complete text content</w:t>
            </w:r>
          </w:p>
        </w:tc>
        <w:tc>
          <w:tcPr>
            <w:tcW w:w="1172" w:type="pct"/>
            <w:shd w:val="clear" w:color="auto" w:fill="auto"/>
          </w:tcPr>
          <w:p w14:paraId="1A191D83" w14:textId="675C6586" w:rsidR="00CC3F20" w:rsidRDefault="00A97DD9" w:rsidP="00A97DD9">
            <w:pPr>
              <w:spacing w:before="120" w:after="120" w:line="276" w:lineRule="auto"/>
              <w:jc w:val="both"/>
            </w:pPr>
            <w:r>
              <w:t>15</w:t>
            </w:r>
            <w:r w:rsidR="00CC3F20">
              <w:t xml:space="preserve"> </w:t>
            </w:r>
            <w:r>
              <w:t>March</w:t>
            </w:r>
            <w:r w:rsidR="00CC3F20">
              <w:t xml:space="preserve"> 2018</w:t>
            </w:r>
          </w:p>
        </w:tc>
      </w:tr>
    </w:tbl>
    <w:p w14:paraId="79443ED9" w14:textId="77777777" w:rsidR="00846869" w:rsidRPr="001B7C57" w:rsidRDefault="00846869" w:rsidP="00152583">
      <w:pPr>
        <w:pStyle w:val="ListParagraph"/>
        <w:ind w:left="360"/>
        <w:rPr>
          <w:b/>
        </w:rPr>
      </w:pPr>
    </w:p>
    <w:p w14:paraId="5BDBA10D" w14:textId="77777777" w:rsidR="000E6841" w:rsidRPr="001B7C57" w:rsidRDefault="000E6841" w:rsidP="000E6841">
      <w:pPr>
        <w:rPr>
          <w:b/>
        </w:rPr>
      </w:pPr>
    </w:p>
    <w:p w14:paraId="13BE48AA" w14:textId="77777777" w:rsidR="005931B0" w:rsidRPr="001B7C57" w:rsidRDefault="005931B0" w:rsidP="00BD658B">
      <w:pPr>
        <w:pStyle w:val="ListParagraph"/>
        <w:numPr>
          <w:ilvl w:val="0"/>
          <w:numId w:val="1"/>
        </w:numPr>
        <w:rPr>
          <w:b/>
        </w:rPr>
      </w:pPr>
      <w:r w:rsidRPr="001B7C57">
        <w:rPr>
          <w:b/>
        </w:rPr>
        <w:t xml:space="preserve">Background </w:t>
      </w:r>
      <w:r w:rsidR="00C72775" w:rsidRPr="001B7C57">
        <w:rPr>
          <w:b/>
        </w:rPr>
        <w:t xml:space="preserve">information </w:t>
      </w:r>
    </w:p>
    <w:p w14:paraId="05F66C8A" w14:textId="77777777" w:rsidR="005931B0" w:rsidRPr="001B7C57" w:rsidRDefault="005931B0" w:rsidP="005931B0">
      <w:pPr>
        <w:pStyle w:val="ListParagraph"/>
        <w:ind w:left="720"/>
      </w:pPr>
    </w:p>
    <w:p w14:paraId="59AEA83F" w14:textId="433C8D37" w:rsidR="005931B0" w:rsidRPr="001B7C57" w:rsidRDefault="001D415A" w:rsidP="005931B0">
      <w:pPr>
        <w:pStyle w:val="ListParagraph"/>
        <w:numPr>
          <w:ilvl w:val="1"/>
          <w:numId w:val="1"/>
        </w:numPr>
        <w:rPr>
          <w:b/>
        </w:rPr>
      </w:pPr>
      <w:r>
        <w:rPr>
          <w:b/>
        </w:rPr>
        <w:t xml:space="preserve">Case Study I: </w:t>
      </w:r>
      <w:r w:rsidR="005931B0" w:rsidRPr="001B7C57">
        <w:rPr>
          <w:b/>
        </w:rPr>
        <w:t>Wetland Protection</w:t>
      </w:r>
      <w:r w:rsidR="008C1EA7" w:rsidRPr="001B7C57">
        <w:rPr>
          <w:b/>
        </w:rPr>
        <w:t xml:space="preserve"> (Lesotho)</w:t>
      </w:r>
    </w:p>
    <w:p w14:paraId="1C7968FB" w14:textId="01ECAD01" w:rsidR="008C1EA7" w:rsidRPr="001B7C57" w:rsidRDefault="008C1EA7" w:rsidP="00152F40">
      <w:pPr>
        <w:pStyle w:val="ListParagraph"/>
        <w:ind w:left="360"/>
        <w:jc w:val="both"/>
      </w:pPr>
      <w:r w:rsidRPr="001B7C57">
        <w:t xml:space="preserve">The Vaal and the Orange are the most important rivers in the Orange </w:t>
      </w:r>
      <w:r w:rsidR="00E22DEE">
        <w:t xml:space="preserve">Senqu River </w:t>
      </w:r>
      <w:r w:rsidRPr="001B7C57">
        <w:t>Basin. They supply drinking water and water for industry and businesses</w:t>
      </w:r>
      <w:r w:rsidR="001B7C57">
        <w:t xml:space="preserve"> in major parts of Botswana, Lesotho, Namibia and South Africa</w:t>
      </w:r>
      <w:r w:rsidRPr="001B7C57">
        <w:t xml:space="preserve">. The majority of the water comes from the Drakensberg </w:t>
      </w:r>
      <w:r w:rsidR="00E22DEE">
        <w:t xml:space="preserve">and Maluti </w:t>
      </w:r>
      <w:r w:rsidRPr="001B7C57">
        <w:t>Mountains in the border area between Lesotho and South Africa. The above-average rainfalls</w:t>
      </w:r>
      <w:r w:rsidR="00E22DEE">
        <w:t xml:space="preserve"> and snowfalls</w:t>
      </w:r>
      <w:r w:rsidRPr="001B7C57">
        <w:t xml:space="preserve"> are absorbed in </w:t>
      </w:r>
      <w:r w:rsidR="00E22DEE">
        <w:t>alpine (</w:t>
      </w:r>
      <w:r w:rsidR="00920B01">
        <w:t>peat</w:t>
      </w:r>
      <w:r w:rsidR="00E22DEE">
        <w:t>)</w:t>
      </w:r>
      <w:r w:rsidR="00920B01">
        <w:t xml:space="preserve"> </w:t>
      </w:r>
      <w:r w:rsidRPr="001B7C57">
        <w:t xml:space="preserve">wetlands in Lesotho’s highlands during the rainy </w:t>
      </w:r>
      <w:r w:rsidR="00E22DEE">
        <w:t xml:space="preserve">season and winter respectively, </w:t>
      </w:r>
      <w:r w:rsidRPr="001B7C57">
        <w:t xml:space="preserve">and released over the </w:t>
      </w:r>
      <w:r w:rsidR="00E22DEE">
        <w:t xml:space="preserve">rest of the </w:t>
      </w:r>
      <w:r w:rsidRPr="001B7C57">
        <w:t>year into the rivers</w:t>
      </w:r>
      <w:r w:rsidR="00E22DEE">
        <w:t xml:space="preserve"> and streams</w:t>
      </w:r>
      <w:r w:rsidRPr="001B7C57">
        <w:t xml:space="preserve">. </w:t>
      </w:r>
      <w:r w:rsidR="00E22DEE">
        <w:t xml:space="preserve">These form the main source for the large water storage and dam infrastructure built throughout Lesotho. The Katse dam </w:t>
      </w:r>
      <w:r w:rsidR="00030EC6">
        <w:t xml:space="preserve">and </w:t>
      </w:r>
      <w:r w:rsidR="00030EC6" w:rsidRPr="001B7C57">
        <w:t>tunnel</w:t>
      </w:r>
      <w:r w:rsidR="00E22DEE">
        <w:t xml:space="preserve"> system</w:t>
      </w:r>
      <w:r w:rsidRPr="001B7C57">
        <w:t xml:space="preserve"> built by the </w:t>
      </w:r>
      <w:r w:rsidR="00920B01">
        <w:t xml:space="preserve">joint </w:t>
      </w:r>
      <w:r w:rsidRPr="001B7C57">
        <w:t xml:space="preserve">Lesotho-South African </w:t>
      </w:r>
      <w:r w:rsidR="00920B01">
        <w:t>“</w:t>
      </w:r>
      <w:r w:rsidRPr="001B7C57">
        <w:t>Lesotho Highlands Water Project</w:t>
      </w:r>
      <w:r w:rsidR="00920B01">
        <w:t>”</w:t>
      </w:r>
      <w:r w:rsidRPr="001B7C57">
        <w:t xml:space="preserve"> supplies more than 11,000,000 people with water in the </w:t>
      </w:r>
      <w:r w:rsidR="00E22DEE">
        <w:t>larger Gauteng (</w:t>
      </w:r>
      <w:r w:rsidRPr="001B7C57">
        <w:t>Johannesburg</w:t>
      </w:r>
      <w:r w:rsidR="00E22DEE">
        <w:t>)</w:t>
      </w:r>
      <w:r w:rsidRPr="001B7C57">
        <w:t xml:space="preserve"> area</w:t>
      </w:r>
      <w:r w:rsidR="00E22DEE">
        <w:t>, surrounding cities and towns as well as industries</w:t>
      </w:r>
      <w:r w:rsidRPr="001B7C57">
        <w:t xml:space="preserve">. However, </w:t>
      </w:r>
      <w:r w:rsidRPr="001B7C57">
        <w:lastRenderedPageBreak/>
        <w:t xml:space="preserve">the wetlands of Lesotho are endangered due to heavy </w:t>
      </w:r>
      <w:r w:rsidR="00867D27">
        <w:t>poor land and range m</w:t>
      </w:r>
      <w:r w:rsidR="00E22DEE">
        <w:t xml:space="preserve">anagement practices which have resulted in </w:t>
      </w:r>
      <w:r w:rsidRPr="001B7C57">
        <w:t>overgrazing</w:t>
      </w:r>
      <w:r w:rsidR="00E22DEE">
        <w:t xml:space="preserve"> and extensive soil erosion as well as gully formation</w:t>
      </w:r>
      <w:r w:rsidRPr="001B7C57">
        <w:t xml:space="preserve">. This threatens the long-term water </w:t>
      </w:r>
      <w:r w:rsidR="00E22DEE">
        <w:t xml:space="preserve">security and </w:t>
      </w:r>
      <w:r w:rsidRPr="001B7C57">
        <w:t xml:space="preserve">supply of the entire region and will be exacerbated by the effects of climate change. </w:t>
      </w:r>
    </w:p>
    <w:p w14:paraId="78BD34D4" w14:textId="2CBACC44" w:rsidR="008C1EA7" w:rsidRPr="001B7C57" w:rsidRDefault="008C1EA7" w:rsidP="00152F40">
      <w:pPr>
        <w:pStyle w:val="ListParagraph"/>
        <w:ind w:left="360"/>
        <w:jc w:val="both"/>
      </w:pPr>
      <w:r w:rsidRPr="001B7C57">
        <w:t xml:space="preserve">With the support of </w:t>
      </w:r>
      <w:r w:rsidR="00920B01">
        <w:t xml:space="preserve">SADC and </w:t>
      </w:r>
      <w:r w:rsidRPr="001B7C57">
        <w:t>GIZ</w:t>
      </w:r>
      <w:r w:rsidR="00920B01">
        <w:t xml:space="preserve"> and under the auspices of</w:t>
      </w:r>
      <w:r w:rsidRPr="001B7C57">
        <w:t xml:space="preserve"> the Orange-Senqu River Commission</w:t>
      </w:r>
      <w:r w:rsidR="00920B01">
        <w:t>,</w:t>
      </w:r>
      <w:r w:rsidRPr="001B7C57">
        <w:t xml:space="preserve"> the Lesotho authorities</w:t>
      </w:r>
      <w:r w:rsidR="00920B01">
        <w:t xml:space="preserve"> have established</w:t>
      </w:r>
      <w:r w:rsidRPr="001B7C57">
        <w:t xml:space="preserve"> </w:t>
      </w:r>
      <w:r w:rsidR="00E22DEE">
        <w:t xml:space="preserve">gabion structures and </w:t>
      </w:r>
      <w:r w:rsidRPr="001B7C57">
        <w:t>small weirs in a pilot area that allow the wetlands to re-saturate in the short term. At the same time, the local authorities work closely with farmers and herders to</w:t>
      </w:r>
      <w:r w:rsidR="00920B01">
        <w:t xml:space="preserve"> introduce a more sustainable</w:t>
      </w:r>
      <w:r w:rsidRPr="001B7C57">
        <w:t xml:space="preserve"> manag</w:t>
      </w:r>
      <w:r w:rsidR="00920B01">
        <w:t>ement</w:t>
      </w:r>
      <w:r w:rsidRPr="001B7C57">
        <w:t xml:space="preserve"> </w:t>
      </w:r>
      <w:r w:rsidR="00920B01">
        <w:t xml:space="preserve">of </w:t>
      </w:r>
      <w:r w:rsidRPr="001B7C57">
        <w:t>the wetland and rangeland areas. This helps protect the important ecological functions of the wetlands. Local sheep and livestock farmers also benefit from increased productivity thanks to the changed grazing practices.</w:t>
      </w:r>
    </w:p>
    <w:p w14:paraId="0DA0AC71" w14:textId="621D9809" w:rsidR="008C1EA7" w:rsidRPr="001B7C57" w:rsidRDefault="008C1EA7" w:rsidP="00152F40">
      <w:pPr>
        <w:pStyle w:val="ListParagraph"/>
        <w:ind w:left="360"/>
        <w:jc w:val="both"/>
      </w:pPr>
      <w:r w:rsidRPr="001B7C57">
        <w:t xml:space="preserve">The results of the pilot phase already indicate that the wetland and rangelands regenerate into their natural state. Measures protecting the source area of the Orange </w:t>
      </w:r>
      <w:r w:rsidR="00A304A3">
        <w:t xml:space="preserve">Senqu </w:t>
      </w:r>
      <w:r w:rsidRPr="001B7C57">
        <w:t xml:space="preserve">River from overgrazing </w:t>
      </w:r>
      <w:r w:rsidR="00A304A3">
        <w:t xml:space="preserve">and gully formation </w:t>
      </w:r>
      <w:r w:rsidRPr="001B7C57">
        <w:t>guarantee the sustainable water supply of up to 45,000 people in the Johannesburg metropolitan area in South Africa. The government of Lesotho will therefore introduce a new range management regime together with farmers and herders throughout the catchment area. The European Union has announced to support the project with up to 35,000,000 EUR.</w:t>
      </w:r>
      <w:r w:rsidR="00920B01">
        <w:t xml:space="preserve"> At the same time other ICPs directly work with government departments and the local grazing associations to introduce the new rangeland management approaches to more farmers and herders.</w:t>
      </w:r>
    </w:p>
    <w:p w14:paraId="6804359A" w14:textId="77777777" w:rsidR="00920B01" w:rsidRDefault="00920B01" w:rsidP="00152F40">
      <w:pPr>
        <w:pStyle w:val="ListParagraph"/>
        <w:ind w:left="360"/>
        <w:jc w:val="both"/>
      </w:pPr>
    </w:p>
    <w:p w14:paraId="04894AE3" w14:textId="218B9F02" w:rsidR="00EA4B9D" w:rsidRDefault="00EA4B9D" w:rsidP="00152F40">
      <w:pPr>
        <w:pStyle w:val="ListParagraph"/>
        <w:ind w:left="360"/>
        <w:jc w:val="both"/>
      </w:pPr>
      <w:r w:rsidRPr="001B7C57">
        <w:t xml:space="preserve">The Case Study will clearly carve out </w:t>
      </w:r>
      <w:r w:rsidR="00920B01">
        <w:t xml:space="preserve">the approach and the achievements of the projects as well as identify </w:t>
      </w:r>
      <w:r w:rsidRPr="001B7C57">
        <w:t xml:space="preserve">success factors and challenges for other countries to replicate similar approaches and for Lesotho to have a basis for the planned upscaling. </w:t>
      </w:r>
      <w:r w:rsidR="00920B01">
        <w:t>The contractors will base the case study on a number of important project documents as listed below:</w:t>
      </w:r>
    </w:p>
    <w:p w14:paraId="220A9632" w14:textId="77777777" w:rsidR="00920B01" w:rsidRDefault="00920B01" w:rsidP="00333B03">
      <w:pPr>
        <w:pStyle w:val="ListParagraph"/>
        <w:numPr>
          <w:ilvl w:val="0"/>
          <w:numId w:val="17"/>
        </w:numPr>
        <w:jc w:val="both"/>
      </w:pPr>
      <w:r>
        <w:t>Project Reports (reports by GIZ and the implementing consultant, Lesotho government, ORASECOM etc.)</w:t>
      </w:r>
    </w:p>
    <w:p w14:paraId="0B30CAB1" w14:textId="77777777" w:rsidR="00333B03" w:rsidRDefault="00333B03" w:rsidP="00333B03">
      <w:pPr>
        <w:pStyle w:val="ListParagraph"/>
        <w:numPr>
          <w:ilvl w:val="0"/>
          <w:numId w:val="17"/>
        </w:numPr>
        <w:jc w:val="both"/>
      </w:pPr>
      <w:r>
        <w:t>Various publication materials</w:t>
      </w:r>
    </w:p>
    <w:p w14:paraId="69DCA990" w14:textId="77777777" w:rsidR="00920B01" w:rsidRDefault="00920B01" w:rsidP="00333B03">
      <w:pPr>
        <w:pStyle w:val="ListParagraph"/>
        <w:numPr>
          <w:ilvl w:val="0"/>
          <w:numId w:val="17"/>
        </w:numPr>
        <w:jc w:val="both"/>
      </w:pPr>
      <w:r>
        <w:t>Report GIZ Hot Spot Evaluation on the initial phase of the project (2014)</w:t>
      </w:r>
    </w:p>
    <w:p w14:paraId="5161DB2B" w14:textId="77777777" w:rsidR="00920B01" w:rsidRDefault="00333B03" w:rsidP="00333B03">
      <w:pPr>
        <w:pStyle w:val="ListParagraph"/>
        <w:numPr>
          <w:ilvl w:val="0"/>
          <w:numId w:val="17"/>
        </w:numPr>
        <w:jc w:val="both"/>
      </w:pPr>
      <w:r>
        <w:t>Relevant sections of the Evaluation Report of the Transboundary Water Management in SADC Programme (2015)</w:t>
      </w:r>
    </w:p>
    <w:p w14:paraId="18175910" w14:textId="352C7C1F" w:rsidR="00920B01" w:rsidRPr="001B7C57" w:rsidRDefault="00333B03" w:rsidP="00F402EA">
      <w:pPr>
        <w:pStyle w:val="ListParagraph"/>
        <w:numPr>
          <w:ilvl w:val="0"/>
          <w:numId w:val="17"/>
        </w:numPr>
        <w:jc w:val="both"/>
      </w:pPr>
      <w:r>
        <w:t>Report of the end of implementation evaluation of the pilot project (2017)</w:t>
      </w:r>
    </w:p>
    <w:p w14:paraId="52C06705" w14:textId="77777777" w:rsidR="005931B0" w:rsidRPr="001B7C57" w:rsidRDefault="005931B0" w:rsidP="005931B0">
      <w:pPr>
        <w:pStyle w:val="ListParagraph"/>
        <w:ind w:left="720"/>
      </w:pPr>
    </w:p>
    <w:p w14:paraId="3A3D0B1A" w14:textId="6E06378E" w:rsidR="00BD658B" w:rsidRDefault="00333B03" w:rsidP="00BD658B">
      <w:pPr>
        <w:pStyle w:val="ListParagraph"/>
        <w:ind w:left="360"/>
        <w:jc w:val="both"/>
      </w:pPr>
      <w:r w:rsidRPr="00F402EA">
        <w:t>In addition to the guiding questions defined in Section 1.2, t</w:t>
      </w:r>
      <w:r w:rsidR="00BD658B" w:rsidRPr="00F402EA">
        <w:t xml:space="preserve">he </w:t>
      </w:r>
      <w:r w:rsidRPr="00F402EA">
        <w:t xml:space="preserve">additional </w:t>
      </w:r>
      <w:r w:rsidR="00BD658B" w:rsidRPr="00F402EA">
        <w:t xml:space="preserve">key questions to be answered in </w:t>
      </w:r>
      <w:r w:rsidRPr="00F402EA">
        <w:t xml:space="preserve">this </w:t>
      </w:r>
      <w:r w:rsidR="00BD658B" w:rsidRPr="00F402EA">
        <w:t>case study are the following</w:t>
      </w:r>
      <w:r w:rsidRPr="00F402EA">
        <w:t xml:space="preserve"> (the information to answer these questions in the case studies will be provided by the GIZ team)</w:t>
      </w:r>
      <w:r w:rsidR="00BD658B" w:rsidRPr="00F402EA">
        <w:t>:</w:t>
      </w:r>
    </w:p>
    <w:p w14:paraId="52DFA795" w14:textId="77777777" w:rsidR="00333B03" w:rsidRDefault="00333B03" w:rsidP="00333B03">
      <w:pPr>
        <w:pStyle w:val="ListParagraph"/>
        <w:numPr>
          <w:ilvl w:val="0"/>
          <w:numId w:val="18"/>
        </w:numPr>
        <w:jc w:val="both"/>
      </w:pPr>
      <w:r>
        <w:t>What are the long-term requirements for the protection of the Lesotho highlands? Which approach (physical interventions vs. biological and rangeland management interventions) works best and why?</w:t>
      </w:r>
    </w:p>
    <w:p w14:paraId="692CCF60" w14:textId="77777777" w:rsidR="00333B03" w:rsidRDefault="00333B03" w:rsidP="00333B03">
      <w:pPr>
        <w:pStyle w:val="ListParagraph"/>
        <w:numPr>
          <w:ilvl w:val="0"/>
          <w:numId w:val="18"/>
        </w:numPr>
        <w:jc w:val="both"/>
      </w:pPr>
      <w:r>
        <w:t>What is necessary to achieve a holistic change to the rangeland management system in Lesotho? Which stakeholders are required to succeed in a long-term protection of the wetlands (national, river basin, users, communities, traditional structures etc.)?</w:t>
      </w:r>
    </w:p>
    <w:p w14:paraId="245E7E11" w14:textId="7654B031" w:rsidR="00A304A3" w:rsidRDefault="00A304A3" w:rsidP="00333B03">
      <w:pPr>
        <w:pStyle w:val="ListParagraph"/>
        <w:numPr>
          <w:ilvl w:val="0"/>
          <w:numId w:val="18"/>
        </w:numPr>
        <w:jc w:val="both"/>
      </w:pPr>
      <w:r>
        <w:t xml:space="preserve">Are there other complimentary livelihood opportunities or lasting solutions that could be considered to lessen the dependence on wetlands </w:t>
      </w:r>
      <w:r w:rsidR="00867D27">
        <w:t>resources?</w:t>
      </w:r>
    </w:p>
    <w:p w14:paraId="771C8451" w14:textId="77777777" w:rsidR="00333B03" w:rsidRPr="001B7C57" w:rsidRDefault="00333B03" w:rsidP="00333B03">
      <w:pPr>
        <w:pStyle w:val="ListParagraph"/>
        <w:numPr>
          <w:ilvl w:val="0"/>
          <w:numId w:val="18"/>
        </w:numPr>
        <w:jc w:val="both"/>
      </w:pPr>
      <w:r>
        <w:t>What are the challenges with utilising private sector engagement and resources in a public sector driven process?</w:t>
      </w:r>
    </w:p>
    <w:p w14:paraId="1C0D0D97" w14:textId="77777777" w:rsidR="00BD658B" w:rsidRPr="001B7C57" w:rsidRDefault="00BD658B" w:rsidP="005931B0">
      <w:pPr>
        <w:pStyle w:val="ListParagraph"/>
        <w:ind w:left="720"/>
      </w:pPr>
    </w:p>
    <w:p w14:paraId="3BCF1E91" w14:textId="28B4BFC5" w:rsidR="00ED489C" w:rsidRPr="001B7C57" w:rsidRDefault="001D415A" w:rsidP="005931B0">
      <w:pPr>
        <w:pStyle w:val="ListParagraph"/>
        <w:numPr>
          <w:ilvl w:val="1"/>
          <w:numId w:val="1"/>
        </w:numPr>
        <w:rPr>
          <w:b/>
        </w:rPr>
      </w:pPr>
      <w:r>
        <w:rPr>
          <w:b/>
        </w:rPr>
        <w:t xml:space="preserve">Case Study II: </w:t>
      </w:r>
      <w:r w:rsidR="005931B0" w:rsidRPr="001B7C57">
        <w:rPr>
          <w:b/>
        </w:rPr>
        <w:t>Community Based Flood Early Warning</w:t>
      </w:r>
      <w:r w:rsidR="008C1EA7" w:rsidRPr="001B7C57">
        <w:rPr>
          <w:b/>
        </w:rPr>
        <w:t xml:space="preserve"> (Mozambique)</w:t>
      </w:r>
    </w:p>
    <w:p w14:paraId="13D469CF" w14:textId="77777777" w:rsidR="008C1EA7" w:rsidRPr="001B7C57" w:rsidRDefault="008C1EA7" w:rsidP="008C1EA7">
      <w:pPr>
        <w:pStyle w:val="ListParagraph"/>
        <w:ind w:left="360"/>
        <w:jc w:val="both"/>
      </w:pPr>
    </w:p>
    <w:p w14:paraId="56EBE877" w14:textId="3AB50C97" w:rsidR="00152F40" w:rsidRPr="001B7C57" w:rsidRDefault="008C1EA7" w:rsidP="00152F40">
      <w:pPr>
        <w:pStyle w:val="ListParagraph"/>
        <w:ind w:left="360"/>
        <w:jc w:val="both"/>
      </w:pPr>
      <w:r w:rsidRPr="001B7C57">
        <w:t xml:space="preserve">To ensure that the disaster management authorities in SADC member states are better prepared for floods  </w:t>
      </w:r>
      <w:r w:rsidR="00483E1E">
        <w:t>and are enabled to</w:t>
      </w:r>
      <w:r w:rsidRPr="001B7C57">
        <w:t xml:space="preserve"> warn the population in due time,</w:t>
      </w:r>
      <w:r w:rsidR="00483E1E">
        <w:t xml:space="preserve"> a community based flood </w:t>
      </w:r>
      <w:r w:rsidRPr="001B7C57">
        <w:t>early warning system ha</w:t>
      </w:r>
      <w:r w:rsidR="00483E1E">
        <w:t>s</w:t>
      </w:r>
      <w:r w:rsidRPr="001B7C57">
        <w:t xml:space="preserve"> been developed</w:t>
      </w:r>
      <w:r w:rsidR="00483E1E">
        <w:t xml:space="preserve"> on the Lower Limpopo</w:t>
      </w:r>
      <w:r w:rsidRPr="001B7C57">
        <w:t xml:space="preserve">. Over 900,000 people along the </w:t>
      </w:r>
      <w:r w:rsidR="00483E1E">
        <w:t>Mozambi</w:t>
      </w:r>
      <w:r w:rsidR="00F402EA">
        <w:t>c</w:t>
      </w:r>
      <w:r w:rsidR="00483E1E">
        <w:t xml:space="preserve">an side of the </w:t>
      </w:r>
      <w:r w:rsidRPr="001B7C57">
        <w:t xml:space="preserve">Limpopo River can now be reached and warned </w:t>
      </w:r>
      <w:r w:rsidR="000A2FF8">
        <w:t>timely</w:t>
      </w:r>
      <w:r w:rsidRPr="001B7C57">
        <w:t xml:space="preserve">. </w:t>
      </w:r>
      <w:r w:rsidR="000A2FF8">
        <w:t xml:space="preserve">Disaster Risk </w:t>
      </w:r>
      <w:r w:rsidRPr="001B7C57">
        <w:t xml:space="preserve">Committees were formed in the villages, which </w:t>
      </w:r>
      <w:r w:rsidR="000A2FF8">
        <w:t xml:space="preserve">in the event of a cyclone or a flood, </w:t>
      </w:r>
      <w:r w:rsidR="00483E1E">
        <w:t xml:space="preserve">inform their communities so </w:t>
      </w:r>
      <w:r w:rsidR="00F402EA">
        <w:t xml:space="preserve">that </w:t>
      </w:r>
      <w:r w:rsidR="00F402EA" w:rsidRPr="001B7C57">
        <w:t>people</w:t>
      </w:r>
      <w:r w:rsidRPr="001B7C57">
        <w:t xml:space="preserve"> and </w:t>
      </w:r>
      <w:r w:rsidR="00483E1E">
        <w:t>livestock</w:t>
      </w:r>
      <w:r w:rsidRPr="001B7C57">
        <w:t xml:space="preserve"> </w:t>
      </w:r>
      <w:r w:rsidR="00483E1E">
        <w:t xml:space="preserve">can be brought </w:t>
      </w:r>
      <w:r w:rsidRPr="001B7C57">
        <w:t>to safety.</w:t>
      </w:r>
      <w:r w:rsidR="00152F40" w:rsidRPr="001B7C57">
        <w:t xml:space="preserve"> The GIZ TWM approach was based on the understanding that a functioning flood early warning system consists of and depends on the seamless interaction of three main components:</w:t>
      </w:r>
    </w:p>
    <w:p w14:paraId="3341F4E6" w14:textId="77777777" w:rsidR="005A61C1" w:rsidRPr="001B7C57" w:rsidRDefault="00152F40" w:rsidP="005A61C1">
      <w:pPr>
        <w:pStyle w:val="ListParagraph"/>
        <w:numPr>
          <w:ilvl w:val="0"/>
          <w:numId w:val="15"/>
        </w:numPr>
        <w:jc w:val="both"/>
      </w:pPr>
      <w:r w:rsidRPr="001B7C57">
        <w:t>The registration, transmission and reception of reliable hydrometric and meteorological data through a functioning</w:t>
      </w:r>
      <w:r w:rsidR="00483E1E">
        <w:t xml:space="preserve"> automated</w:t>
      </w:r>
      <w:r w:rsidRPr="001B7C57">
        <w:t xml:space="preserve"> monitoring network.</w:t>
      </w:r>
    </w:p>
    <w:p w14:paraId="045CE2F7" w14:textId="400A7E45" w:rsidR="005A61C1" w:rsidRPr="001B7C57" w:rsidRDefault="00241CA3" w:rsidP="005A61C1">
      <w:pPr>
        <w:pStyle w:val="ListParagraph"/>
        <w:numPr>
          <w:ilvl w:val="0"/>
          <w:numId w:val="15"/>
        </w:numPr>
        <w:jc w:val="both"/>
      </w:pPr>
      <w:r>
        <w:t>Joint</w:t>
      </w:r>
      <w:r w:rsidR="00152F40" w:rsidRPr="001B7C57">
        <w:t xml:space="preserve"> interpretation and </w:t>
      </w:r>
      <w:r>
        <w:t xml:space="preserve">simplified, harmonized </w:t>
      </w:r>
      <w:r w:rsidR="00152F40" w:rsidRPr="001B7C57">
        <w:t xml:space="preserve">communication between the involved competent authorities (ARA-SUL and INAM Gaza) and </w:t>
      </w:r>
      <w:r>
        <w:t xml:space="preserve">the affected </w:t>
      </w:r>
      <w:r w:rsidR="00867D27">
        <w:t>communities’</w:t>
      </w:r>
      <w:r>
        <w:t xml:space="preserve"> disaster risk committees. </w:t>
      </w:r>
      <w:r w:rsidR="00152F40" w:rsidRPr="001B7C57">
        <w:t xml:space="preserve"> </w:t>
      </w:r>
    </w:p>
    <w:p w14:paraId="7A7BD52D" w14:textId="77777777" w:rsidR="008C1EA7" w:rsidRPr="001B7C57" w:rsidRDefault="00152F40" w:rsidP="005A61C1">
      <w:pPr>
        <w:pStyle w:val="ListParagraph"/>
        <w:numPr>
          <w:ilvl w:val="0"/>
          <w:numId w:val="15"/>
        </w:numPr>
        <w:jc w:val="both"/>
      </w:pPr>
      <w:r w:rsidRPr="001B7C57">
        <w:t>Capacity development of the disaster risk management committees as local key actors and recipients of the warning messages.</w:t>
      </w:r>
    </w:p>
    <w:p w14:paraId="7BAE0911" w14:textId="77777777" w:rsidR="00483E1E" w:rsidRDefault="00483E1E" w:rsidP="00152F40">
      <w:pPr>
        <w:pStyle w:val="ListParagraph"/>
        <w:ind w:left="360"/>
        <w:jc w:val="both"/>
      </w:pPr>
    </w:p>
    <w:p w14:paraId="5E9EDCC4" w14:textId="77777777" w:rsidR="00C33BC6" w:rsidRDefault="00C33BC6" w:rsidP="00C33BC6">
      <w:pPr>
        <w:pStyle w:val="ListParagraph"/>
        <w:ind w:left="360"/>
        <w:jc w:val="both"/>
      </w:pPr>
      <w:r>
        <w:t>The Case Study will</w:t>
      </w:r>
      <w:r w:rsidRPr="001B7C57">
        <w:t xml:space="preserve"> carve out </w:t>
      </w:r>
      <w:r>
        <w:t xml:space="preserve">the approach and the achievements of the projects as well as identify </w:t>
      </w:r>
      <w:r w:rsidRPr="001B7C57">
        <w:t>success factors and challenges for othe</w:t>
      </w:r>
      <w:r>
        <w:t>r countries to replicate the approach and for Mozambique to upscale the project in other river basins</w:t>
      </w:r>
      <w:r w:rsidRPr="001B7C57">
        <w:t xml:space="preserve">. </w:t>
      </w:r>
      <w:r>
        <w:t>The contractors will base the case study on a number of important project documents as listed below:</w:t>
      </w:r>
    </w:p>
    <w:p w14:paraId="0F883455" w14:textId="77777777" w:rsidR="00C33BC6" w:rsidRDefault="00C33BC6" w:rsidP="00C33BC6">
      <w:pPr>
        <w:pStyle w:val="ListParagraph"/>
        <w:numPr>
          <w:ilvl w:val="0"/>
          <w:numId w:val="17"/>
        </w:numPr>
        <w:jc w:val="both"/>
      </w:pPr>
      <w:r>
        <w:t>Project Reports (including Workshop</w:t>
      </w:r>
      <w:r w:rsidR="00241CA3">
        <w:t xml:space="preserve"> reports, Standard Operational P</w:t>
      </w:r>
      <w:r>
        <w:t>rocedures, etc)</w:t>
      </w:r>
    </w:p>
    <w:p w14:paraId="774C4E48" w14:textId="77777777" w:rsidR="00C33BC6" w:rsidRDefault="00C33BC6" w:rsidP="00C33BC6">
      <w:pPr>
        <w:pStyle w:val="ListParagraph"/>
        <w:numPr>
          <w:ilvl w:val="0"/>
          <w:numId w:val="17"/>
        </w:numPr>
        <w:jc w:val="both"/>
      </w:pPr>
      <w:r>
        <w:t>Publication materials</w:t>
      </w:r>
    </w:p>
    <w:p w14:paraId="45642335" w14:textId="77777777" w:rsidR="00C33BC6" w:rsidRDefault="00C33BC6" w:rsidP="00C33BC6">
      <w:pPr>
        <w:pStyle w:val="ListParagraph"/>
        <w:numPr>
          <w:ilvl w:val="0"/>
          <w:numId w:val="17"/>
        </w:numPr>
        <w:jc w:val="both"/>
      </w:pPr>
      <w:r>
        <w:t>Report GIZ Hot Spot Evaluation after the flood</w:t>
      </w:r>
      <w:r w:rsidR="00241CA3">
        <w:t>s</w:t>
      </w:r>
      <w:r>
        <w:t xml:space="preserve"> in 2013</w:t>
      </w:r>
    </w:p>
    <w:p w14:paraId="51D80EFE" w14:textId="10875F50" w:rsidR="005A61C1" w:rsidRPr="001B7C57" w:rsidRDefault="00C33BC6" w:rsidP="00F402EA">
      <w:pPr>
        <w:pStyle w:val="ListParagraph"/>
        <w:numPr>
          <w:ilvl w:val="0"/>
          <w:numId w:val="17"/>
        </w:numPr>
        <w:jc w:val="both"/>
      </w:pPr>
      <w:r>
        <w:t>Relevant sections of the Evaluation Report of the Transboundary Water Management in SADC Programme (2015)</w:t>
      </w:r>
    </w:p>
    <w:p w14:paraId="68C40608" w14:textId="77777777" w:rsidR="00BD658B" w:rsidRPr="001B7C57" w:rsidRDefault="00BD658B" w:rsidP="00152F40">
      <w:pPr>
        <w:pStyle w:val="ListParagraph"/>
        <w:ind w:left="360"/>
        <w:jc w:val="both"/>
      </w:pPr>
    </w:p>
    <w:p w14:paraId="1CCD56F4" w14:textId="77777777" w:rsidR="0007199C" w:rsidRDefault="0007199C" w:rsidP="0007199C">
      <w:pPr>
        <w:jc w:val="both"/>
      </w:pPr>
      <w:r w:rsidRPr="00F402EA">
        <w:t>In addition to the guiding questions defined in Section 1.2, the additional key questions to be answered in this case study are the following (the information to answer these questions in the case studies will be provided by the GIZ team):</w:t>
      </w:r>
    </w:p>
    <w:p w14:paraId="7A8BA42F" w14:textId="77777777" w:rsidR="00C33BC6" w:rsidRDefault="000A2FF8" w:rsidP="0007199C">
      <w:pPr>
        <w:pStyle w:val="ListParagraph"/>
        <w:numPr>
          <w:ilvl w:val="0"/>
          <w:numId w:val="17"/>
        </w:numPr>
        <w:jc w:val="both"/>
      </w:pPr>
      <w:r>
        <w:t xml:space="preserve">The importance and impact </w:t>
      </w:r>
      <w:r w:rsidR="00C33BC6">
        <w:t xml:space="preserve">of </w:t>
      </w:r>
      <w:r>
        <w:t>Gender Mainstreaming for a community based flood early warning system</w:t>
      </w:r>
      <w:r w:rsidR="00C33BC6">
        <w:t xml:space="preserve"> </w:t>
      </w:r>
    </w:p>
    <w:p w14:paraId="361C6541" w14:textId="77777777" w:rsidR="001D415A" w:rsidRDefault="00376713" w:rsidP="001D415A">
      <w:pPr>
        <w:pStyle w:val="ListParagraph"/>
        <w:numPr>
          <w:ilvl w:val="0"/>
          <w:numId w:val="17"/>
        </w:numPr>
        <w:jc w:val="both"/>
      </w:pPr>
      <w:r>
        <w:t>T</w:t>
      </w:r>
      <w:r w:rsidR="000A2FF8">
        <w:t>he requirements to ensure the sustainability of the early warning system</w:t>
      </w:r>
    </w:p>
    <w:p w14:paraId="6EB4534A" w14:textId="7A654095" w:rsidR="001D415A" w:rsidRDefault="000A2FF8" w:rsidP="001D415A">
      <w:pPr>
        <w:ind w:left="720"/>
        <w:jc w:val="both"/>
      </w:pPr>
      <w:r>
        <w:t xml:space="preserve"> </w:t>
      </w:r>
    </w:p>
    <w:p w14:paraId="5E81FF9B" w14:textId="15E49E1A" w:rsidR="001D415A" w:rsidRPr="00CC3F20" w:rsidRDefault="001D415A" w:rsidP="00CC3F20">
      <w:pPr>
        <w:pStyle w:val="ListParagraph"/>
        <w:numPr>
          <w:ilvl w:val="1"/>
          <w:numId w:val="1"/>
        </w:numPr>
        <w:rPr>
          <w:b/>
        </w:rPr>
      </w:pPr>
      <w:r w:rsidRPr="001D415A">
        <w:rPr>
          <w:b/>
        </w:rPr>
        <w:t>Case Study I</w:t>
      </w:r>
      <w:r>
        <w:rPr>
          <w:b/>
        </w:rPr>
        <w:t>II</w:t>
      </w:r>
      <w:r w:rsidRPr="001D415A">
        <w:rPr>
          <w:b/>
        </w:rPr>
        <w:t xml:space="preserve">: </w:t>
      </w:r>
      <w:r w:rsidR="00CC3F20" w:rsidRPr="004D524B">
        <w:rPr>
          <w:b/>
        </w:rPr>
        <w:t>Water Loss Reduction</w:t>
      </w:r>
      <w:r w:rsidR="00CC3F20">
        <w:rPr>
          <w:b/>
        </w:rPr>
        <w:t xml:space="preserve"> (South Africa, Lesotho, Botswana, Namibia)</w:t>
      </w:r>
    </w:p>
    <w:p w14:paraId="3BD0310B" w14:textId="77777777" w:rsidR="005A61C1" w:rsidRDefault="005A61C1" w:rsidP="008C1EA7">
      <w:pPr>
        <w:pStyle w:val="ListParagraph"/>
        <w:ind w:left="360"/>
        <w:jc w:val="both"/>
      </w:pPr>
    </w:p>
    <w:p w14:paraId="38ED955F" w14:textId="77777777" w:rsidR="00CC3F20" w:rsidRPr="00152F40" w:rsidRDefault="00CC3F20" w:rsidP="00CC3F20">
      <w:pPr>
        <w:pStyle w:val="ListParagraph"/>
        <w:ind w:left="360"/>
        <w:jc w:val="both"/>
        <w:rPr>
          <w:lang w:val="en-US"/>
        </w:rPr>
      </w:pPr>
      <w:r w:rsidRPr="00152F40">
        <w:rPr>
          <w:lang w:val="en-US"/>
        </w:rPr>
        <w:t xml:space="preserve">Over the past 7 years the TWM program initiated 5 PPP programs for water loss reduction and sustainable water management in South Africa, Lesotho, Botswana and Namibia. </w:t>
      </w:r>
    </w:p>
    <w:p w14:paraId="0D88205A" w14:textId="77777777" w:rsidR="00CC3F20" w:rsidRPr="00152F40" w:rsidRDefault="00CC3F20" w:rsidP="00CC3F20">
      <w:pPr>
        <w:pStyle w:val="ListParagraph"/>
        <w:ind w:left="360"/>
        <w:jc w:val="both"/>
        <w:rPr>
          <w:lang w:val="en-US"/>
        </w:rPr>
      </w:pPr>
      <w:r w:rsidRPr="00152F40">
        <w:rPr>
          <w:lang w:val="en-US"/>
        </w:rPr>
        <w:t>The principle followed was to link a public entity with a private company contributing to a common project adhering to the developmental principles of ownership, financial sustainability, gender, capacity development and poverty reduction.</w:t>
      </w:r>
    </w:p>
    <w:p w14:paraId="565A781A" w14:textId="3138E18E" w:rsidR="00CC3F20" w:rsidRPr="00752FB5" w:rsidRDefault="00CC3F20" w:rsidP="00752FB5">
      <w:pPr>
        <w:pStyle w:val="ListParagraph"/>
        <w:ind w:left="360"/>
        <w:jc w:val="both"/>
        <w:rPr>
          <w:lang w:val="en-US"/>
        </w:rPr>
      </w:pPr>
      <w:r w:rsidRPr="00152F40">
        <w:rPr>
          <w:lang w:val="en-US"/>
        </w:rPr>
        <w:lastRenderedPageBreak/>
        <w:t>Emfuleni with Sasol and WUC-Gaborone with FNB were prize winning projects in their efforts to massive water loss reduction and money savings. Polokwane with the help of SABMillers interested Anglo-American as a private investor for waste water treatment. The wetlands rehabilitation pilot in Lesotho received major assistance from the adjacent Le</w:t>
      </w:r>
      <w:r>
        <w:rPr>
          <w:lang w:val="en-US"/>
        </w:rPr>
        <w:t>t</w:t>
      </w:r>
      <w:r w:rsidRPr="00152F40">
        <w:rPr>
          <w:lang w:val="en-US"/>
        </w:rPr>
        <w:t>seng Diamond Mine. Supported by a Cabinet decision Namibia managed to rally the City of Windhoek, NamWater and strong allies form the private sector for its popular N</w:t>
      </w:r>
      <w:r w:rsidR="00752FB5">
        <w:rPr>
          <w:lang w:val="en-US"/>
        </w:rPr>
        <w:t xml:space="preserve">ational Water Savings Campaign. </w:t>
      </w:r>
      <w:r w:rsidRPr="00752FB5">
        <w:rPr>
          <w:lang w:val="en-US"/>
        </w:rPr>
        <w:t>Although each project has its own history and, there are a few similarities, which are worth carving out</w:t>
      </w:r>
      <w:r w:rsidR="00752FB5">
        <w:rPr>
          <w:lang w:val="en-US"/>
        </w:rPr>
        <w:t xml:space="preserve"> and analyzing.</w:t>
      </w:r>
    </w:p>
    <w:p w14:paraId="6AC47494" w14:textId="68664261" w:rsidR="00CC3F20" w:rsidRDefault="00CC3F20" w:rsidP="0054618C">
      <w:pPr>
        <w:jc w:val="both"/>
      </w:pPr>
      <w:r w:rsidRPr="00F402EA">
        <w:t xml:space="preserve">In addition to the guiding questions defined in Section 1.2, the additional </w:t>
      </w:r>
      <w:r w:rsidR="009F1F33">
        <w:t>aspects</w:t>
      </w:r>
      <w:r w:rsidRPr="00F402EA">
        <w:t xml:space="preserve"> to be an</w:t>
      </w:r>
      <w:r w:rsidR="009F1F33">
        <w:t>alyzed</w:t>
      </w:r>
      <w:r w:rsidRPr="00F402EA">
        <w:t xml:space="preserve"> in th</w:t>
      </w:r>
      <w:r>
        <w:t>is case study are the following:</w:t>
      </w:r>
    </w:p>
    <w:p w14:paraId="598BB515" w14:textId="55CE32B2" w:rsidR="009F1F33" w:rsidRDefault="009F1F33" w:rsidP="005A126B">
      <w:pPr>
        <w:pStyle w:val="ListParagraph"/>
        <w:numPr>
          <w:ilvl w:val="0"/>
          <w:numId w:val="17"/>
        </w:numPr>
      </w:pPr>
      <w:r>
        <w:t>Why Piloting in Water Loss Reduction? The relevance of convincing demo projects.</w:t>
      </w:r>
    </w:p>
    <w:p w14:paraId="401A2EA3" w14:textId="77777777" w:rsidR="009F1F33" w:rsidRDefault="009F1F33" w:rsidP="005A126B">
      <w:pPr>
        <w:pStyle w:val="ListParagraph"/>
        <w:numPr>
          <w:ilvl w:val="0"/>
          <w:numId w:val="17"/>
        </w:numPr>
      </w:pPr>
      <w:r>
        <w:t>Importance of involving the private sector</w:t>
      </w:r>
    </w:p>
    <w:p w14:paraId="1C216BC3" w14:textId="77777777" w:rsidR="009F1F33" w:rsidRDefault="009F1F33" w:rsidP="005A126B">
      <w:pPr>
        <w:pStyle w:val="ListParagraph"/>
        <w:numPr>
          <w:ilvl w:val="0"/>
          <w:numId w:val="17"/>
        </w:numPr>
      </w:pPr>
      <w:r w:rsidRPr="006907B4">
        <w:t xml:space="preserve">How to bridge the gap in „corporate cultures“ (Public Administration vs. </w:t>
      </w:r>
      <w:r>
        <w:t>Pri</w:t>
      </w:r>
      <w:r w:rsidRPr="006907B4">
        <w:t>vate Sector)</w:t>
      </w:r>
    </w:p>
    <w:p w14:paraId="0C6107BE" w14:textId="503D838E" w:rsidR="0054618C" w:rsidRDefault="00752FB5" w:rsidP="005A126B">
      <w:pPr>
        <w:pStyle w:val="ListParagraph"/>
        <w:numPr>
          <w:ilvl w:val="0"/>
          <w:numId w:val="17"/>
        </w:numPr>
      </w:pPr>
      <w:r>
        <w:t xml:space="preserve">The importance </w:t>
      </w:r>
      <w:r w:rsidR="009F1F33">
        <w:t xml:space="preserve">and relevance </w:t>
      </w:r>
      <w:r>
        <w:t>of</w:t>
      </w:r>
      <w:r w:rsidR="0054618C">
        <w:t xml:space="preserve"> seed funding</w:t>
      </w:r>
    </w:p>
    <w:p w14:paraId="713D1AE4" w14:textId="77777777" w:rsidR="009F1F33" w:rsidRDefault="009F1F33" w:rsidP="005A126B">
      <w:pPr>
        <w:pStyle w:val="ListParagraph"/>
        <w:numPr>
          <w:ilvl w:val="0"/>
          <w:numId w:val="17"/>
        </w:numPr>
      </w:pPr>
      <w:r>
        <w:t>The challenge of negotiating contractual arrangements in a multi-party context</w:t>
      </w:r>
    </w:p>
    <w:p w14:paraId="79BD7F82" w14:textId="6FBE1167" w:rsidR="00752FB5" w:rsidRDefault="0054618C" w:rsidP="005A126B">
      <w:pPr>
        <w:pStyle w:val="ListParagraph"/>
        <w:numPr>
          <w:ilvl w:val="0"/>
          <w:numId w:val="17"/>
        </w:numPr>
      </w:pPr>
      <w:r>
        <w:t>GIZ’s role: “Convening Power”, Broker, Quality Assurance</w:t>
      </w:r>
    </w:p>
    <w:p w14:paraId="66498551" w14:textId="62ECB99F" w:rsidR="006907B4" w:rsidRPr="006907B4" w:rsidRDefault="00752FB5" w:rsidP="005A126B">
      <w:pPr>
        <w:pStyle w:val="ListParagraph"/>
        <w:numPr>
          <w:ilvl w:val="0"/>
          <w:numId w:val="17"/>
        </w:numPr>
      </w:pPr>
      <w:r>
        <w:t>Lessons learnt on management and steering</w:t>
      </w:r>
      <w:r w:rsidR="0054618C">
        <w:t xml:space="preserve">: </w:t>
      </w:r>
      <w:r w:rsidR="006907B4">
        <w:t>Importance of ongoing d</w:t>
      </w:r>
      <w:r w:rsidR="0054618C">
        <w:t>ialog</w:t>
      </w:r>
      <w:r w:rsidR="006907B4">
        <w:t xml:space="preserve">ue with local politicians, technicians, </w:t>
      </w:r>
      <w:r w:rsidR="009F1F33">
        <w:t>private sector</w:t>
      </w:r>
    </w:p>
    <w:p w14:paraId="6AA8497D" w14:textId="356BACF8" w:rsidR="00752FB5" w:rsidRPr="006907B4" w:rsidRDefault="00752FB5" w:rsidP="005A126B">
      <w:pPr>
        <w:pStyle w:val="ListParagraph"/>
        <w:numPr>
          <w:ilvl w:val="0"/>
          <w:numId w:val="17"/>
        </w:numPr>
      </w:pPr>
      <w:r w:rsidRPr="006907B4">
        <w:t xml:space="preserve">How </w:t>
      </w:r>
      <w:r w:rsidR="006907B4">
        <w:t xml:space="preserve">to record, </w:t>
      </w:r>
      <w:r w:rsidRPr="006907B4">
        <w:t>monitor</w:t>
      </w:r>
      <w:r w:rsidR="006907B4">
        <w:t>, analyse and communicate</w:t>
      </w:r>
      <w:r w:rsidRPr="006907B4">
        <w:t xml:space="preserve"> facts and figures</w:t>
      </w:r>
      <w:r w:rsidR="006907B4">
        <w:t>?</w:t>
      </w:r>
    </w:p>
    <w:p w14:paraId="06FFB432" w14:textId="77777777" w:rsidR="00D93B75" w:rsidRDefault="00D93B75" w:rsidP="005A126B">
      <w:pPr>
        <w:pStyle w:val="ListParagraph"/>
        <w:numPr>
          <w:ilvl w:val="0"/>
          <w:numId w:val="17"/>
        </w:numPr>
      </w:pPr>
      <w:r>
        <w:t>Successful communication around WLR Pilots and how to reach decision makers for roll-out and upscaling</w:t>
      </w:r>
    </w:p>
    <w:p w14:paraId="4DE853F0" w14:textId="02FE18D0" w:rsidR="00752FB5" w:rsidRDefault="009F1F33" w:rsidP="005A126B">
      <w:pPr>
        <w:pStyle w:val="ListParagraph"/>
        <w:numPr>
          <w:ilvl w:val="0"/>
          <w:numId w:val="17"/>
        </w:numPr>
      </w:pPr>
      <w:r>
        <w:t>Why and h</w:t>
      </w:r>
      <w:r w:rsidR="00752FB5">
        <w:t>ow to link organizational and capacity building with pilot projects (sustainability considerations)</w:t>
      </w:r>
    </w:p>
    <w:p w14:paraId="39F96317" w14:textId="77777777" w:rsidR="009F1F33" w:rsidRDefault="009F1F33" w:rsidP="005A126B">
      <w:pPr>
        <w:pStyle w:val="ListParagraph"/>
        <w:numPr>
          <w:ilvl w:val="0"/>
          <w:numId w:val="17"/>
        </w:numPr>
      </w:pPr>
      <w:r>
        <w:t>The role of impartial observers (supervision)</w:t>
      </w:r>
    </w:p>
    <w:p w14:paraId="386D6DAF" w14:textId="1CFA80DE" w:rsidR="0052199F" w:rsidRDefault="0052199F" w:rsidP="005A126B">
      <w:pPr>
        <w:pStyle w:val="ListParagraph"/>
        <w:numPr>
          <w:ilvl w:val="0"/>
          <w:numId w:val="17"/>
        </w:numPr>
      </w:pPr>
      <w:r w:rsidRPr="0052199F">
        <w:t>Non intended impacts: Leverage</w:t>
      </w:r>
      <w:r>
        <w:t xml:space="preserve"> because of demo-effect</w:t>
      </w:r>
    </w:p>
    <w:p w14:paraId="177C9E2D" w14:textId="0D503FF6" w:rsidR="00DB40F3" w:rsidRPr="0052199F" w:rsidRDefault="009F1F33" w:rsidP="005A126B">
      <w:pPr>
        <w:pStyle w:val="ListParagraph"/>
        <w:numPr>
          <w:ilvl w:val="0"/>
          <w:numId w:val="17"/>
        </w:numPr>
      </w:pPr>
      <w:r>
        <w:t>Lessons learnt: Importance of o</w:t>
      </w:r>
      <w:r w:rsidR="00DB40F3">
        <w:t>ngoing reflection rounds</w:t>
      </w:r>
      <w:r w:rsidR="00554716">
        <w:t xml:space="preserve"> with s</w:t>
      </w:r>
      <w:r>
        <w:t>takeholders and decision makers</w:t>
      </w:r>
      <w:r w:rsidR="005A126B">
        <w:t xml:space="preserve"> and setting realistic goals</w:t>
      </w:r>
    </w:p>
    <w:p w14:paraId="1BB22919" w14:textId="77777777" w:rsidR="005A126B" w:rsidRDefault="005A126B" w:rsidP="005A126B">
      <w:pPr>
        <w:pStyle w:val="ListParagraph"/>
        <w:numPr>
          <w:ilvl w:val="0"/>
          <w:numId w:val="17"/>
        </w:numPr>
      </w:pPr>
      <w:r>
        <w:t>How to prepare an upscaling and/ or exit strategy</w:t>
      </w:r>
    </w:p>
    <w:p w14:paraId="6EB6CCB1" w14:textId="77777777" w:rsidR="00CC3F20" w:rsidRPr="0052199F" w:rsidRDefault="00CC3F20" w:rsidP="00CC3F20">
      <w:pPr>
        <w:pStyle w:val="ListParagraph"/>
        <w:ind w:left="360"/>
        <w:jc w:val="both"/>
      </w:pPr>
    </w:p>
    <w:p w14:paraId="67BE721B" w14:textId="77777777" w:rsidR="00CC3F20" w:rsidRPr="008C1EA7" w:rsidRDefault="00CC3F20" w:rsidP="00CC3F20">
      <w:pPr>
        <w:ind w:left="360"/>
        <w:rPr>
          <w:b/>
        </w:rPr>
      </w:pPr>
      <w:r>
        <w:t xml:space="preserve">Further Documentation: </w:t>
      </w:r>
      <w:r w:rsidRPr="004D524B">
        <w:t>Factsheet</w:t>
      </w:r>
      <w:r>
        <w:t>, Reports</w:t>
      </w:r>
    </w:p>
    <w:p w14:paraId="057419D4" w14:textId="77777777" w:rsidR="00CC3F20" w:rsidRPr="001B7C57" w:rsidRDefault="00CC3F20" w:rsidP="008C1EA7">
      <w:pPr>
        <w:pStyle w:val="ListParagraph"/>
        <w:ind w:left="360"/>
        <w:jc w:val="both"/>
      </w:pPr>
    </w:p>
    <w:p w14:paraId="3CF639CE" w14:textId="77777777" w:rsidR="004D524B" w:rsidRPr="001B7C57" w:rsidRDefault="005A61C1" w:rsidP="005A61C1">
      <w:pPr>
        <w:pStyle w:val="ListParagraph"/>
        <w:numPr>
          <w:ilvl w:val="1"/>
          <w:numId w:val="1"/>
        </w:numPr>
        <w:rPr>
          <w:b/>
        </w:rPr>
      </w:pPr>
      <w:r w:rsidRPr="001B7C57">
        <w:rPr>
          <w:b/>
        </w:rPr>
        <w:t>Documents to be provided by GIZ</w:t>
      </w:r>
    </w:p>
    <w:p w14:paraId="4D146043" w14:textId="77777777" w:rsidR="005A61C1" w:rsidRPr="001B7C57" w:rsidRDefault="005A61C1" w:rsidP="005A61C1">
      <w:pPr>
        <w:pStyle w:val="ListParagraph"/>
        <w:ind w:left="360"/>
        <w:jc w:val="both"/>
      </w:pPr>
      <w:r w:rsidRPr="001B7C57">
        <w:t>GIZ TWM will provide a 2-page factsheet on each of the above mentioned topics. Furthermore technical reports and documentation will be provided to the contractor.</w:t>
      </w:r>
    </w:p>
    <w:p w14:paraId="21BDCEAC" w14:textId="77777777" w:rsidR="005A61C1" w:rsidRPr="001B7C57" w:rsidRDefault="005A61C1" w:rsidP="005A61C1">
      <w:pPr>
        <w:pStyle w:val="ListParagraph"/>
        <w:ind w:left="792"/>
        <w:rPr>
          <w:b/>
        </w:rPr>
      </w:pPr>
    </w:p>
    <w:p w14:paraId="09AE5848" w14:textId="77777777" w:rsidR="004D524B" w:rsidRPr="001B7C57" w:rsidRDefault="004D524B" w:rsidP="004D524B">
      <w:pPr>
        <w:pStyle w:val="ListParagraph"/>
        <w:numPr>
          <w:ilvl w:val="1"/>
          <w:numId w:val="1"/>
        </w:numPr>
        <w:rPr>
          <w:b/>
        </w:rPr>
      </w:pPr>
      <w:r w:rsidRPr="001B7C57">
        <w:rPr>
          <w:b/>
        </w:rPr>
        <w:t>Photos to be used in publication</w:t>
      </w:r>
    </w:p>
    <w:p w14:paraId="007D73B0" w14:textId="34247BBD" w:rsidR="00846869" w:rsidRPr="001B7C57" w:rsidRDefault="00BD658B" w:rsidP="005A61C1">
      <w:pPr>
        <w:pStyle w:val="ListParagraph"/>
        <w:ind w:left="360"/>
        <w:jc w:val="both"/>
      </w:pPr>
      <w:r w:rsidRPr="001B7C57">
        <w:t>The contractor will travel to project site</w:t>
      </w:r>
      <w:r w:rsidR="00AD2626">
        <w:t>s</w:t>
      </w:r>
      <w:r w:rsidRPr="001B7C57">
        <w:t xml:space="preserve"> and take professional photos</w:t>
      </w:r>
      <w:r w:rsidR="00152F40" w:rsidRPr="001B7C57">
        <w:t xml:space="preserve">; HD photos </w:t>
      </w:r>
      <w:r w:rsidRPr="001B7C57">
        <w:t>can also</w:t>
      </w:r>
      <w:r w:rsidR="00152F40" w:rsidRPr="001B7C57">
        <w:t xml:space="preserve"> be purchased by contractor from stock photos.</w:t>
      </w:r>
    </w:p>
    <w:p w14:paraId="67CBDCE2" w14:textId="77777777" w:rsidR="005A61C1" w:rsidRPr="001B7C57" w:rsidRDefault="005A61C1" w:rsidP="005A61C1">
      <w:pPr>
        <w:pStyle w:val="ListParagraph"/>
        <w:ind w:left="360"/>
        <w:jc w:val="both"/>
      </w:pPr>
    </w:p>
    <w:p w14:paraId="12E5C1EB" w14:textId="77777777" w:rsidR="00846869" w:rsidRPr="001B7C57" w:rsidRDefault="00846869" w:rsidP="004D524B">
      <w:pPr>
        <w:pStyle w:val="ListParagraph"/>
        <w:numPr>
          <w:ilvl w:val="1"/>
          <w:numId w:val="1"/>
        </w:numPr>
        <w:rPr>
          <w:b/>
        </w:rPr>
      </w:pPr>
      <w:r w:rsidRPr="001B7C57">
        <w:rPr>
          <w:b/>
        </w:rPr>
        <w:t xml:space="preserve">List </w:t>
      </w:r>
      <w:r w:rsidR="008C1EA7" w:rsidRPr="001B7C57">
        <w:rPr>
          <w:b/>
        </w:rPr>
        <w:t xml:space="preserve">of </w:t>
      </w:r>
      <w:r w:rsidRPr="001B7C57">
        <w:rPr>
          <w:b/>
        </w:rPr>
        <w:t>persons to be interviewed</w:t>
      </w:r>
    </w:p>
    <w:p w14:paraId="134CFDF6" w14:textId="77777777" w:rsidR="00846869" w:rsidRPr="001B7C57" w:rsidRDefault="00152F40" w:rsidP="00152F40">
      <w:pPr>
        <w:pStyle w:val="ListParagraph"/>
        <w:ind w:firstLine="360"/>
      </w:pPr>
      <w:r w:rsidRPr="001B7C57">
        <w:t>A list of resource persons for each case study will be provided by GIZ TWM.</w:t>
      </w:r>
    </w:p>
    <w:p w14:paraId="0BB77294" w14:textId="77777777" w:rsidR="00546973" w:rsidRPr="001B7C57" w:rsidRDefault="00546973" w:rsidP="00152F40">
      <w:pPr>
        <w:pStyle w:val="ListParagraph"/>
        <w:ind w:firstLine="360"/>
      </w:pPr>
    </w:p>
    <w:p w14:paraId="17B351B0" w14:textId="77777777" w:rsidR="00546973" w:rsidRPr="001B7C57" w:rsidRDefault="00546973" w:rsidP="00546973">
      <w:pPr>
        <w:pStyle w:val="ListParagraph"/>
        <w:numPr>
          <w:ilvl w:val="1"/>
          <w:numId w:val="1"/>
        </w:numPr>
        <w:rPr>
          <w:b/>
        </w:rPr>
      </w:pPr>
      <w:r w:rsidRPr="001B7C57">
        <w:rPr>
          <w:b/>
        </w:rPr>
        <w:t>Capacity Development and Gender</w:t>
      </w:r>
    </w:p>
    <w:p w14:paraId="2DC3080D" w14:textId="5234DFBE" w:rsidR="00BD658B" w:rsidRDefault="00D66480" w:rsidP="00F402EA">
      <w:pPr>
        <w:pStyle w:val="ListParagraph"/>
        <w:ind w:left="360"/>
      </w:pPr>
      <w:r w:rsidRPr="001B7C57">
        <w:lastRenderedPageBreak/>
        <w:t xml:space="preserve">For each case study, special attention should be paid to the capacity development processes followed across all the levels. Specifically an assessment of whether gender considerations were made in the 3 projects is required: What was the impact or benefit of taking into account gender considerations? A Gender responsive checklist will be provided by GIZ TWM to assist in this regard, but the relevant insights should not be limited to this tool. </w:t>
      </w:r>
    </w:p>
    <w:p w14:paraId="51784BF9" w14:textId="77777777" w:rsidR="00F402EA" w:rsidRDefault="00F402EA" w:rsidP="00F402EA">
      <w:pPr>
        <w:pStyle w:val="ListParagraph"/>
        <w:ind w:left="360"/>
      </w:pPr>
    </w:p>
    <w:p w14:paraId="3D8347B8" w14:textId="77777777" w:rsidR="0007199C" w:rsidRPr="001B7C57" w:rsidRDefault="0007199C" w:rsidP="00F402EA">
      <w:pPr>
        <w:pStyle w:val="ListParagraph"/>
        <w:ind w:left="360"/>
      </w:pPr>
    </w:p>
    <w:p w14:paraId="2E189F5C" w14:textId="77777777" w:rsidR="005931B0" w:rsidRPr="001B7C57" w:rsidRDefault="004D524B" w:rsidP="004D524B">
      <w:pPr>
        <w:pStyle w:val="ListParagraph"/>
        <w:numPr>
          <w:ilvl w:val="0"/>
          <w:numId w:val="1"/>
        </w:numPr>
        <w:rPr>
          <w:b/>
        </w:rPr>
      </w:pPr>
      <w:r w:rsidRPr="001B7C57">
        <w:rPr>
          <w:b/>
        </w:rPr>
        <w:t>Required Skills</w:t>
      </w:r>
    </w:p>
    <w:p w14:paraId="01A64E96" w14:textId="77777777" w:rsidR="00152F40" w:rsidRPr="001B7C57" w:rsidRDefault="00DD2A37" w:rsidP="00DE6139">
      <w:pPr>
        <w:pStyle w:val="ListParagraph"/>
        <w:ind w:left="360"/>
        <w:jc w:val="both"/>
      </w:pPr>
      <w:bookmarkStart w:id="2" w:name="_Toc460945031"/>
      <w:r w:rsidRPr="001B7C57">
        <w:t>A team of experts with the proven ability to document and disseminate complex topics and operate in a politically highly sensitive environment is required to implement the assignment. The team will assume full responsibility for the overall preparation, coordination and implementation of the assignment as well as the submission of all deliverables. The team of experts should collectively meet the following qualifications and experience requirements:</w:t>
      </w:r>
      <w:bookmarkEnd w:id="2"/>
      <w:r w:rsidRPr="001B7C57">
        <w:t xml:space="preserve"> </w:t>
      </w:r>
    </w:p>
    <w:p w14:paraId="642192E0" w14:textId="77777777" w:rsidR="002F7004" w:rsidRPr="001B7C57" w:rsidRDefault="002F7004" w:rsidP="00DE6139">
      <w:pPr>
        <w:pStyle w:val="ListParagraph"/>
        <w:ind w:left="360"/>
        <w:jc w:val="both"/>
      </w:pPr>
    </w:p>
    <w:p w14:paraId="770C9907" w14:textId="77777777" w:rsidR="00DD2A37" w:rsidRPr="001B7C57" w:rsidRDefault="00DD2A37" w:rsidP="004D524B">
      <w:pPr>
        <w:pStyle w:val="ListParagraph"/>
        <w:numPr>
          <w:ilvl w:val="0"/>
          <w:numId w:val="11"/>
        </w:numPr>
      </w:pPr>
      <w:bookmarkStart w:id="3" w:name="_Toc460945032"/>
      <w:r w:rsidRPr="001B7C57">
        <w:t>At least ten years of experience working in the SADC region</w:t>
      </w:r>
      <w:bookmarkStart w:id="4" w:name="_Toc460945036"/>
      <w:bookmarkStart w:id="5" w:name="_Toc460945035"/>
      <w:bookmarkStart w:id="6" w:name="_Toc460945037"/>
      <w:bookmarkEnd w:id="3"/>
    </w:p>
    <w:bookmarkEnd w:id="4"/>
    <w:bookmarkEnd w:id="5"/>
    <w:bookmarkEnd w:id="6"/>
    <w:p w14:paraId="39579E4D" w14:textId="77777777" w:rsidR="004D524B" w:rsidRDefault="004D524B" w:rsidP="004D524B">
      <w:pPr>
        <w:pStyle w:val="ListParagraph"/>
        <w:numPr>
          <w:ilvl w:val="0"/>
          <w:numId w:val="11"/>
        </w:numPr>
      </w:pPr>
      <w:r w:rsidRPr="001B7C57">
        <w:t>Demonstrated ability in journalistic writing</w:t>
      </w:r>
    </w:p>
    <w:p w14:paraId="30371265" w14:textId="5505325A" w:rsidR="00F402EA" w:rsidRPr="001B7C57" w:rsidRDefault="00F402EA" w:rsidP="004D524B">
      <w:pPr>
        <w:pStyle w:val="ListParagraph"/>
        <w:numPr>
          <w:ilvl w:val="0"/>
          <w:numId w:val="11"/>
        </w:numPr>
      </w:pPr>
      <w:r>
        <w:t xml:space="preserve">Demonstrated skill of documenting complex projects and communicating them to different target groups </w:t>
      </w:r>
    </w:p>
    <w:p w14:paraId="7160B414" w14:textId="77777777" w:rsidR="004D524B" w:rsidRPr="001B7C57" w:rsidRDefault="004D524B" w:rsidP="004D524B">
      <w:pPr>
        <w:pStyle w:val="ListParagraph"/>
        <w:numPr>
          <w:ilvl w:val="0"/>
          <w:numId w:val="11"/>
        </w:numPr>
      </w:pPr>
      <w:r w:rsidRPr="001B7C57">
        <w:t>Demonstrated ability in graphic design</w:t>
      </w:r>
    </w:p>
    <w:p w14:paraId="25E967BE" w14:textId="77777777" w:rsidR="00333B03" w:rsidRPr="001B7C57" w:rsidRDefault="00BD658B" w:rsidP="004D524B">
      <w:pPr>
        <w:pStyle w:val="ListParagraph"/>
        <w:numPr>
          <w:ilvl w:val="0"/>
          <w:numId w:val="11"/>
        </w:numPr>
      </w:pPr>
      <w:r w:rsidRPr="001B7C57">
        <w:t>Professional Photography Skills</w:t>
      </w:r>
    </w:p>
    <w:p w14:paraId="063D9CE6" w14:textId="77777777" w:rsidR="00DD2A37" w:rsidRPr="001B7C57" w:rsidRDefault="00DD2A37" w:rsidP="004D524B">
      <w:pPr>
        <w:pStyle w:val="ListParagraph"/>
        <w:numPr>
          <w:ilvl w:val="0"/>
          <w:numId w:val="11"/>
        </w:numPr>
      </w:pPr>
      <w:r w:rsidRPr="001B7C57">
        <w:t>Experience in coordinating the implementation of a multi-sector and multi-level assignment across multiple countries</w:t>
      </w:r>
    </w:p>
    <w:p w14:paraId="04B8D1DD" w14:textId="77777777" w:rsidR="00BD658B" w:rsidRPr="001B7C57" w:rsidRDefault="00BD658B" w:rsidP="00BD658B">
      <w:pPr>
        <w:pStyle w:val="ListParagraph"/>
        <w:numPr>
          <w:ilvl w:val="0"/>
          <w:numId w:val="11"/>
        </w:numPr>
      </w:pPr>
      <w:r w:rsidRPr="001B7C57">
        <w:t>Ability to mobilise local resources (such as “fixers,” journalists, photographers, videographers, translators), where needed, as part of the assignment</w:t>
      </w:r>
    </w:p>
    <w:p w14:paraId="5FB3BFB3" w14:textId="2774E671" w:rsidR="002F7004" w:rsidRDefault="00DD2A37" w:rsidP="002F7004">
      <w:pPr>
        <w:pStyle w:val="ListParagraph"/>
        <w:numPr>
          <w:ilvl w:val="0"/>
          <w:numId w:val="11"/>
        </w:numPr>
      </w:pPr>
      <w:r w:rsidRPr="001B7C57">
        <w:t>Preferably: Good knowledge of regional and national SADC structures as well as regional and national and implementation organisations</w:t>
      </w:r>
    </w:p>
    <w:p w14:paraId="4AB941AF" w14:textId="77777777" w:rsidR="00F402EA" w:rsidRPr="001B7C57" w:rsidRDefault="00F402EA" w:rsidP="00F402EA">
      <w:pPr>
        <w:pStyle w:val="ListParagraph"/>
        <w:ind w:left="720"/>
      </w:pPr>
    </w:p>
    <w:p w14:paraId="0DCE10C5" w14:textId="5AB285C0" w:rsidR="00DD2A37" w:rsidRPr="001B7C57" w:rsidRDefault="008D200D" w:rsidP="00DE6139">
      <w:pPr>
        <w:pStyle w:val="ListParagraph"/>
        <w:ind w:left="360"/>
        <w:jc w:val="both"/>
      </w:pPr>
      <w:r w:rsidRPr="001B7C57">
        <w:t xml:space="preserve">The ability to travel to </w:t>
      </w:r>
      <w:r w:rsidR="00BD658B" w:rsidRPr="001B7C57">
        <w:t>Botswana, Lesotho</w:t>
      </w:r>
      <w:r w:rsidR="00333B03">
        <w:t xml:space="preserve">, </w:t>
      </w:r>
      <w:r w:rsidR="00BD658B" w:rsidRPr="001B7C57">
        <w:t>Mozambique</w:t>
      </w:r>
      <w:r w:rsidR="005A126B">
        <w:t>, Namibia</w:t>
      </w:r>
      <w:r w:rsidRPr="001B7C57">
        <w:t xml:space="preserve"> </w:t>
      </w:r>
      <w:r w:rsidR="00333B03">
        <w:t xml:space="preserve">and South Africa </w:t>
      </w:r>
      <w:r w:rsidRPr="001B7C57">
        <w:t xml:space="preserve">is required. </w:t>
      </w:r>
      <w:r w:rsidR="00DD2A37" w:rsidRPr="001B7C57">
        <w:t xml:space="preserve">Experience in working with governmental and international </w:t>
      </w:r>
      <w:r w:rsidR="00D66480" w:rsidRPr="001B7C57">
        <w:t>organization</w:t>
      </w:r>
      <w:r w:rsidR="00DD2A37" w:rsidRPr="001B7C57">
        <w:t xml:space="preserve"> stakeholders, including SADC, will be an advantage.</w:t>
      </w:r>
      <w:r w:rsidRPr="001B7C57">
        <w:t xml:space="preserve"> Previous experience in translating the technical nature of GIZ work and contributions to a non-technical audience will be an advantage.</w:t>
      </w:r>
    </w:p>
    <w:p w14:paraId="356607C5" w14:textId="77777777" w:rsidR="004D524B" w:rsidRPr="001B7C57" w:rsidRDefault="004D524B" w:rsidP="00DD2A37">
      <w:pPr>
        <w:rPr>
          <w:rFonts w:cs="Arial"/>
        </w:rPr>
      </w:pPr>
    </w:p>
    <w:p w14:paraId="2644DEDE" w14:textId="77777777" w:rsidR="0098485E" w:rsidRPr="001B7C57" w:rsidRDefault="0098485E" w:rsidP="00DD2A37"/>
    <w:sectPr w:rsidR="0098485E" w:rsidRPr="001B7C57" w:rsidSect="005B77E8">
      <w:headerReference w:type="default" r:id="rId9"/>
      <w:footerReference w:type="default" r:id="rId10"/>
      <w:headerReference w:type="first" r:id="rId11"/>
      <w:pgSz w:w="11907" w:h="16840"/>
      <w:pgMar w:top="2175" w:right="1418" w:bottom="1134" w:left="1418" w:header="397" w:footer="556"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C415E" w15:done="0"/>
  <w15:commentEx w15:paraId="44D46E44" w15:done="0"/>
  <w15:commentEx w15:paraId="24970C9C" w15:done="0"/>
  <w15:commentEx w15:paraId="51CB7159" w15:done="0"/>
  <w15:commentEx w15:paraId="04C831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9A38D" w14:textId="77777777" w:rsidR="004B1B47" w:rsidRDefault="004B1B47">
      <w:r>
        <w:separator/>
      </w:r>
    </w:p>
  </w:endnote>
  <w:endnote w:type="continuationSeparator" w:id="0">
    <w:p w14:paraId="50D50433" w14:textId="77777777" w:rsidR="004B1B47" w:rsidRDefault="004B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C91E" w14:textId="77777777" w:rsidR="00483FA1" w:rsidRPr="00483FA1" w:rsidRDefault="00483FA1">
    <w:pPr>
      <w:pStyle w:val="Footer"/>
      <w:jc w:val="right"/>
      <w:rPr>
        <w:rFonts w:ascii="Arial" w:hAnsi="Arial" w:cs="Arial"/>
        <w:sz w:val="20"/>
        <w:szCs w:val="20"/>
      </w:rPr>
    </w:pPr>
    <w:r w:rsidRPr="00483FA1">
      <w:rPr>
        <w:rFonts w:ascii="Arial" w:hAnsi="Arial" w:cs="Arial"/>
        <w:sz w:val="20"/>
        <w:szCs w:val="20"/>
      </w:rPr>
      <w:t xml:space="preserve">Page </w:t>
    </w:r>
    <w:r w:rsidRPr="00483FA1">
      <w:rPr>
        <w:rFonts w:ascii="Arial" w:hAnsi="Arial" w:cs="Arial"/>
        <w:bCs/>
        <w:sz w:val="20"/>
        <w:szCs w:val="20"/>
      </w:rPr>
      <w:fldChar w:fldCharType="begin"/>
    </w:r>
    <w:r w:rsidRPr="00483FA1">
      <w:rPr>
        <w:rFonts w:ascii="Arial" w:hAnsi="Arial" w:cs="Arial"/>
        <w:bCs/>
        <w:sz w:val="20"/>
        <w:szCs w:val="20"/>
      </w:rPr>
      <w:instrText xml:space="preserve"> PAGE </w:instrText>
    </w:r>
    <w:r w:rsidRPr="00483FA1">
      <w:rPr>
        <w:rFonts w:ascii="Arial" w:hAnsi="Arial" w:cs="Arial"/>
        <w:bCs/>
        <w:sz w:val="20"/>
        <w:szCs w:val="20"/>
      </w:rPr>
      <w:fldChar w:fldCharType="separate"/>
    </w:r>
    <w:r w:rsidR="000839D9">
      <w:rPr>
        <w:rFonts w:ascii="Arial" w:hAnsi="Arial" w:cs="Arial"/>
        <w:bCs/>
        <w:noProof/>
        <w:sz w:val="20"/>
        <w:szCs w:val="20"/>
      </w:rPr>
      <w:t>8</w:t>
    </w:r>
    <w:r w:rsidRPr="00483FA1">
      <w:rPr>
        <w:rFonts w:ascii="Arial" w:hAnsi="Arial" w:cs="Arial"/>
        <w:bCs/>
        <w:sz w:val="20"/>
        <w:szCs w:val="20"/>
      </w:rPr>
      <w:fldChar w:fldCharType="end"/>
    </w:r>
    <w:r w:rsidRPr="00483FA1">
      <w:rPr>
        <w:rFonts w:ascii="Arial" w:hAnsi="Arial" w:cs="Arial"/>
        <w:sz w:val="20"/>
        <w:szCs w:val="20"/>
      </w:rPr>
      <w:t xml:space="preserve"> of </w:t>
    </w:r>
    <w:r w:rsidRPr="00483FA1">
      <w:rPr>
        <w:rFonts w:ascii="Arial" w:hAnsi="Arial" w:cs="Arial"/>
        <w:bCs/>
        <w:sz w:val="20"/>
        <w:szCs w:val="20"/>
      </w:rPr>
      <w:fldChar w:fldCharType="begin"/>
    </w:r>
    <w:r w:rsidRPr="00483FA1">
      <w:rPr>
        <w:rFonts w:ascii="Arial" w:hAnsi="Arial" w:cs="Arial"/>
        <w:bCs/>
        <w:sz w:val="20"/>
        <w:szCs w:val="20"/>
      </w:rPr>
      <w:instrText xml:space="preserve"> NUMPAGES  </w:instrText>
    </w:r>
    <w:r w:rsidRPr="00483FA1">
      <w:rPr>
        <w:rFonts w:ascii="Arial" w:hAnsi="Arial" w:cs="Arial"/>
        <w:bCs/>
        <w:sz w:val="20"/>
        <w:szCs w:val="20"/>
      </w:rPr>
      <w:fldChar w:fldCharType="separate"/>
    </w:r>
    <w:r w:rsidR="000839D9">
      <w:rPr>
        <w:rFonts w:ascii="Arial" w:hAnsi="Arial" w:cs="Arial"/>
        <w:bCs/>
        <w:noProof/>
        <w:sz w:val="20"/>
        <w:szCs w:val="20"/>
      </w:rPr>
      <w:t>8</w:t>
    </w:r>
    <w:r w:rsidRPr="00483FA1">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F47BC" w14:textId="77777777" w:rsidR="004B1B47" w:rsidRDefault="004B1B47">
      <w:r>
        <w:separator/>
      </w:r>
    </w:p>
  </w:footnote>
  <w:footnote w:type="continuationSeparator" w:id="0">
    <w:p w14:paraId="062D3FA9" w14:textId="77777777" w:rsidR="004B1B47" w:rsidRDefault="004B1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78FEC" w14:textId="77777777" w:rsidR="00483FA1" w:rsidRPr="00483FA1" w:rsidRDefault="006C7BE5">
    <w:pPr>
      <w:pStyle w:val="Header"/>
      <w:rPr>
        <w:rFonts w:ascii="Arial" w:hAnsi="Arial" w:cs="Arial"/>
      </w:rPr>
    </w:pPr>
    <w:r>
      <w:rPr>
        <w:noProof/>
        <w:lang w:val="en-ZA" w:eastAsia="en-ZA"/>
      </w:rPr>
      <w:drawing>
        <wp:anchor distT="0" distB="0" distL="114300" distR="114300" simplePos="0" relativeHeight="251658240" behindDoc="1" locked="0" layoutInCell="1" allowOverlap="1" wp14:anchorId="6A23699D" wp14:editId="6B978FEA">
          <wp:simplePos x="0" y="0"/>
          <wp:positionH relativeFrom="column">
            <wp:posOffset>4800600</wp:posOffset>
          </wp:positionH>
          <wp:positionV relativeFrom="paragraph">
            <wp:posOffset>161925</wp:posOffset>
          </wp:positionV>
          <wp:extent cx="895350" cy="89535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7604A" w14:textId="77777777" w:rsidR="00DA408A" w:rsidRDefault="006C7BE5">
    <w:pPr>
      <w:pStyle w:val="Header"/>
    </w:pPr>
    <w:r>
      <w:rPr>
        <w:noProof/>
        <w:lang w:val="en-ZA" w:eastAsia="en-ZA"/>
      </w:rPr>
      <w:drawing>
        <wp:anchor distT="0" distB="0" distL="114300" distR="114300" simplePos="0" relativeHeight="251657216" behindDoc="0" locked="0" layoutInCell="1" allowOverlap="1" wp14:anchorId="3078E2B8" wp14:editId="289E7719">
          <wp:simplePos x="0" y="0"/>
          <wp:positionH relativeFrom="margin">
            <wp:align>center</wp:align>
          </wp:positionH>
          <wp:positionV relativeFrom="paragraph">
            <wp:posOffset>81280</wp:posOffset>
          </wp:positionV>
          <wp:extent cx="4191000" cy="1057275"/>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F72BA"/>
    <w:multiLevelType w:val="hybridMultilevel"/>
    <w:tmpl w:val="49F258E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1D6A133F"/>
    <w:multiLevelType w:val="hybridMultilevel"/>
    <w:tmpl w:val="FD5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AD0A20"/>
    <w:multiLevelType w:val="hybridMultilevel"/>
    <w:tmpl w:val="2010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7343278"/>
    <w:multiLevelType w:val="hybridMultilevel"/>
    <w:tmpl w:val="C20AB142"/>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nsid w:val="2BA502F6"/>
    <w:multiLevelType w:val="hybridMultilevel"/>
    <w:tmpl w:val="7B8E9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06F44C8"/>
    <w:multiLevelType w:val="multilevel"/>
    <w:tmpl w:val="45123C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718AF"/>
    <w:multiLevelType w:val="hybridMultilevel"/>
    <w:tmpl w:val="CCA68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01241"/>
    <w:multiLevelType w:val="hybridMultilevel"/>
    <w:tmpl w:val="EA22B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CA84744"/>
    <w:multiLevelType w:val="hybridMultilevel"/>
    <w:tmpl w:val="A20E9E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465567CC"/>
    <w:multiLevelType w:val="hybridMultilevel"/>
    <w:tmpl w:val="9566EC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C6B76B3"/>
    <w:multiLevelType w:val="hybridMultilevel"/>
    <w:tmpl w:val="262C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222ED5"/>
    <w:multiLevelType w:val="hybridMultilevel"/>
    <w:tmpl w:val="D4102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9E27FB"/>
    <w:multiLevelType w:val="hybridMultilevel"/>
    <w:tmpl w:val="10A040B2"/>
    <w:lvl w:ilvl="0" w:tplc="0407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9350E45"/>
    <w:multiLevelType w:val="multilevel"/>
    <w:tmpl w:val="45123C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777127"/>
    <w:multiLevelType w:val="hybridMultilevel"/>
    <w:tmpl w:val="8F26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6A7FBA"/>
    <w:multiLevelType w:val="hybridMultilevel"/>
    <w:tmpl w:val="3626A810"/>
    <w:lvl w:ilvl="0" w:tplc="919A43B8">
      <w:start w:val="10"/>
      <w:numFmt w:val="bullet"/>
      <w:lvlText w:val="-"/>
      <w:lvlJc w:val="left"/>
      <w:pPr>
        <w:ind w:left="720" w:hanging="360"/>
      </w:pPr>
      <w:rPr>
        <w:rFonts w:ascii="Calibri" w:eastAsia="Calibri" w:hAnsi="Calibri" w:cs="Arial Unicode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88808BD"/>
    <w:multiLevelType w:val="hybridMultilevel"/>
    <w:tmpl w:val="C8423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FAB4FC7"/>
    <w:multiLevelType w:val="multilevel"/>
    <w:tmpl w:val="45123C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17"/>
  </w:num>
  <w:num w:numId="4">
    <w:abstractNumId w:val="5"/>
  </w:num>
  <w:num w:numId="5">
    <w:abstractNumId w:val="14"/>
  </w:num>
  <w:num w:numId="6">
    <w:abstractNumId w:val="18"/>
  </w:num>
  <w:num w:numId="7">
    <w:abstractNumId w:val="6"/>
  </w:num>
  <w:num w:numId="8">
    <w:abstractNumId w:val="3"/>
  </w:num>
  <w:num w:numId="9">
    <w:abstractNumId w:val="12"/>
  </w:num>
  <w:num w:numId="10">
    <w:abstractNumId w:val="15"/>
  </w:num>
  <w:num w:numId="11">
    <w:abstractNumId w:val="2"/>
  </w:num>
  <w:num w:numId="12">
    <w:abstractNumId w:val="11"/>
  </w:num>
  <w:num w:numId="13">
    <w:abstractNumId w:val="4"/>
  </w:num>
  <w:num w:numId="14">
    <w:abstractNumId w:val="7"/>
  </w:num>
  <w:num w:numId="15">
    <w:abstractNumId w:val="13"/>
  </w:num>
  <w:num w:numId="16">
    <w:abstractNumId w:val="8"/>
  </w:num>
  <w:num w:numId="17">
    <w:abstractNumId w:val="1"/>
  </w:num>
  <w:num w:numId="18">
    <w:abstractNumId w:val="9"/>
  </w:num>
  <w:num w:numId="19">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Hartwig">
    <w15:presenceInfo w15:providerId="None" w15:userId="Nina Hartw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E8"/>
    <w:rsid w:val="00021533"/>
    <w:rsid w:val="00022760"/>
    <w:rsid w:val="00030EC6"/>
    <w:rsid w:val="0007199C"/>
    <w:rsid w:val="000839D9"/>
    <w:rsid w:val="000A2FF8"/>
    <w:rsid w:val="000B47A7"/>
    <w:rsid w:val="000C6A35"/>
    <w:rsid w:val="000E10F7"/>
    <w:rsid w:val="000E3676"/>
    <w:rsid w:val="000E6841"/>
    <w:rsid w:val="000F3681"/>
    <w:rsid w:val="00102790"/>
    <w:rsid w:val="00120537"/>
    <w:rsid w:val="00142343"/>
    <w:rsid w:val="00151975"/>
    <w:rsid w:val="00152583"/>
    <w:rsid w:val="00152F40"/>
    <w:rsid w:val="00160CE1"/>
    <w:rsid w:val="001A060B"/>
    <w:rsid w:val="001B1A72"/>
    <w:rsid w:val="001B2F66"/>
    <w:rsid w:val="001B7C57"/>
    <w:rsid w:val="001C6579"/>
    <w:rsid w:val="001D415A"/>
    <w:rsid w:val="00221462"/>
    <w:rsid w:val="00224576"/>
    <w:rsid w:val="00241CA3"/>
    <w:rsid w:val="00255651"/>
    <w:rsid w:val="002673EC"/>
    <w:rsid w:val="002938C6"/>
    <w:rsid w:val="002A0A2E"/>
    <w:rsid w:val="002A1578"/>
    <w:rsid w:val="002A2399"/>
    <w:rsid w:val="002B7781"/>
    <w:rsid w:val="002E24D5"/>
    <w:rsid w:val="002F418A"/>
    <w:rsid w:val="002F7004"/>
    <w:rsid w:val="00310219"/>
    <w:rsid w:val="003234B7"/>
    <w:rsid w:val="00333B03"/>
    <w:rsid w:val="00334925"/>
    <w:rsid w:val="00341B23"/>
    <w:rsid w:val="003675BF"/>
    <w:rsid w:val="0037262D"/>
    <w:rsid w:val="00376713"/>
    <w:rsid w:val="003904CB"/>
    <w:rsid w:val="00391C0B"/>
    <w:rsid w:val="003B02E8"/>
    <w:rsid w:val="003C0E12"/>
    <w:rsid w:val="003C1FDF"/>
    <w:rsid w:val="003D17B8"/>
    <w:rsid w:val="003D3062"/>
    <w:rsid w:val="003E21D4"/>
    <w:rsid w:val="003E5923"/>
    <w:rsid w:val="003E6D9C"/>
    <w:rsid w:val="004009F4"/>
    <w:rsid w:val="00426E5E"/>
    <w:rsid w:val="00443985"/>
    <w:rsid w:val="00445D14"/>
    <w:rsid w:val="00483E1E"/>
    <w:rsid w:val="00483FA1"/>
    <w:rsid w:val="004A2F0A"/>
    <w:rsid w:val="004A7BA7"/>
    <w:rsid w:val="004B1711"/>
    <w:rsid w:val="004B1B47"/>
    <w:rsid w:val="004B5BD6"/>
    <w:rsid w:val="004B6E61"/>
    <w:rsid w:val="004D04BB"/>
    <w:rsid w:val="004D1F45"/>
    <w:rsid w:val="004D241A"/>
    <w:rsid w:val="004D475E"/>
    <w:rsid w:val="004D524B"/>
    <w:rsid w:val="004E0717"/>
    <w:rsid w:val="004E3C1F"/>
    <w:rsid w:val="004E538A"/>
    <w:rsid w:val="0052199F"/>
    <w:rsid w:val="005267E0"/>
    <w:rsid w:val="0053268D"/>
    <w:rsid w:val="0054087C"/>
    <w:rsid w:val="00545B46"/>
    <w:rsid w:val="0054618C"/>
    <w:rsid w:val="00546973"/>
    <w:rsid w:val="005472A8"/>
    <w:rsid w:val="00554716"/>
    <w:rsid w:val="00583841"/>
    <w:rsid w:val="005931B0"/>
    <w:rsid w:val="00597B01"/>
    <w:rsid w:val="005A0CCD"/>
    <w:rsid w:val="005A126B"/>
    <w:rsid w:val="005A1EA3"/>
    <w:rsid w:val="005A5129"/>
    <w:rsid w:val="005A61C1"/>
    <w:rsid w:val="005B2DD4"/>
    <w:rsid w:val="005B77E8"/>
    <w:rsid w:val="005C11E1"/>
    <w:rsid w:val="005D0DF6"/>
    <w:rsid w:val="005E0689"/>
    <w:rsid w:val="00654ACA"/>
    <w:rsid w:val="00663570"/>
    <w:rsid w:val="00690549"/>
    <w:rsid w:val="006907B4"/>
    <w:rsid w:val="006911F7"/>
    <w:rsid w:val="006A3BBD"/>
    <w:rsid w:val="006A4025"/>
    <w:rsid w:val="006C7BE5"/>
    <w:rsid w:val="006E2486"/>
    <w:rsid w:val="006E57EA"/>
    <w:rsid w:val="00717E5C"/>
    <w:rsid w:val="007454A5"/>
    <w:rsid w:val="00752FB5"/>
    <w:rsid w:val="00763C65"/>
    <w:rsid w:val="00766E20"/>
    <w:rsid w:val="00772C09"/>
    <w:rsid w:val="0077378B"/>
    <w:rsid w:val="00781540"/>
    <w:rsid w:val="00783A86"/>
    <w:rsid w:val="00785817"/>
    <w:rsid w:val="007C17F1"/>
    <w:rsid w:val="007F6C72"/>
    <w:rsid w:val="00810A92"/>
    <w:rsid w:val="00820570"/>
    <w:rsid w:val="00822D73"/>
    <w:rsid w:val="008262E2"/>
    <w:rsid w:val="008310BC"/>
    <w:rsid w:val="00846869"/>
    <w:rsid w:val="00867D27"/>
    <w:rsid w:val="00873C0C"/>
    <w:rsid w:val="008744B9"/>
    <w:rsid w:val="00894C01"/>
    <w:rsid w:val="008A38B6"/>
    <w:rsid w:val="008C1EA7"/>
    <w:rsid w:val="008C2272"/>
    <w:rsid w:val="008D200D"/>
    <w:rsid w:val="008D58BD"/>
    <w:rsid w:val="008F2A24"/>
    <w:rsid w:val="008F6BE1"/>
    <w:rsid w:val="00920B01"/>
    <w:rsid w:val="009366A2"/>
    <w:rsid w:val="00943F5A"/>
    <w:rsid w:val="00947630"/>
    <w:rsid w:val="00950917"/>
    <w:rsid w:val="00982450"/>
    <w:rsid w:val="0098311C"/>
    <w:rsid w:val="0098485E"/>
    <w:rsid w:val="009854CE"/>
    <w:rsid w:val="00992285"/>
    <w:rsid w:val="009933FC"/>
    <w:rsid w:val="009952C8"/>
    <w:rsid w:val="009C4226"/>
    <w:rsid w:val="009F1F33"/>
    <w:rsid w:val="009F4036"/>
    <w:rsid w:val="009F4FFC"/>
    <w:rsid w:val="00A2165C"/>
    <w:rsid w:val="00A25083"/>
    <w:rsid w:val="00A25501"/>
    <w:rsid w:val="00A25EAC"/>
    <w:rsid w:val="00A304A3"/>
    <w:rsid w:val="00A33452"/>
    <w:rsid w:val="00A34B5D"/>
    <w:rsid w:val="00A45F17"/>
    <w:rsid w:val="00A55753"/>
    <w:rsid w:val="00A64E04"/>
    <w:rsid w:val="00A81A8E"/>
    <w:rsid w:val="00A97DD9"/>
    <w:rsid w:val="00AB5F0B"/>
    <w:rsid w:val="00AD2626"/>
    <w:rsid w:val="00AD4052"/>
    <w:rsid w:val="00AF56B6"/>
    <w:rsid w:val="00B0609D"/>
    <w:rsid w:val="00B21E66"/>
    <w:rsid w:val="00B26DDC"/>
    <w:rsid w:val="00B33628"/>
    <w:rsid w:val="00B51B3D"/>
    <w:rsid w:val="00B63759"/>
    <w:rsid w:val="00B77C14"/>
    <w:rsid w:val="00B8577B"/>
    <w:rsid w:val="00B974FF"/>
    <w:rsid w:val="00BB43B6"/>
    <w:rsid w:val="00BD5C53"/>
    <w:rsid w:val="00BD658B"/>
    <w:rsid w:val="00BE0BB8"/>
    <w:rsid w:val="00BE0DD0"/>
    <w:rsid w:val="00BF5038"/>
    <w:rsid w:val="00C23A58"/>
    <w:rsid w:val="00C33BC6"/>
    <w:rsid w:val="00C3681C"/>
    <w:rsid w:val="00C47038"/>
    <w:rsid w:val="00C64D64"/>
    <w:rsid w:val="00C66296"/>
    <w:rsid w:val="00C669A6"/>
    <w:rsid w:val="00C72775"/>
    <w:rsid w:val="00C779C2"/>
    <w:rsid w:val="00C93FC4"/>
    <w:rsid w:val="00CB2BAB"/>
    <w:rsid w:val="00CB370F"/>
    <w:rsid w:val="00CC3F20"/>
    <w:rsid w:val="00CD720F"/>
    <w:rsid w:val="00CF5B4E"/>
    <w:rsid w:val="00CF5D7F"/>
    <w:rsid w:val="00D23E4F"/>
    <w:rsid w:val="00D25DDE"/>
    <w:rsid w:val="00D6575A"/>
    <w:rsid w:val="00D66480"/>
    <w:rsid w:val="00D90658"/>
    <w:rsid w:val="00D922F6"/>
    <w:rsid w:val="00D93B75"/>
    <w:rsid w:val="00DA3E1C"/>
    <w:rsid w:val="00DA408A"/>
    <w:rsid w:val="00DB380F"/>
    <w:rsid w:val="00DB40F3"/>
    <w:rsid w:val="00DC6467"/>
    <w:rsid w:val="00DC7DFE"/>
    <w:rsid w:val="00DD2A37"/>
    <w:rsid w:val="00DE6139"/>
    <w:rsid w:val="00E001DB"/>
    <w:rsid w:val="00E0463A"/>
    <w:rsid w:val="00E15745"/>
    <w:rsid w:val="00E22DEE"/>
    <w:rsid w:val="00E3048E"/>
    <w:rsid w:val="00E3635E"/>
    <w:rsid w:val="00E63AB0"/>
    <w:rsid w:val="00E809DA"/>
    <w:rsid w:val="00EA4B9D"/>
    <w:rsid w:val="00EA6984"/>
    <w:rsid w:val="00EC3234"/>
    <w:rsid w:val="00ED489C"/>
    <w:rsid w:val="00ED717E"/>
    <w:rsid w:val="00EE2150"/>
    <w:rsid w:val="00EE78EF"/>
    <w:rsid w:val="00F00E93"/>
    <w:rsid w:val="00F022A0"/>
    <w:rsid w:val="00F1534F"/>
    <w:rsid w:val="00F22BD4"/>
    <w:rsid w:val="00F2568E"/>
    <w:rsid w:val="00F402EA"/>
    <w:rsid w:val="00F4513B"/>
    <w:rsid w:val="00F451C8"/>
    <w:rsid w:val="00FA46A9"/>
    <w:rsid w:val="00FF1A89"/>
    <w:rsid w:val="00FF60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1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Unicode MS"/>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E8"/>
    <w:pPr>
      <w:spacing w:after="160" w:line="259" w:lineRule="auto"/>
    </w:pPr>
    <w:rPr>
      <w:sz w:val="22"/>
      <w:szCs w:val="22"/>
      <w:lang w:val="en-GB" w:eastAsia="en-US"/>
    </w:rPr>
  </w:style>
  <w:style w:type="paragraph" w:styleId="Heading1">
    <w:name w:val="heading 1"/>
    <w:basedOn w:val="Normal"/>
    <w:link w:val="Heading1Char"/>
    <w:uiPriority w:val="1"/>
    <w:qFormat/>
    <w:rsid w:val="00766E20"/>
    <w:pPr>
      <w:ind w:left="118"/>
      <w:outlineLvl w:val="0"/>
    </w:pPr>
    <w:rPr>
      <w:b/>
      <w:bCs/>
      <w:sz w:val="28"/>
      <w:szCs w:val="28"/>
    </w:rPr>
  </w:style>
  <w:style w:type="paragraph" w:styleId="Heading2">
    <w:name w:val="heading 2"/>
    <w:basedOn w:val="Normal"/>
    <w:link w:val="Heading2Char"/>
    <w:uiPriority w:val="1"/>
    <w:qFormat/>
    <w:rsid w:val="00766E20"/>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tyle>
  <w:style w:type="paragraph" w:styleId="Caption">
    <w:name w:val="caption"/>
    <w:basedOn w:val="Normal"/>
    <w:next w:val="Normal"/>
    <w:uiPriority w:val="35"/>
    <w:unhideWhenUsed/>
    <w:qFormat/>
    <w:rPr>
      <w:b/>
      <w:bCs/>
      <w:color w:val="4F81BD"/>
      <w:sz w:val="18"/>
      <w:szCs w:val="18"/>
    </w:rPr>
  </w:style>
  <w:style w:type="character" w:customStyle="1" w:styleId="Heading1Char">
    <w:name w:val="Heading 1 Char"/>
    <w:link w:val="Heading1"/>
    <w:uiPriority w:val="1"/>
    <w:rsid w:val="00766E20"/>
    <w:rPr>
      <w:rFonts w:ascii="Calibri" w:eastAsia="Calibri" w:hAnsi="Calibri"/>
      <w:b/>
      <w:bCs/>
      <w:sz w:val="28"/>
      <w:szCs w:val="28"/>
      <w:lang w:val="en-US"/>
    </w:rPr>
  </w:style>
  <w:style w:type="character" w:customStyle="1" w:styleId="Heading2Char">
    <w:name w:val="Heading 2 Char"/>
    <w:link w:val="Heading2"/>
    <w:uiPriority w:val="1"/>
    <w:rsid w:val="00766E20"/>
    <w:rPr>
      <w:rFonts w:ascii="Calibri" w:eastAsia="Calibri" w:hAnsi="Calibri"/>
      <w:b/>
      <w:bCs/>
      <w:sz w:val="24"/>
      <w:szCs w:val="24"/>
      <w:lang w:val="en-US"/>
    </w:rPr>
  </w:style>
  <w:style w:type="paragraph" w:styleId="ListParagraph">
    <w:name w:val="List Paragraph"/>
    <w:basedOn w:val="Normal"/>
    <w:link w:val="ListParagraphChar"/>
    <w:uiPriority w:val="34"/>
    <w:qFormat/>
    <w:rsid w:val="0037262D"/>
    <w:pPr>
      <w:contextualSpacing/>
    </w:pPr>
  </w:style>
  <w:style w:type="paragraph" w:customStyle="1" w:styleId="TableParagraph">
    <w:name w:val="Table Paragraph"/>
    <w:basedOn w:val="Normal"/>
    <w:uiPriority w:val="1"/>
    <w:qFormat/>
    <w:rsid w:val="00766E20"/>
  </w:style>
  <w:style w:type="table" w:styleId="TableGrid">
    <w:name w:val="Table Grid"/>
    <w:basedOn w:val="TableNormal"/>
    <w:uiPriority w:val="39"/>
    <w:rsid w:val="00F1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50917"/>
    <w:rPr>
      <w:color w:val="0000FF"/>
      <w:u w:val="single"/>
    </w:rPr>
  </w:style>
  <w:style w:type="paragraph" w:styleId="Header">
    <w:name w:val="header"/>
    <w:basedOn w:val="Normal"/>
    <w:link w:val="HeaderChar"/>
    <w:uiPriority w:val="99"/>
    <w:unhideWhenUsed/>
    <w:rsid w:val="00483FA1"/>
    <w:pPr>
      <w:tabs>
        <w:tab w:val="center" w:pos="4536"/>
        <w:tab w:val="right" w:pos="9072"/>
      </w:tabs>
    </w:pPr>
  </w:style>
  <w:style w:type="character" w:customStyle="1" w:styleId="HeaderChar">
    <w:name w:val="Header Char"/>
    <w:link w:val="Header"/>
    <w:uiPriority w:val="99"/>
    <w:rsid w:val="00483FA1"/>
    <w:rPr>
      <w:lang w:val="en-US"/>
    </w:rPr>
  </w:style>
  <w:style w:type="paragraph" w:styleId="Footer">
    <w:name w:val="footer"/>
    <w:basedOn w:val="Normal"/>
    <w:link w:val="FooterChar"/>
    <w:uiPriority w:val="99"/>
    <w:unhideWhenUsed/>
    <w:rsid w:val="00483FA1"/>
    <w:pPr>
      <w:tabs>
        <w:tab w:val="center" w:pos="4536"/>
        <w:tab w:val="right" w:pos="9072"/>
      </w:tabs>
    </w:pPr>
  </w:style>
  <w:style w:type="character" w:customStyle="1" w:styleId="FooterChar">
    <w:name w:val="Footer Char"/>
    <w:link w:val="Footer"/>
    <w:uiPriority w:val="99"/>
    <w:rsid w:val="00483FA1"/>
    <w:rPr>
      <w:lang w:val="en-US"/>
    </w:rPr>
  </w:style>
  <w:style w:type="paragraph" w:customStyle="1" w:styleId="PegasysBodycopy">
    <w:name w:val="Pegasys_Body copy"/>
    <w:basedOn w:val="Normal"/>
    <w:link w:val="PegasysBodycopyChar"/>
    <w:qFormat/>
    <w:rsid w:val="005B77E8"/>
    <w:pPr>
      <w:spacing w:after="200" w:line="276" w:lineRule="auto"/>
      <w:jc w:val="both"/>
    </w:pPr>
    <w:rPr>
      <w:color w:val="1E1E1E"/>
      <w:szCs w:val="16"/>
      <w:lang w:val="en-ZA" w:eastAsia="zh-CN"/>
    </w:rPr>
  </w:style>
  <w:style w:type="character" w:customStyle="1" w:styleId="PegasysBodycopyChar">
    <w:name w:val="Pegasys_Body copy Char"/>
    <w:link w:val="PegasysBodycopy"/>
    <w:rsid w:val="005B77E8"/>
    <w:rPr>
      <w:rFonts w:ascii="Calibri" w:hAnsi="Calibri"/>
      <w:color w:val="1E1E1E"/>
      <w:szCs w:val="16"/>
      <w:lang w:val="en-ZA" w:eastAsia="zh-CN"/>
    </w:rPr>
  </w:style>
  <w:style w:type="paragraph" w:styleId="BalloonText">
    <w:name w:val="Balloon Text"/>
    <w:basedOn w:val="Normal"/>
    <w:link w:val="BalloonTextChar"/>
    <w:uiPriority w:val="99"/>
    <w:semiHidden/>
    <w:unhideWhenUsed/>
    <w:rsid w:val="005B7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7E8"/>
    <w:rPr>
      <w:rFonts w:ascii="Tahoma" w:hAnsi="Tahoma" w:cs="Tahoma"/>
      <w:sz w:val="16"/>
      <w:szCs w:val="16"/>
      <w:lang w:val="en-GB"/>
    </w:rPr>
  </w:style>
  <w:style w:type="character" w:styleId="CommentReference">
    <w:name w:val="annotation reference"/>
    <w:uiPriority w:val="99"/>
    <w:semiHidden/>
    <w:unhideWhenUsed/>
    <w:rsid w:val="00A2165C"/>
    <w:rPr>
      <w:sz w:val="16"/>
      <w:szCs w:val="16"/>
    </w:rPr>
  </w:style>
  <w:style w:type="paragraph" w:styleId="CommentText">
    <w:name w:val="annotation text"/>
    <w:basedOn w:val="Normal"/>
    <w:link w:val="CommentTextChar"/>
    <w:uiPriority w:val="99"/>
    <w:semiHidden/>
    <w:unhideWhenUsed/>
    <w:rsid w:val="00A2165C"/>
    <w:pPr>
      <w:spacing w:line="240" w:lineRule="auto"/>
    </w:pPr>
    <w:rPr>
      <w:sz w:val="20"/>
      <w:szCs w:val="20"/>
    </w:rPr>
  </w:style>
  <w:style w:type="character" w:customStyle="1" w:styleId="CommentTextChar">
    <w:name w:val="Comment Text Char"/>
    <w:link w:val="CommentText"/>
    <w:uiPriority w:val="99"/>
    <w:semiHidden/>
    <w:rsid w:val="00A2165C"/>
    <w:rPr>
      <w:sz w:val="20"/>
      <w:szCs w:val="20"/>
      <w:lang w:val="en-GB"/>
    </w:rPr>
  </w:style>
  <w:style w:type="paragraph" w:styleId="CommentSubject">
    <w:name w:val="annotation subject"/>
    <w:basedOn w:val="CommentText"/>
    <w:next w:val="CommentText"/>
    <w:link w:val="CommentSubjectChar"/>
    <w:uiPriority w:val="99"/>
    <w:semiHidden/>
    <w:unhideWhenUsed/>
    <w:rsid w:val="00A2165C"/>
    <w:rPr>
      <w:b/>
      <w:bCs/>
    </w:rPr>
  </w:style>
  <w:style w:type="character" w:customStyle="1" w:styleId="CommentSubjectChar">
    <w:name w:val="Comment Subject Char"/>
    <w:link w:val="CommentSubject"/>
    <w:uiPriority w:val="99"/>
    <w:semiHidden/>
    <w:rsid w:val="00A2165C"/>
    <w:rPr>
      <w:b/>
      <w:bCs/>
      <w:sz w:val="20"/>
      <w:szCs w:val="20"/>
      <w:lang w:val="en-GB"/>
    </w:rPr>
  </w:style>
  <w:style w:type="paragraph" w:styleId="DocumentMap">
    <w:name w:val="Document Map"/>
    <w:basedOn w:val="Normal"/>
    <w:link w:val="DocumentMapChar"/>
    <w:uiPriority w:val="99"/>
    <w:semiHidden/>
    <w:unhideWhenUsed/>
    <w:rsid w:val="003E21D4"/>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3E21D4"/>
    <w:rPr>
      <w:rFonts w:ascii="Times New Roman" w:hAnsi="Times New Roman" w:cs="Times New Roman"/>
      <w:sz w:val="24"/>
      <w:szCs w:val="24"/>
      <w:lang w:val="en-GB"/>
    </w:rPr>
  </w:style>
  <w:style w:type="character" w:customStyle="1" w:styleId="ListParagraphChar">
    <w:name w:val="List Paragraph Char"/>
    <w:basedOn w:val="DefaultParagraphFont"/>
    <w:link w:val="ListParagraph"/>
    <w:uiPriority w:val="34"/>
    <w:locked/>
    <w:rsid w:val="002938C6"/>
    <w:rPr>
      <w:sz w:val="22"/>
      <w:szCs w:val="22"/>
      <w:lang w:val="en-GB" w:eastAsia="en-US"/>
    </w:rPr>
  </w:style>
  <w:style w:type="paragraph" w:customStyle="1" w:styleId="ox-4e4d04d1ef-msonormal">
    <w:name w:val="ox-4e4d04d1ef-msonormal"/>
    <w:basedOn w:val="Normal"/>
    <w:rsid w:val="003234B7"/>
    <w:pPr>
      <w:spacing w:before="100" w:beforeAutospacing="1" w:after="100" w:afterAutospacing="1" w:line="240" w:lineRule="auto"/>
    </w:pPr>
    <w:rPr>
      <w:rFonts w:ascii="Times New Roman" w:eastAsiaTheme="minorHAnsi" w:hAnsi="Times New Roman" w:cs="Times New Roman"/>
      <w:sz w:val="24"/>
      <w:szCs w:val="24"/>
      <w:lang w:val="de-DE" w:eastAsia="de-DE"/>
    </w:rPr>
  </w:style>
  <w:style w:type="paragraph" w:customStyle="1" w:styleId="Default">
    <w:name w:val="Default"/>
    <w:rsid w:val="0098485E"/>
    <w:pPr>
      <w:autoSpaceDE w:val="0"/>
      <w:autoSpaceDN w:val="0"/>
      <w:adjustRightInd w:val="0"/>
    </w:pPr>
    <w:rPr>
      <w:rFonts w:ascii="Arial" w:eastAsiaTheme="minorHAnsi" w:hAnsi="Arial" w:cs="Arial"/>
      <w:color w:val="000000"/>
      <w:sz w:val="24"/>
      <w:szCs w:val="24"/>
      <w:lang w:val="en-US" w:eastAsia="en-US"/>
    </w:rPr>
  </w:style>
  <w:style w:type="character" w:styleId="PageNumber">
    <w:name w:val="page number"/>
    <w:basedOn w:val="DefaultParagraphFont"/>
    <w:semiHidden/>
    <w:unhideWhenUsed/>
    <w:rsid w:val="00846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Unicode MS"/>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E8"/>
    <w:pPr>
      <w:spacing w:after="160" w:line="259" w:lineRule="auto"/>
    </w:pPr>
    <w:rPr>
      <w:sz w:val="22"/>
      <w:szCs w:val="22"/>
      <w:lang w:val="en-GB" w:eastAsia="en-US"/>
    </w:rPr>
  </w:style>
  <w:style w:type="paragraph" w:styleId="Heading1">
    <w:name w:val="heading 1"/>
    <w:basedOn w:val="Normal"/>
    <w:link w:val="Heading1Char"/>
    <w:uiPriority w:val="1"/>
    <w:qFormat/>
    <w:rsid w:val="00766E20"/>
    <w:pPr>
      <w:ind w:left="118"/>
      <w:outlineLvl w:val="0"/>
    </w:pPr>
    <w:rPr>
      <w:b/>
      <w:bCs/>
      <w:sz w:val="28"/>
      <w:szCs w:val="28"/>
    </w:rPr>
  </w:style>
  <w:style w:type="paragraph" w:styleId="Heading2">
    <w:name w:val="heading 2"/>
    <w:basedOn w:val="Normal"/>
    <w:link w:val="Heading2Char"/>
    <w:uiPriority w:val="1"/>
    <w:qFormat/>
    <w:rsid w:val="00766E20"/>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tyle>
  <w:style w:type="paragraph" w:styleId="Caption">
    <w:name w:val="caption"/>
    <w:basedOn w:val="Normal"/>
    <w:next w:val="Normal"/>
    <w:uiPriority w:val="35"/>
    <w:unhideWhenUsed/>
    <w:qFormat/>
    <w:rPr>
      <w:b/>
      <w:bCs/>
      <w:color w:val="4F81BD"/>
      <w:sz w:val="18"/>
      <w:szCs w:val="18"/>
    </w:rPr>
  </w:style>
  <w:style w:type="character" w:customStyle="1" w:styleId="Heading1Char">
    <w:name w:val="Heading 1 Char"/>
    <w:link w:val="Heading1"/>
    <w:uiPriority w:val="1"/>
    <w:rsid w:val="00766E20"/>
    <w:rPr>
      <w:rFonts w:ascii="Calibri" w:eastAsia="Calibri" w:hAnsi="Calibri"/>
      <w:b/>
      <w:bCs/>
      <w:sz w:val="28"/>
      <w:szCs w:val="28"/>
      <w:lang w:val="en-US"/>
    </w:rPr>
  </w:style>
  <w:style w:type="character" w:customStyle="1" w:styleId="Heading2Char">
    <w:name w:val="Heading 2 Char"/>
    <w:link w:val="Heading2"/>
    <w:uiPriority w:val="1"/>
    <w:rsid w:val="00766E20"/>
    <w:rPr>
      <w:rFonts w:ascii="Calibri" w:eastAsia="Calibri" w:hAnsi="Calibri"/>
      <w:b/>
      <w:bCs/>
      <w:sz w:val="24"/>
      <w:szCs w:val="24"/>
      <w:lang w:val="en-US"/>
    </w:rPr>
  </w:style>
  <w:style w:type="paragraph" w:styleId="ListParagraph">
    <w:name w:val="List Paragraph"/>
    <w:basedOn w:val="Normal"/>
    <w:link w:val="ListParagraphChar"/>
    <w:uiPriority w:val="34"/>
    <w:qFormat/>
    <w:rsid w:val="0037262D"/>
    <w:pPr>
      <w:contextualSpacing/>
    </w:pPr>
  </w:style>
  <w:style w:type="paragraph" w:customStyle="1" w:styleId="TableParagraph">
    <w:name w:val="Table Paragraph"/>
    <w:basedOn w:val="Normal"/>
    <w:uiPriority w:val="1"/>
    <w:qFormat/>
    <w:rsid w:val="00766E20"/>
  </w:style>
  <w:style w:type="table" w:styleId="TableGrid">
    <w:name w:val="Table Grid"/>
    <w:basedOn w:val="TableNormal"/>
    <w:uiPriority w:val="39"/>
    <w:rsid w:val="00F1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50917"/>
    <w:rPr>
      <w:color w:val="0000FF"/>
      <w:u w:val="single"/>
    </w:rPr>
  </w:style>
  <w:style w:type="paragraph" w:styleId="Header">
    <w:name w:val="header"/>
    <w:basedOn w:val="Normal"/>
    <w:link w:val="HeaderChar"/>
    <w:uiPriority w:val="99"/>
    <w:unhideWhenUsed/>
    <w:rsid w:val="00483FA1"/>
    <w:pPr>
      <w:tabs>
        <w:tab w:val="center" w:pos="4536"/>
        <w:tab w:val="right" w:pos="9072"/>
      </w:tabs>
    </w:pPr>
  </w:style>
  <w:style w:type="character" w:customStyle="1" w:styleId="HeaderChar">
    <w:name w:val="Header Char"/>
    <w:link w:val="Header"/>
    <w:uiPriority w:val="99"/>
    <w:rsid w:val="00483FA1"/>
    <w:rPr>
      <w:lang w:val="en-US"/>
    </w:rPr>
  </w:style>
  <w:style w:type="paragraph" w:styleId="Footer">
    <w:name w:val="footer"/>
    <w:basedOn w:val="Normal"/>
    <w:link w:val="FooterChar"/>
    <w:uiPriority w:val="99"/>
    <w:unhideWhenUsed/>
    <w:rsid w:val="00483FA1"/>
    <w:pPr>
      <w:tabs>
        <w:tab w:val="center" w:pos="4536"/>
        <w:tab w:val="right" w:pos="9072"/>
      </w:tabs>
    </w:pPr>
  </w:style>
  <w:style w:type="character" w:customStyle="1" w:styleId="FooterChar">
    <w:name w:val="Footer Char"/>
    <w:link w:val="Footer"/>
    <w:uiPriority w:val="99"/>
    <w:rsid w:val="00483FA1"/>
    <w:rPr>
      <w:lang w:val="en-US"/>
    </w:rPr>
  </w:style>
  <w:style w:type="paragraph" w:customStyle="1" w:styleId="PegasysBodycopy">
    <w:name w:val="Pegasys_Body copy"/>
    <w:basedOn w:val="Normal"/>
    <w:link w:val="PegasysBodycopyChar"/>
    <w:qFormat/>
    <w:rsid w:val="005B77E8"/>
    <w:pPr>
      <w:spacing w:after="200" w:line="276" w:lineRule="auto"/>
      <w:jc w:val="both"/>
    </w:pPr>
    <w:rPr>
      <w:color w:val="1E1E1E"/>
      <w:szCs w:val="16"/>
      <w:lang w:val="en-ZA" w:eastAsia="zh-CN"/>
    </w:rPr>
  </w:style>
  <w:style w:type="character" w:customStyle="1" w:styleId="PegasysBodycopyChar">
    <w:name w:val="Pegasys_Body copy Char"/>
    <w:link w:val="PegasysBodycopy"/>
    <w:rsid w:val="005B77E8"/>
    <w:rPr>
      <w:rFonts w:ascii="Calibri" w:hAnsi="Calibri"/>
      <w:color w:val="1E1E1E"/>
      <w:szCs w:val="16"/>
      <w:lang w:val="en-ZA" w:eastAsia="zh-CN"/>
    </w:rPr>
  </w:style>
  <w:style w:type="paragraph" w:styleId="BalloonText">
    <w:name w:val="Balloon Text"/>
    <w:basedOn w:val="Normal"/>
    <w:link w:val="BalloonTextChar"/>
    <w:uiPriority w:val="99"/>
    <w:semiHidden/>
    <w:unhideWhenUsed/>
    <w:rsid w:val="005B7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7E8"/>
    <w:rPr>
      <w:rFonts w:ascii="Tahoma" w:hAnsi="Tahoma" w:cs="Tahoma"/>
      <w:sz w:val="16"/>
      <w:szCs w:val="16"/>
      <w:lang w:val="en-GB"/>
    </w:rPr>
  </w:style>
  <w:style w:type="character" w:styleId="CommentReference">
    <w:name w:val="annotation reference"/>
    <w:uiPriority w:val="99"/>
    <w:semiHidden/>
    <w:unhideWhenUsed/>
    <w:rsid w:val="00A2165C"/>
    <w:rPr>
      <w:sz w:val="16"/>
      <w:szCs w:val="16"/>
    </w:rPr>
  </w:style>
  <w:style w:type="paragraph" w:styleId="CommentText">
    <w:name w:val="annotation text"/>
    <w:basedOn w:val="Normal"/>
    <w:link w:val="CommentTextChar"/>
    <w:uiPriority w:val="99"/>
    <w:semiHidden/>
    <w:unhideWhenUsed/>
    <w:rsid w:val="00A2165C"/>
    <w:pPr>
      <w:spacing w:line="240" w:lineRule="auto"/>
    </w:pPr>
    <w:rPr>
      <w:sz w:val="20"/>
      <w:szCs w:val="20"/>
    </w:rPr>
  </w:style>
  <w:style w:type="character" w:customStyle="1" w:styleId="CommentTextChar">
    <w:name w:val="Comment Text Char"/>
    <w:link w:val="CommentText"/>
    <w:uiPriority w:val="99"/>
    <w:semiHidden/>
    <w:rsid w:val="00A2165C"/>
    <w:rPr>
      <w:sz w:val="20"/>
      <w:szCs w:val="20"/>
      <w:lang w:val="en-GB"/>
    </w:rPr>
  </w:style>
  <w:style w:type="paragraph" w:styleId="CommentSubject">
    <w:name w:val="annotation subject"/>
    <w:basedOn w:val="CommentText"/>
    <w:next w:val="CommentText"/>
    <w:link w:val="CommentSubjectChar"/>
    <w:uiPriority w:val="99"/>
    <w:semiHidden/>
    <w:unhideWhenUsed/>
    <w:rsid w:val="00A2165C"/>
    <w:rPr>
      <w:b/>
      <w:bCs/>
    </w:rPr>
  </w:style>
  <w:style w:type="character" w:customStyle="1" w:styleId="CommentSubjectChar">
    <w:name w:val="Comment Subject Char"/>
    <w:link w:val="CommentSubject"/>
    <w:uiPriority w:val="99"/>
    <w:semiHidden/>
    <w:rsid w:val="00A2165C"/>
    <w:rPr>
      <w:b/>
      <w:bCs/>
      <w:sz w:val="20"/>
      <w:szCs w:val="20"/>
      <w:lang w:val="en-GB"/>
    </w:rPr>
  </w:style>
  <w:style w:type="paragraph" w:styleId="DocumentMap">
    <w:name w:val="Document Map"/>
    <w:basedOn w:val="Normal"/>
    <w:link w:val="DocumentMapChar"/>
    <w:uiPriority w:val="99"/>
    <w:semiHidden/>
    <w:unhideWhenUsed/>
    <w:rsid w:val="003E21D4"/>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3E21D4"/>
    <w:rPr>
      <w:rFonts w:ascii="Times New Roman" w:hAnsi="Times New Roman" w:cs="Times New Roman"/>
      <w:sz w:val="24"/>
      <w:szCs w:val="24"/>
      <w:lang w:val="en-GB"/>
    </w:rPr>
  </w:style>
  <w:style w:type="character" w:customStyle="1" w:styleId="ListParagraphChar">
    <w:name w:val="List Paragraph Char"/>
    <w:basedOn w:val="DefaultParagraphFont"/>
    <w:link w:val="ListParagraph"/>
    <w:uiPriority w:val="34"/>
    <w:locked/>
    <w:rsid w:val="002938C6"/>
    <w:rPr>
      <w:sz w:val="22"/>
      <w:szCs w:val="22"/>
      <w:lang w:val="en-GB" w:eastAsia="en-US"/>
    </w:rPr>
  </w:style>
  <w:style w:type="paragraph" w:customStyle="1" w:styleId="ox-4e4d04d1ef-msonormal">
    <w:name w:val="ox-4e4d04d1ef-msonormal"/>
    <w:basedOn w:val="Normal"/>
    <w:rsid w:val="003234B7"/>
    <w:pPr>
      <w:spacing w:before="100" w:beforeAutospacing="1" w:after="100" w:afterAutospacing="1" w:line="240" w:lineRule="auto"/>
    </w:pPr>
    <w:rPr>
      <w:rFonts w:ascii="Times New Roman" w:eastAsiaTheme="minorHAnsi" w:hAnsi="Times New Roman" w:cs="Times New Roman"/>
      <w:sz w:val="24"/>
      <w:szCs w:val="24"/>
      <w:lang w:val="de-DE" w:eastAsia="de-DE"/>
    </w:rPr>
  </w:style>
  <w:style w:type="paragraph" w:customStyle="1" w:styleId="Default">
    <w:name w:val="Default"/>
    <w:rsid w:val="0098485E"/>
    <w:pPr>
      <w:autoSpaceDE w:val="0"/>
      <w:autoSpaceDN w:val="0"/>
      <w:adjustRightInd w:val="0"/>
    </w:pPr>
    <w:rPr>
      <w:rFonts w:ascii="Arial" w:eastAsiaTheme="minorHAnsi" w:hAnsi="Arial" w:cs="Arial"/>
      <w:color w:val="000000"/>
      <w:sz w:val="24"/>
      <w:szCs w:val="24"/>
      <w:lang w:val="en-US" w:eastAsia="en-US"/>
    </w:rPr>
  </w:style>
  <w:style w:type="character" w:styleId="PageNumber">
    <w:name w:val="page number"/>
    <w:basedOn w:val="DefaultParagraphFont"/>
    <w:semiHidden/>
    <w:unhideWhenUsed/>
    <w:rsid w:val="00846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73">
      <w:bodyDiv w:val="1"/>
      <w:marLeft w:val="0"/>
      <w:marRight w:val="0"/>
      <w:marTop w:val="0"/>
      <w:marBottom w:val="0"/>
      <w:divBdr>
        <w:top w:val="none" w:sz="0" w:space="0" w:color="auto"/>
        <w:left w:val="none" w:sz="0" w:space="0" w:color="auto"/>
        <w:bottom w:val="none" w:sz="0" w:space="0" w:color="auto"/>
        <w:right w:val="none" w:sz="0" w:space="0" w:color="auto"/>
      </w:divBdr>
    </w:div>
    <w:div w:id="64380791">
      <w:bodyDiv w:val="1"/>
      <w:marLeft w:val="0"/>
      <w:marRight w:val="0"/>
      <w:marTop w:val="0"/>
      <w:marBottom w:val="0"/>
      <w:divBdr>
        <w:top w:val="none" w:sz="0" w:space="0" w:color="auto"/>
        <w:left w:val="none" w:sz="0" w:space="0" w:color="auto"/>
        <w:bottom w:val="none" w:sz="0" w:space="0" w:color="auto"/>
        <w:right w:val="none" w:sz="0" w:space="0" w:color="auto"/>
      </w:divBdr>
    </w:div>
    <w:div w:id="592052848">
      <w:bodyDiv w:val="1"/>
      <w:marLeft w:val="0"/>
      <w:marRight w:val="0"/>
      <w:marTop w:val="0"/>
      <w:marBottom w:val="0"/>
      <w:divBdr>
        <w:top w:val="none" w:sz="0" w:space="0" w:color="auto"/>
        <w:left w:val="none" w:sz="0" w:space="0" w:color="auto"/>
        <w:bottom w:val="none" w:sz="0" w:space="0" w:color="auto"/>
        <w:right w:val="none" w:sz="0" w:space="0" w:color="auto"/>
      </w:divBdr>
    </w:div>
    <w:div w:id="1141269438">
      <w:bodyDiv w:val="1"/>
      <w:marLeft w:val="0"/>
      <w:marRight w:val="0"/>
      <w:marTop w:val="0"/>
      <w:marBottom w:val="0"/>
      <w:divBdr>
        <w:top w:val="none" w:sz="0" w:space="0" w:color="auto"/>
        <w:left w:val="none" w:sz="0" w:space="0" w:color="auto"/>
        <w:bottom w:val="none" w:sz="0" w:space="0" w:color="auto"/>
        <w:right w:val="none" w:sz="0" w:space="0" w:color="auto"/>
      </w:divBdr>
    </w:div>
    <w:div w:id="1635713823">
      <w:bodyDiv w:val="1"/>
      <w:marLeft w:val="0"/>
      <w:marRight w:val="0"/>
      <w:marTop w:val="0"/>
      <w:marBottom w:val="0"/>
      <w:divBdr>
        <w:top w:val="none" w:sz="0" w:space="0" w:color="auto"/>
        <w:left w:val="none" w:sz="0" w:space="0" w:color="auto"/>
        <w:bottom w:val="none" w:sz="0" w:space="0" w:color="auto"/>
        <w:right w:val="none" w:sz="0" w:space="0" w:color="auto"/>
      </w:divBdr>
    </w:div>
    <w:div w:id="17627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LA3675\AppData\Roaming\Microsoft\Templates\GIZ_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940F-AEEE-4BE1-AC75-1E36EABC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GIZ_leer.dotx</Template>
  <TotalTime>0</TotalTime>
  <Pages>8</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COWI</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Sirtl GIZ</dc:creator>
  <cp:lastModifiedBy>Dimpho Keitseng</cp:lastModifiedBy>
  <cp:revision>2</cp:revision>
  <cp:lastPrinted>2017-09-07T07:48:00Z</cp:lastPrinted>
  <dcterms:created xsi:type="dcterms:W3CDTF">2017-10-19T12:14:00Z</dcterms:created>
  <dcterms:modified xsi:type="dcterms:W3CDTF">2017-10-19T12:14:00Z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